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D2858">
      <w:pPr>
        <w:ind w:firstLine="120" w:firstLineChars="50"/>
        <w:rPr>
          <w:b/>
          <w:bCs/>
          <w:iCs/>
          <w:color w:val="000000"/>
        </w:rPr>
      </w:pPr>
      <w:r>
        <w:rPr>
          <w:bCs/>
          <w:iCs/>
          <w:color w:val="000000"/>
        </w:rPr>
        <w:t>证券代码：6</w:t>
      </w:r>
      <w:r>
        <w:rPr>
          <w:rFonts w:hint="eastAsia"/>
          <w:bCs/>
          <w:iCs/>
          <w:color w:val="000000"/>
        </w:rPr>
        <w:t>05388</w:t>
      </w:r>
      <w:r>
        <w:rPr>
          <w:bCs/>
          <w:iCs/>
          <w:color w:val="000000"/>
        </w:rPr>
        <w:t xml:space="preserve">                               证券简称：</w:t>
      </w:r>
      <w:r>
        <w:rPr>
          <w:rFonts w:hint="eastAsia"/>
          <w:bCs/>
          <w:iCs/>
          <w:color w:val="000000"/>
        </w:rPr>
        <w:t>均瑶健康</w:t>
      </w:r>
    </w:p>
    <w:p w14:paraId="12017F61">
      <w:pPr>
        <w:spacing w:before="156" w:beforeLines="50" w:after="156" w:afterLines="50"/>
        <w:ind w:firstLine="0" w:firstLineChars="0"/>
        <w:jc w:val="center"/>
        <w:rPr>
          <w:b/>
          <w:bCs/>
          <w:iCs/>
          <w:color w:val="000000"/>
          <w:sz w:val="28"/>
          <w:szCs w:val="28"/>
        </w:rPr>
      </w:pPr>
      <w:r>
        <w:rPr>
          <w:rFonts w:hint="eastAsia"/>
          <w:b/>
          <w:bCs/>
          <w:iCs/>
          <w:color w:val="000000"/>
          <w:sz w:val="28"/>
          <w:szCs w:val="28"/>
        </w:rPr>
        <w:t>湖北均瑶大健康饮品</w:t>
      </w:r>
      <w:r>
        <w:rPr>
          <w:b/>
          <w:bCs/>
          <w:iCs/>
          <w:color w:val="000000"/>
          <w:sz w:val="28"/>
          <w:szCs w:val="28"/>
        </w:rPr>
        <w:t>股份有限公司投资者关系活动记录表</w:t>
      </w:r>
    </w:p>
    <w:p w14:paraId="5E8063AF">
      <w:pPr>
        <w:spacing w:line="400" w:lineRule="exact"/>
        <w:ind w:firstLine="480"/>
        <w:rPr>
          <w:bCs/>
          <w:iCs/>
          <w:color w:val="000000"/>
        </w:rPr>
      </w:pPr>
      <w:r>
        <w:rPr>
          <w:bCs/>
          <w:iCs/>
          <w:color w:val="000000"/>
        </w:rPr>
        <w:t xml:space="preserve">                                                 编号：202</w:t>
      </w:r>
      <w:r>
        <w:rPr>
          <w:rFonts w:hint="eastAsia"/>
          <w:bCs/>
          <w:iCs/>
          <w:color w:val="000000"/>
        </w:rPr>
        <w:t>5</w:t>
      </w:r>
      <w:r>
        <w:rPr>
          <w:bCs/>
          <w:iCs/>
          <w:color w:val="000000"/>
        </w:rPr>
        <w:t>-00</w:t>
      </w:r>
      <w:r>
        <w:rPr>
          <w:rFonts w:hint="eastAsia"/>
          <w:bCs/>
          <w:iCs/>
          <w:color w:val="000000"/>
        </w:rPr>
        <w:t>9</w:t>
      </w:r>
    </w:p>
    <w:tbl>
      <w:tblPr>
        <w:tblStyle w:val="1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859"/>
      </w:tblGrid>
      <w:tr w14:paraId="3930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7E7D1A4B">
            <w:pPr>
              <w:ind w:firstLine="0" w:firstLineChars="0"/>
              <w:rPr>
                <w:bCs/>
                <w:iCs/>
                <w:color w:val="000000"/>
              </w:rPr>
            </w:pPr>
            <w:r>
              <w:rPr>
                <w:bCs/>
                <w:iCs/>
                <w:color w:val="000000"/>
              </w:rPr>
              <w:t>投资者关系活动类别</w:t>
            </w:r>
          </w:p>
          <w:p w14:paraId="2066BAC4">
            <w:pPr>
              <w:ind w:firstLine="0" w:firstLineChars="0"/>
              <w:rPr>
                <w:bCs/>
                <w:iCs/>
                <w:color w:val="000000"/>
              </w:rPr>
            </w:pPr>
          </w:p>
        </w:tc>
        <w:tc>
          <w:tcPr>
            <w:tcW w:w="6859" w:type="dxa"/>
            <w:tcBorders>
              <w:top w:val="single" w:color="auto" w:sz="4" w:space="0"/>
              <w:left w:val="single" w:color="auto" w:sz="4" w:space="0"/>
              <w:bottom w:val="single" w:color="auto" w:sz="4" w:space="0"/>
              <w:right w:val="single" w:color="auto" w:sz="4" w:space="0"/>
            </w:tcBorders>
          </w:tcPr>
          <w:p w14:paraId="2017AD13">
            <w:pPr>
              <w:spacing w:line="480" w:lineRule="atLeast"/>
              <w:ind w:firstLine="0" w:firstLineChars="0"/>
              <w:rPr>
                <w:bCs/>
                <w:iCs/>
                <w:color w:val="000000"/>
              </w:rPr>
            </w:pPr>
            <w:r>
              <w:rPr>
                <w:bCs/>
                <w:iCs/>
                <w:color w:val="000000"/>
              </w:rPr>
              <w:sym w:font="Wingdings 2" w:char="0052"/>
            </w:r>
            <w:r>
              <w:rPr>
                <w:bCs/>
                <w:iCs/>
                <w:color w:val="000000"/>
              </w:rPr>
              <w:t xml:space="preserve"> </w:t>
            </w:r>
            <w:r>
              <w:t xml:space="preserve">特定对象调研        </w:t>
            </w:r>
            <w:r>
              <w:rPr>
                <w:bCs/>
                <w:iCs/>
                <w:color w:val="000000"/>
              </w:rPr>
              <w:sym w:font="Wingdings 2" w:char="00A3"/>
            </w:r>
            <w:r>
              <w:rPr>
                <w:bCs/>
                <w:iCs/>
                <w:color w:val="000000"/>
              </w:rPr>
              <w:t xml:space="preserve"> </w:t>
            </w:r>
            <w:r>
              <w:t>分析师会议</w:t>
            </w:r>
          </w:p>
          <w:p w14:paraId="47576A66">
            <w:pPr>
              <w:spacing w:line="480" w:lineRule="atLeast"/>
              <w:ind w:firstLine="0" w:firstLineChars="0"/>
              <w:rPr>
                <w:bCs/>
                <w:iCs/>
                <w:color w:val="000000"/>
              </w:rPr>
            </w:pPr>
            <w:r>
              <w:rPr>
                <w:bCs/>
                <w:iCs/>
                <w:color w:val="000000"/>
              </w:rPr>
              <w:sym w:font="Wingdings 2" w:char="00A3"/>
            </w:r>
            <w:r>
              <w:rPr>
                <w:bCs/>
                <w:iCs/>
                <w:color w:val="000000"/>
              </w:rPr>
              <w:t xml:space="preserve"> </w:t>
            </w:r>
            <w:r>
              <w:t xml:space="preserve">媒体采访            </w:t>
            </w:r>
            <w:r>
              <w:rPr>
                <w:bCs/>
                <w:iCs/>
                <w:color w:val="000000"/>
              </w:rPr>
              <w:sym w:font="Wingdings 2" w:char="00A3"/>
            </w:r>
            <w:r>
              <w:t>业绩说明会</w:t>
            </w:r>
          </w:p>
          <w:p w14:paraId="7F99A33E">
            <w:pPr>
              <w:spacing w:line="480" w:lineRule="atLeast"/>
              <w:ind w:firstLine="0" w:firstLineChars="0"/>
              <w:rPr>
                <w:bCs/>
                <w:iCs/>
                <w:color w:val="000000"/>
              </w:rPr>
            </w:pPr>
            <w:r>
              <w:rPr>
                <w:bCs/>
                <w:iCs/>
                <w:color w:val="000000"/>
              </w:rPr>
              <w:sym w:font="Wingdings 2" w:char="00A3"/>
            </w:r>
            <w:r>
              <w:rPr>
                <w:bCs/>
                <w:iCs/>
                <w:color w:val="000000"/>
              </w:rPr>
              <w:t xml:space="preserve"> </w:t>
            </w:r>
            <w:r>
              <w:t xml:space="preserve">新闻发布会          </w:t>
            </w:r>
            <w:r>
              <w:rPr>
                <w:bCs/>
                <w:iCs/>
                <w:color w:val="000000"/>
              </w:rPr>
              <w:sym w:font="Wingdings 2" w:char="00A3"/>
            </w:r>
            <w:r>
              <w:rPr>
                <w:bCs/>
                <w:iCs/>
                <w:color w:val="000000"/>
              </w:rPr>
              <w:t xml:space="preserve"> </w:t>
            </w:r>
            <w:r>
              <w:t>路演活动</w:t>
            </w:r>
          </w:p>
          <w:p w14:paraId="441879B5">
            <w:pPr>
              <w:tabs>
                <w:tab w:val="left" w:pos="3045"/>
                <w:tab w:val="center" w:pos="3199"/>
              </w:tabs>
              <w:spacing w:line="480" w:lineRule="atLeast"/>
              <w:ind w:firstLine="0" w:firstLineChars="0"/>
              <w:rPr>
                <w:bCs/>
                <w:iCs/>
                <w:color w:val="000000"/>
              </w:rPr>
            </w:pPr>
            <w:r>
              <w:rPr>
                <w:bCs/>
                <w:iCs/>
                <w:color w:val="000000"/>
              </w:rPr>
              <w:sym w:font="Wingdings 2" w:char="00A3"/>
            </w:r>
            <w:r>
              <w:rPr>
                <w:bCs/>
                <w:iCs/>
                <w:color w:val="000000"/>
              </w:rPr>
              <w:t xml:space="preserve"> </w:t>
            </w:r>
            <w:r>
              <w:t>现场参观</w:t>
            </w:r>
          </w:p>
          <w:p w14:paraId="7A01FC14">
            <w:pPr>
              <w:tabs>
                <w:tab w:val="center" w:pos="3199"/>
              </w:tabs>
              <w:spacing w:line="480" w:lineRule="atLeast"/>
              <w:ind w:firstLine="0" w:firstLineChars="0"/>
              <w:rPr>
                <w:bCs/>
                <w:iCs/>
                <w:color w:val="000000"/>
              </w:rPr>
            </w:pPr>
            <w:r>
              <w:rPr>
                <w:bCs/>
                <w:iCs/>
                <w:color w:val="000000"/>
              </w:rPr>
              <w:sym w:font="Wingdings 2" w:char="0052"/>
            </w:r>
            <w:r>
              <w:rPr>
                <w:bCs/>
                <w:iCs/>
                <w:color w:val="000000"/>
              </w:rPr>
              <w:t xml:space="preserve"> </w:t>
            </w:r>
            <w:r>
              <w:t>其他（</w:t>
            </w:r>
            <w:r>
              <w:rPr>
                <w:rFonts w:hint="eastAsia" w:ascii="宋体" w:hAnsi="宋体"/>
                <w:u w:val="single"/>
              </w:rPr>
              <w:t>券商策略会</w:t>
            </w:r>
            <w:r>
              <w:t>）</w:t>
            </w:r>
          </w:p>
        </w:tc>
      </w:tr>
      <w:tr w14:paraId="678B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13698EB1">
            <w:pPr>
              <w:ind w:firstLine="0" w:firstLineChars="0"/>
              <w:rPr>
                <w:bCs/>
                <w:iCs/>
                <w:color w:val="000000"/>
              </w:rPr>
            </w:pPr>
            <w:r>
              <w:rPr>
                <w:rFonts w:hint="eastAsia"/>
                <w:bCs/>
                <w:iCs/>
                <w:color w:val="000000"/>
              </w:rPr>
              <w:t>参与单位名称及人员姓名</w:t>
            </w:r>
          </w:p>
        </w:tc>
        <w:tc>
          <w:tcPr>
            <w:tcW w:w="6859" w:type="dxa"/>
            <w:tcBorders>
              <w:top w:val="single" w:color="auto" w:sz="4" w:space="0"/>
              <w:left w:val="single" w:color="auto" w:sz="4" w:space="0"/>
              <w:bottom w:val="single" w:color="auto" w:sz="4" w:space="0"/>
              <w:right w:val="single" w:color="auto" w:sz="4" w:space="0"/>
            </w:tcBorders>
            <w:vAlign w:val="center"/>
          </w:tcPr>
          <w:p w14:paraId="5393C8CF">
            <w:pPr>
              <w:ind w:firstLine="0" w:firstLineChars="0"/>
              <w:rPr>
                <w:bCs/>
                <w:iCs/>
                <w:color w:val="000000"/>
              </w:rPr>
            </w:pPr>
            <w:r>
              <w:rPr>
                <w:rFonts w:hint="eastAsia"/>
                <w:bCs/>
                <w:iCs/>
                <w:color w:val="000000"/>
              </w:rPr>
              <w:t>开源证券、财通证券、国盛证券、申万宏源、银河证券、长江证券、天风证券、国海证券、华创证券等</w:t>
            </w:r>
          </w:p>
        </w:tc>
      </w:tr>
      <w:tr w14:paraId="708B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6E2D2349">
            <w:pPr>
              <w:ind w:firstLine="0" w:firstLineChars="0"/>
              <w:rPr>
                <w:bCs/>
                <w:iCs/>
                <w:color w:val="000000"/>
              </w:rPr>
            </w:pPr>
            <w:r>
              <w:rPr>
                <w:bCs/>
                <w:iCs/>
                <w:color w:val="000000"/>
              </w:rPr>
              <w:t>时间</w:t>
            </w:r>
          </w:p>
        </w:tc>
        <w:tc>
          <w:tcPr>
            <w:tcW w:w="6859" w:type="dxa"/>
            <w:tcBorders>
              <w:top w:val="single" w:color="auto" w:sz="4" w:space="0"/>
              <w:left w:val="single" w:color="auto" w:sz="4" w:space="0"/>
              <w:bottom w:val="single" w:color="auto" w:sz="4" w:space="0"/>
              <w:right w:val="single" w:color="auto" w:sz="4" w:space="0"/>
            </w:tcBorders>
            <w:vAlign w:val="center"/>
          </w:tcPr>
          <w:p w14:paraId="54AF9FA1">
            <w:pPr>
              <w:spacing w:line="480" w:lineRule="atLeast"/>
              <w:ind w:firstLine="0" w:firstLineChars="0"/>
              <w:rPr>
                <w:bCs/>
                <w:iCs/>
                <w:color w:val="000000"/>
              </w:rPr>
            </w:pPr>
            <w:r>
              <w:rPr>
                <w:bCs/>
                <w:iCs/>
                <w:color w:val="000000"/>
              </w:rPr>
              <w:t>202</w:t>
            </w:r>
            <w:r>
              <w:rPr>
                <w:rFonts w:hint="eastAsia"/>
                <w:bCs/>
                <w:iCs/>
                <w:color w:val="000000"/>
              </w:rPr>
              <w:t>5</w:t>
            </w:r>
            <w:r>
              <w:rPr>
                <w:bCs/>
                <w:iCs/>
                <w:color w:val="000000"/>
              </w:rPr>
              <w:t>年</w:t>
            </w:r>
            <w:r>
              <w:rPr>
                <w:rFonts w:hint="eastAsia"/>
                <w:bCs/>
                <w:iCs/>
                <w:color w:val="000000"/>
              </w:rPr>
              <w:t>11</w:t>
            </w:r>
            <w:r>
              <w:rPr>
                <w:bCs/>
                <w:iCs/>
                <w:color w:val="000000"/>
              </w:rPr>
              <w:t>月</w:t>
            </w:r>
          </w:p>
        </w:tc>
      </w:tr>
      <w:tr w14:paraId="534E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3CE805CF">
            <w:pPr>
              <w:ind w:firstLine="0" w:firstLineChars="0"/>
              <w:rPr>
                <w:bCs/>
                <w:iCs/>
                <w:color w:val="000000"/>
              </w:rPr>
            </w:pPr>
            <w:r>
              <w:rPr>
                <w:bCs/>
                <w:iCs/>
                <w:color w:val="000000"/>
              </w:rPr>
              <w:t>地点</w:t>
            </w:r>
          </w:p>
        </w:tc>
        <w:tc>
          <w:tcPr>
            <w:tcW w:w="6859" w:type="dxa"/>
            <w:tcBorders>
              <w:top w:val="single" w:color="auto" w:sz="4" w:space="0"/>
              <w:left w:val="single" w:color="auto" w:sz="4" w:space="0"/>
              <w:bottom w:val="single" w:color="auto" w:sz="4" w:space="0"/>
              <w:right w:val="single" w:color="auto" w:sz="4" w:space="0"/>
            </w:tcBorders>
            <w:vAlign w:val="center"/>
          </w:tcPr>
          <w:p w14:paraId="2C339E5B">
            <w:pPr>
              <w:spacing w:line="480" w:lineRule="atLeast"/>
              <w:ind w:firstLine="0" w:firstLineChars="0"/>
              <w:rPr>
                <w:bCs/>
                <w:iCs/>
                <w:color w:val="000000"/>
              </w:rPr>
            </w:pPr>
            <w:r>
              <w:rPr>
                <w:rFonts w:hint="eastAsia" w:ascii="宋体" w:hAnsi="宋体" w:cs="宋体"/>
                <w:color w:val="000000"/>
              </w:rPr>
              <w:t>券商策略会、公司或线上交流</w:t>
            </w:r>
          </w:p>
        </w:tc>
      </w:tr>
      <w:tr w14:paraId="5C54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13ED8888">
            <w:pPr>
              <w:ind w:firstLine="0" w:firstLineChars="0"/>
              <w:rPr>
                <w:bCs/>
                <w:iCs/>
                <w:color w:val="000000"/>
              </w:rPr>
            </w:pPr>
            <w:r>
              <w:rPr>
                <w:bCs/>
                <w:iCs/>
                <w:color w:val="000000"/>
              </w:rPr>
              <w:t>上市公司接待人员姓名</w:t>
            </w:r>
          </w:p>
        </w:tc>
        <w:tc>
          <w:tcPr>
            <w:tcW w:w="6859" w:type="dxa"/>
            <w:tcBorders>
              <w:top w:val="single" w:color="auto" w:sz="4" w:space="0"/>
              <w:left w:val="single" w:color="auto" w:sz="4" w:space="0"/>
              <w:bottom w:val="single" w:color="auto" w:sz="4" w:space="0"/>
              <w:right w:val="single" w:color="auto" w:sz="4" w:space="0"/>
            </w:tcBorders>
            <w:vAlign w:val="center"/>
          </w:tcPr>
          <w:p w14:paraId="1A9B8BF2">
            <w:pPr>
              <w:spacing w:line="480" w:lineRule="atLeast"/>
              <w:ind w:firstLine="0" w:firstLineChars="0"/>
              <w:rPr>
                <w:bCs/>
                <w:iCs/>
                <w:color w:val="000000"/>
              </w:rPr>
            </w:pPr>
            <w:r>
              <w:rPr>
                <w:rFonts w:hint="eastAsia" w:ascii="宋体" w:hAnsi="宋体" w:cs="宋体"/>
                <w:color w:val="000000"/>
              </w:rPr>
              <w:t>董事会秘书：郭沁先生</w:t>
            </w:r>
            <w:r>
              <w:rPr>
                <w:color w:val="000000"/>
              </w:rPr>
              <w:t xml:space="preserve"> IR</w:t>
            </w:r>
            <w:r>
              <w:rPr>
                <w:rFonts w:hint="eastAsia" w:ascii="宋体" w:hAnsi="宋体" w:cs="宋体"/>
                <w:color w:val="000000"/>
              </w:rPr>
              <w:t>：徐佳怡女士</w:t>
            </w:r>
          </w:p>
        </w:tc>
      </w:tr>
      <w:tr w14:paraId="0262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31039858">
            <w:pPr>
              <w:ind w:firstLine="0" w:firstLineChars="0"/>
              <w:rPr>
                <w:bCs/>
                <w:iCs/>
                <w:color w:val="000000"/>
              </w:rPr>
            </w:pPr>
            <w:r>
              <w:rPr>
                <w:bCs/>
                <w:iCs/>
                <w:color w:val="000000"/>
              </w:rPr>
              <w:t>投资者关系活动主要内容介绍</w:t>
            </w:r>
          </w:p>
        </w:tc>
        <w:tc>
          <w:tcPr>
            <w:tcW w:w="6859" w:type="dxa"/>
            <w:tcBorders>
              <w:top w:val="single" w:color="auto" w:sz="4" w:space="0"/>
              <w:left w:val="single" w:color="auto" w:sz="4" w:space="0"/>
              <w:bottom w:val="single" w:color="auto" w:sz="4" w:space="0"/>
              <w:right w:val="single" w:color="auto" w:sz="4" w:space="0"/>
            </w:tcBorders>
          </w:tcPr>
          <w:p w14:paraId="71F834C4">
            <w:pPr>
              <w:pStyle w:val="17"/>
              <w:numPr>
                <w:ilvl w:val="0"/>
                <w:numId w:val="1"/>
              </w:numPr>
              <w:tabs>
                <w:tab w:val="left" w:pos="598"/>
              </w:tabs>
              <w:autoSpaceDE w:val="0"/>
              <w:autoSpaceDN w:val="0"/>
              <w:adjustRightInd w:val="0"/>
              <w:ind w:firstLineChars="0"/>
              <w:rPr>
                <w:b/>
                <w:bCs/>
                <w:iCs/>
                <w:color w:val="000000"/>
              </w:rPr>
            </w:pPr>
            <w:r>
              <w:rPr>
                <w:rFonts w:hint="eastAsia"/>
                <w:b/>
                <w:bCs/>
                <w:iCs/>
                <w:color w:val="000000"/>
              </w:rPr>
              <w:t xml:space="preserve">本次交流会就公司三季度业绩情况、财务表现、公司核心产品、业务布局及后续工作计划，与市场进行了交流。 </w:t>
            </w:r>
          </w:p>
          <w:p w14:paraId="5A0D4A5F">
            <w:pPr>
              <w:pStyle w:val="17"/>
              <w:tabs>
                <w:tab w:val="left" w:pos="598"/>
              </w:tabs>
              <w:autoSpaceDE w:val="0"/>
              <w:autoSpaceDN w:val="0"/>
              <w:adjustRightInd w:val="0"/>
              <w:ind w:left="396" w:firstLine="0" w:firstLineChars="0"/>
              <w:rPr>
                <w:b/>
                <w:bCs/>
                <w:iCs/>
                <w:color w:val="000000"/>
              </w:rPr>
            </w:pPr>
          </w:p>
          <w:p w14:paraId="4AEB126D">
            <w:pPr>
              <w:pStyle w:val="17"/>
              <w:numPr>
                <w:ilvl w:val="0"/>
                <w:numId w:val="1"/>
              </w:numPr>
              <w:tabs>
                <w:tab w:val="left" w:pos="598"/>
              </w:tabs>
              <w:autoSpaceDE w:val="0"/>
              <w:autoSpaceDN w:val="0"/>
              <w:adjustRightInd w:val="0"/>
              <w:ind w:firstLineChars="0"/>
              <w:rPr>
                <w:b/>
                <w:bCs/>
                <w:iCs/>
                <w:color w:val="000000"/>
              </w:rPr>
            </w:pPr>
            <w:r>
              <w:rPr>
                <w:rFonts w:hint="eastAsia"/>
                <w:b/>
                <w:bCs/>
                <w:iCs/>
                <w:color w:val="000000"/>
              </w:rPr>
              <w:t>沟通交流问答环节：</w:t>
            </w:r>
          </w:p>
          <w:p w14:paraId="372EB95D">
            <w:pPr>
              <w:pStyle w:val="17"/>
              <w:tabs>
                <w:tab w:val="left" w:pos="462"/>
              </w:tabs>
              <w:ind w:left="462" w:firstLine="0" w:firstLineChars="0"/>
              <w:rPr>
                <w:b/>
                <w:bCs/>
                <w:iCs/>
                <w:color w:val="000000"/>
              </w:rPr>
            </w:pPr>
            <w:r>
              <w:rPr>
                <w:rFonts w:hint="eastAsia"/>
                <w:b/>
                <w:bCs/>
                <w:iCs/>
                <w:color w:val="000000"/>
              </w:rPr>
              <w:t>1、公司对饮料业务新品的预期如何？</w:t>
            </w:r>
          </w:p>
          <w:p w14:paraId="1689EF7E">
            <w:pPr>
              <w:pStyle w:val="17"/>
              <w:tabs>
                <w:tab w:val="left" w:pos="462"/>
              </w:tabs>
              <w:ind w:firstLine="482"/>
              <w:rPr>
                <w:iCs/>
                <w:color w:val="000000"/>
              </w:rPr>
            </w:pPr>
            <w:r>
              <w:rPr>
                <w:rFonts w:hint="eastAsia"/>
                <w:b/>
                <w:bCs/>
                <w:iCs/>
                <w:color w:val="000000"/>
              </w:rPr>
              <w:t>A：</w:t>
            </w:r>
            <w:r>
              <w:rPr>
                <w:rFonts w:hint="eastAsia"/>
                <w:iCs/>
                <w:color w:val="000000"/>
              </w:rPr>
              <w:t>目前均瑶味动力已完成 5 条益生菌饮品产品线的布局——经典乳酸菌、更营养、更功效、更美味、更愉悦，分别布局常温乳酸菌、低温乳酸菌、功能饮料、果汁饮料、碳酸饮料等多主流饮品赛道，实现品牌“益生菌+饮品”产品系统性升级。今年上半年公司加速饮料板块新品研发投入，下半年的重点工作是拓展全国便利店/连锁系统分销。在新品集中上架的阶段，对公司整体饮料业务的收入增速具备一定支撑，整体增长态势有相应保障。</w:t>
            </w:r>
          </w:p>
          <w:p w14:paraId="44B56BEC">
            <w:pPr>
              <w:pStyle w:val="17"/>
              <w:tabs>
                <w:tab w:val="left" w:pos="462"/>
              </w:tabs>
              <w:ind w:firstLine="480"/>
              <w:rPr>
                <w:iCs/>
                <w:color w:val="000000"/>
              </w:rPr>
            </w:pPr>
          </w:p>
          <w:p w14:paraId="7EFA0A95">
            <w:pPr>
              <w:pStyle w:val="17"/>
              <w:tabs>
                <w:tab w:val="left" w:pos="462"/>
              </w:tabs>
              <w:ind w:firstLine="480"/>
              <w:rPr>
                <w:iCs/>
                <w:color w:val="000000"/>
              </w:rPr>
            </w:pPr>
          </w:p>
          <w:p w14:paraId="5974EBC4">
            <w:pPr>
              <w:pStyle w:val="17"/>
              <w:tabs>
                <w:tab w:val="left" w:pos="462"/>
              </w:tabs>
              <w:ind w:left="480" w:firstLine="0" w:firstLineChars="0"/>
              <w:rPr>
                <w:b/>
                <w:bCs/>
                <w:iCs/>
                <w:color w:val="000000"/>
              </w:rPr>
            </w:pPr>
            <w:r>
              <w:rPr>
                <w:rFonts w:hint="eastAsia"/>
                <w:b/>
                <w:bCs/>
                <w:iCs/>
                <w:color w:val="000000"/>
              </w:rPr>
              <w:t>2、公司在渠道拓展上有何进展？</w:t>
            </w:r>
          </w:p>
          <w:p w14:paraId="75859EEF">
            <w:pPr>
              <w:pStyle w:val="17"/>
              <w:tabs>
                <w:tab w:val="left" w:pos="462"/>
              </w:tabs>
              <w:ind w:firstLine="482"/>
              <w:rPr>
                <w:iCs/>
                <w:color w:val="000000"/>
              </w:rPr>
            </w:pPr>
            <w:r>
              <w:rPr>
                <w:rFonts w:hint="eastAsia"/>
                <w:b/>
                <w:bCs/>
                <w:iCs/>
                <w:color w:val="000000"/>
              </w:rPr>
              <w:t>A：</w:t>
            </w:r>
            <w:r>
              <w:rPr>
                <w:rFonts w:hint="eastAsia"/>
                <w:iCs/>
                <w:color w:val="000000"/>
              </w:rPr>
              <w:t>2025 年下半年开始公司重点推进全国主流便利店和知名连锁系统分销拓展，</w:t>
            </w:r>
            <w:r>
              <w:rPr>
                <w:iCs/>
                <w:color w:val="000000"/>
              </w:rPr>
              <w:t>目前多品类产品已上架全国头部便利店系统（可好、美宜佳、711、罗森、联华、新佳宜等），同时</w:t>
            </w:r>
            <w:r>
              <w:rPr>
                <w:rFonts w:hint="eastAsia"/>
                <w:iCs/>
                <w:color w:val="000000"/>
              </w:rPr>
              <w:t>益生菌类产品</w:t>
            </w:r>
            <w:r>
              <w:rPr>
                <w:iCs/>
                <w:color w:val="000000"/>
              </w:rPr>
              <w:t>渗透18000家全国TOP 连锁药店（大参林药房、华东医药药房等），与智能柜（中粮智站、云益智站、小 i 智能柜等）实现分销上架，构建起 “专业药房 + 便利零售 + 智能终端” 的线下立体网络。</w:t>
            </w:r>
          </w:p>
          <w:p w14:paraId="222F23C6">
            <w:pPr>
              <w:tabs>
                <w:tab w:val="left" w:pos="462"/>
              </w:tabs>
              <w:ind w:firstLine="0" w:firstLineChars="0"/>
              <w:rPr>
                <w:iCs/>
                <w:color w:val="000000"/>
              </w:rPr>
            </w:pPr>
          </w:p>
          <w:p w14:paraId="057C1A9B">
            <w:pPr>
              <w:ind w:firstLine="482"/>
              <w:rPr>
                <w:b/>
                <w:bCs/>
              </w:rPr>
            </w:pPr>
            <w:r>
              <w:rPr>
                <w:rFonts w:hint="eastAsia"/>
                <w:b/>
                <w:bCs/>
              </w:rPr>
              <w:t>3、公司与盒马的联名合作情况如何？有哪些具体进展？</w:t>
            </w:r>
          </w:p>
          <w:p w14:paraId="05155E37">
            <w:pPr>
              <w:pStyle w:val="17"/>
              <w:tabs>
                <w:tab w:val="left" w:pos="462"/>
              </w:tabs>
              <w:ind w:firstLine="460" w:firstLineChars="191"/>
              <w:rPr>
                <w:iCs/>
                <w:color w:val="000000"/>
              </w:rPr>
            </w:pPr>
            <w:r>
              <w:rPr>
                <w:rFonts w:hint="eastAsia"/>
                <w:b/>
                <w:bCs/>
                <w:iCs/>
                <w:color w:val="000000"/>
              </w:rPr>
              <w:t>A：</w:t>
            </w:r>
            <w:r>
              <w:rPr>
                <w:rFonts w:hint="eastAsia"/>
                <w:iCs/>
                <w:color w:val="000000"/>
              </w:rPr>
              <w:t>公司此次与盒马的联名合作，是当前公司在渠道拓展上的一次有益尝试，此次推出的“百亿活菌青梅水”，产品不仅以“百亿活菌、短保冷鲜、低糖0脂”夯实健康根基，更通过“青梅竹马”这一自带情感记忆与社交热度的创意，成功建立与消费者的情绪联结，呼应了盒马对“健康”与“悦己”融合的深刻洞察，能为公司带来显著的正向收益；目前活菌青梅水产品于11月1日正式上线，经过半个月的市场培育，单日销量逐步攀升，多地出现售罄现象，市场表现超出预期。后续公司还有若干储备产品将陆续推进，届时产品可覆盖盒马全部门店，公司将持续深化与盒马的合作。</w:t>
            </w:r>
          </w:p>
          <w:p w14:paraId="1FCC1669">
            <w:pPr>
              <w:pStyle w:val="17"/>
              <w:tabs>
                <w:tab w:val="left" w:pos="462"/>
              </w:tabs>
              <w:ind w:firstLine="0" w:firstLineChars="0"/>
              <w:rPr>
                <w:iCs/>
                <w:color w:val="000000"/>
              </w:rPr>
            </w:pPr>
          </w:p>
          <w:p w14:paraId="77BAA0EB">
            <w:pPr>
              <w:pStyle w:val="17"/>
              <w:tabs>
                <w:tab w:val="left" w:pos="462"/>
              </w:tabs>
              <w:ind w:firstLine="482"/>
              <w:rPr>
                <w:b/>
                <w:bCs/>
                <w:iCs/>
                <w:color w:val="000000"/>
              </w:rPr>
            </w:pPr>
            <w:r>
              <w:rPr>
                <w:rFonts w:hint="eastAsia"/>
                <w:b/>
                <w:bCs/>
                <w:iCs/>
                <w:color w:val="000000"/>
                <w:lang w:val="en-US" w:eastAsia="zh-CN"/>
              </w:rPr>
              <w:t>4</w:t>
            </w:r>
            <w:r>
              <w:rPr>
                <w:rFonts w:hint="eastAsia"/>
                <w:b/>
                <w:bCs/>
                <w:iCs/>
                <w:color w:val="000000"/>
              </w:rPr>
              <w:t>、公司的益生菌“每日系列”产品、益生菌果汁、益生菌气泡水等新品销售情况如何？</w:t>
            </w:r>
          </w:p>
          <w:p w14:paraId="4DBC5985">
            <w:pPr>
              <w:pStyle w:val="17"/>
              <w:tabs>
                <w:tab w:val="left" w:pos="462"/>
              </w:tabs>
              <w:ind w:firstLine="460" w:firstLineChars="191"/>
              <w:rPr>
                <w:iCs/>
                <w:color w:val="000000"/>
              </w:rPr>
            </w:pPr>
            <w:r>
              <w:rPr>
                <w:rFonts w:hint="eastAsia"/>
                <w:b/>
                <w:bCs/>
                <w:iCs/>
                <w:color w:val="000000"/>
              </w:rPr>
              <w:t>A：</w:t>
            </w:r>
            <w:r>
              <w:rPr>
                <w:rFonts w:hint="eastAsia"/>
                <w:iCs/>
                <w:color w:val="000000"/>
              </w:rPr>
              <w:t>今年推出的“每日系列”益生菌饮品初期聚焦华东地区的罗森渠道展开布局，借助这一合作成功推动 “产品 + 益生菌” 的渠道拓展工作，目前整体运营态势良好。益生菌+果汁、益生菌+汽水等新品，整体销售情况与前期规划基本一致。11月下旬，公司推出益生菌维矿气泡水，内含8种维生素矿物质及4大均瑶健康明细菌株，为消费者提供健康与美味的融合选择。</w:t>
            </w:r>
          </w:p>
          <w:p w14:paraId="4DC330C9">
            <w:pPr>
              <w:pStyle w:val="17"/>
              <w:tabs>
                <w:tab w:val="left" w:pos="462"/>
              </w:tabs>
              <w:ind w:left="462" w:firstLine="0" w:firstLineChars="0"/>
              <w:rPr>
                <w:b/>
                <w:bCs/>
                <w:iCs/>
                <w:color w:val="000000"/>
              </w:rPr>
            </w:pPr>
          </w:p>
          <w:p w14:paraId="54337752">
            <w:pPr>
              <w:pStyle w:val="17"/>
              <w:tabs>
                <w:tab w:val="left" w:pos="462"/>
              </w:tabs>
              <w:ind w:left="462" w:firstLine="0" w:firstLineChars="0"/>
              <w:rPr>
                <w:b/>
                <w:bCs/>
                <w:iCs/>
                <w:color w:val="000000"/>
              </w:rPr>
            </w:pPr>
            <w:r>
              <w:rPr>
                <w:rFonts w:hint="eastAsia"/>
                <w:b/>
                <w:bCs/>
                <w:iCs/>
                <w:color w:val="000000"/>
                <w:lang w:val="en-US" w:eastAsia="zh-CN"/>
              </w:rPr>
              <w:t>5</w:t>
            </w:r>
            <w:r>
              <w:rPr>
                <w:rFonts w:hint="eastAsia"/>
                <w:b/>
                <w:bCs/>
                <w:iCs/>
                <w:color w:val="000000"/>
              </w:rPr>
              <w:t>、味动力老品业务目前的情况如何？是否有转好的迹象？</w:t>
            </w:r>
          </w:p>
          <w:p w14:paraId="557558A2">
            <w:pPr>
              <w:pStyle w:val="17"/>
              <w:tabs>
                <w:tab w:val="left" w:pos="462"/>
              </w:tabs>
              <w:ind w:firstLine="460" w:firstLineChars="191"/>
              <w:rPr>
                <w:iCs/>
                <w:color w:val="000000"/>
              </w:rPr>
            </w:pPr>
            <w:r>
              <w:rPr>
                <w:rFonts w:hint="eastAsia"/>
                <w:b/>
                <w:bCs/>
                <w:iCs/>
                <w:color w:val="000000"/>
              </w:rPr>
              <w:t>A：</w:t>
            </w:r>
            <w:r>
              <w:rPr>
                <w:rFonts w:hint="eastAsia"/>
                <w:iCs/>
                <w:color w:val="000000"/>
              </w:rPr>
              <w:t>味动力业务今年相较于去年整体保持平稳态势。从目前情况来看，受整体经济环境及品类影响，仍存在较大挑战。公司积极准备明年春节备货周期，或许能为业务带来一定的发展空间。</w:t>
            </w:r>
          </w:p>
          <w:p w14:paraId="11D62282">
            <w:pPr>
              <w:ind w:firstLine="0" w:firstLineChars="0"/>
              <w:rPr>
                <w:b/>
                <w:bCs/>
              </w:rPr>
            </w:pPr>
          </w:p>
          <w:p w14:paraId="5EF69F08">
            <w:pPr>
              <w:ind w:firstLine="482"/>
              <w:rPr>
                <w:b/>
                <w:bCs/>
              </w:rPr>
            </w:pPr>
            <w:r>
              <w:rPr>
                <w:rFonts w:hint="eastAsia"/>
                <w:b/>
                <w:bCs/>
                <w:lang w:val="en-US" w:eastAsia="zh-CN"/>
              </w:rPr>
              <w:t>6</w:t>
            </w:r>
            <w:r>
              <w:rPr>
                <w:rFonts w:hint="eastAsia"/>
                <w:b/>
                <w:bCs/>
              </w:rPr>
              <w:t>、公司供应链合作的情况是怎样的？</w:t>
            </w:r>
          </w:p>
          <w:p w14:paraId="363FCC86">
            <w:pPr>
              <w:pStyle w:val="17"/>
              <w:tabs>
                <w:tab w:val="left" w:pos="462"/>
              </w:tabs>
              <w:ind w:firstLine="460" w:firstLineChars="191"/>
              <w:rPr>
                <w:iCs/>
                <w:color w:val="000000"/>
              </w:rPr>
            </w:pPr>
            <w:r>
              <w:rPr>
                <w:rFonts w:hint="eastAsia"/>
                <w:b/>
                <w:bCs/>
                <w:iCs/>
                <w:color w:val="000000"/>
              </w:rPr>
              <w:t>A：</w:t>
            </w:r>
            <w:r>
              <w:rPr>
                <w:rFonts w:hint="eastAsia"/>
                <w:iCs/>
                <w:color w:val="000000"/>
              </w:rPr>
              <w:t>公司自今年下半年起主要通过泛缘供应链进行全国饮料配送，合作模式以均瑶健康产品为主，辅以泛缘自有高毛利或畅销产品；该模式可优化泛缘供应链的基础盘，同时符合公司合作预期，提升配送效率与效益。</w:t>
            </w:r>
          </w:p>
          <w:p w14:paraId="4896099F">
            <w:pPr>
              <w:tabs>
                <w:tab w:val="left" w:pos="462"/>
              </w:tabs>
              <w:ind w:firstLine="0" w:firstLineChars="0"/>
              <w:rPr>
                <w:iCs/>
                <w:color w:val="000000"/>
              </w:rPr>
            </w:pPr>
          </w:p>
          <w:p w14:paraId="3EFBE38A">
            <w:pPr>
              <w:pStyle w:val="17"/>
              <w:tabs>
                <w:tab w:val="left" w:pos="462"/>
                <w:tab w:val="left" w:pos="882"/>
                <w:tab w:val="left" w:pos="1023"/>
              </w:tabs>
              <w:ind w:firstLine="482"/>
              <w:rPr>
                <w:b/>
                <w:bCs/>
                <w:iCs/>
                <w:color w:val="000000"/>
              </w:rPr>
            </w:pPr>
            <w:r>
              <w:rPr>
                <w:rFonts w:hint="eastAsia"/>
                <w:b/>
                <w:bCs/>
                <w:iCs/>
                <w:color w:val="000000"/>
                <w:lang w:val="en-US" w:eastAsia="zh-CN"/>
              </w:rPr>
              <w:t>7</w:t>
            </w:r>
            <w:r>
              <w:rPr>
                <w:rFonts w:hint="eastAsia"/>
                <w:b/>
                <w:bCs/>
                <w:iCs/>
                <w:color w:val="000000"/>
              </w:rPr>
              <w:t>、公司对2026年润盈的展望如何？</w:t>
            </w:r>
          </w:p>
          <w:p w14:paraId="6055099C">
            <w:pPr>
              <w:pStyle w:val="17"/>
              <w:tabs>
                <w:tab w:val="left" w:pos="462"/>
              </w:tabs>
              <w:ind w:firstLine="458" w:firstLineChars="191"/>
              <w:rPr>
                <w:iCs/>
                <w:color w:val="000000"/>
              </w:rPr>
            </w:pPr>
            <w:r>
              <w:rPr>
                <w:rFonts w:hint="eastAsia"/>
                <w:iCs/>
                <w:color w:val="000000"/>
              </w:rPr>
              <w:t>A：在业务结构层面，均瑶润盈业务在海外市场已形成深度布局与较强竞争优势，海外业务已成为该板块的重要增长支柱与市场根基，为整体业务的发展增速提供有力支撑。从当前业务规划来看，2026 年经营重心将全面聚焦盈利质量的优化与提升。2025 年已构建起稳定的盈利基础，2026 年将把利润率攻坚作为核心战略方向，目标是突破现有盈利水平，向更高标准的净利率区间迈进，持续增强盈利端的核心竞争力。</w:t>
            </w:r>
          </w:p>
          <w:p w14:paraId="395E95C4">
            <w:pPr>
              <w:pStyle w:val="17"/>
              <w:tabs>
                <w:tab w:val="left" w:pos="462"/>
                <w:tab w:val="left" w:pos="882"/>
                <w:tab w:val="left" w:pos="1023"/>
              </w:tabs>
              <w:ind w:firstLine="482"/>
              <w:rPr>
                <w:b/>
                <w:bCs/>
                <w:iCs/>
                <w:color w:val="000000"/>
              </w:rPr>
            </w:pPr>
          </w:p>
          <w:p w14:paraId="7CA44FD9">
            <w:pPr>
              <w:pStyle w:val="17"/>
              <w:tabs>
                <w:tab w:val="left" w:pos="462"/>
                <w:tab w:val="left" w:pos="882"/>
                <w:tab w:val="left" w:pos="1023"/>
              </w:tabs>
              <w:ind w:firstLine="482"/>
              <w:rPr>
                <w:b/>
                <w:bCs/>
                <w:iCs/>
                <w:color w:val="000000"/>
              </w:rPr>
            </w:pPr>
            <w:r>
              <w:rPr>
                <w:rFonts w:hint="eastAsia"/>
                <w:b/>
                <w:bCs/>
                <w:iCs/>
                <w:color w:val="000000"/>
                <w:lang w:val="en-US" w:eastAsia="zh-CN"/>
              </w:rPr>
              <w:t>8</w:t>
            </w:r>
            <w:r>
              <w:rPr>
                <w:rFonts w:hint="eastAsia"/>
                <w:b/>
                <w:bCs/>
                <w:iCs/>
                <w:color w:val="000000"/>
              </w:rPr>
              <w:t>、“每日博士”规划？否有打造其他C端品牌规划？</w:t>
            </w:r>
          </w:p>
          <w:p w14:paraId="46983B42">
            <w:pPr>
              <w:pStyle w:val="17"/>
              <w:tabs>
                <w:tab w:val="left" w:pos="462"/>
              </w:tabs>
              <w:ind w:firstLine="460" w:firstLineChars="191"/>
              <w:rPr>
                <w:iCs/>
                <w:color w:val="000000"/>
              </w:rPr>
            </w:pPr>
            <w:r>
              <w:rPr>
                <w:rFonts w:hint="eastAsia"/>
                <w:b/>
                <w:bCs/>
                <w:iCs/>
                <w:color w:val="000000"/>
              </w:rPr>
              <w:t>A</w:t>
            </w:r>
            <w:r>
              <w:rPr>
                <w:rFonts w:hint="eastAsia"/>
                <w:iCs/>
                <w:color w:val="000000"/>
              </w:rPr>
              <w:t>：公司益生菌C端以每日博士为核心，今年将以盈利作为主要目标。上半年每日博士团队持续耕耘线上市场增加市场份额外，也同步在探索益生菌产品在线下即时消费场景的产品形态，通过差异化的产品组合与精准触达消费群体。公司目前暂无打造其他C端品牌计划。</w:t>
            </w:r>
          </w:p>
          <w:p w14:paraId="59261D87">
            <w:pPr>
              <w:pStyle w:val="17"/>
              <w:tabs>
                <w:tab w:val="left" w:pos="462"/>
              </w:tabs>
              <w:ind w:firstLine="458" w:firstLineChars="191"/>
              <w:rPr>
                <w:iCs/>
                <w:color w:val="000000"/>
              </w:rPr>
            </w:pPr>
          </w:p>
          <w:p w14:paraId="2647B9FB">
            <w:pPr>
              <w:pStyle w:val="17"/>
              <w:tabs>
                <w:tab w:val="left" w:pos="462"/>
                <w:tab w:val="left" w:pos="882"/>
                <w:tab w:val="left" w:pos="1023"/>
              </w:tabs>
              <w:ind w:firstLine="482"/>
              <w:rPr>
                <w:b/>
                <w:bCs/>
                <w:iCs/>
                <w:color w:val="000000"/>
              </w:rPr>
            </w:pPr>
            <w:r>
              <w:rPr>
                <w:rFonts w:hint="eastAsia"/>
                <w:b/>
                <w:bCs/>
                <w:iCs/>
                <w:color w:val="000000"/>
                <w:lang w:val="en-US" w:eastAsia="zh-CN"/>
              </w:rPr>
              <w:t>9</w:t>
            </w:r>
            <w:bookmarkStart w:id="0" w:name="_GoBack"/>
            <w:bookmarkEnd w:id="0"/>
            <w:r>
              <w:rPr>
                <w:rFonts w:hint="eastAsia"/>
                <w:b/>
                <w:bCs/>
                <w:iCs/>
                <w:color w:val="000000"/>
              </w:rPr>
              <w:t>、公司前三季度财务表现不佳，2026年有何规划？</w:t>
            </w:r>
          </w:p>
          <w:p w14:paraId="28B6A847">
            <w:pPr>
              <w:ind w:firstLine="482"/>
            </w:pPr>
            <w:r>
              <w:rPr>
                <w:rFonts w:hint="eastAsia"/>
                <w:b/>
                <w:bCs/>
                <w:iCs/>
                <w:color w:val="000000"/>
              </w:rPr>
              <w:t>A：</w:t>
            </w:r>
            <w:r>
              <w:rPr>
                <w:rFonts w:hint="eastAsia"/>
              </w:rPr>
              <w:t>公司今年业绩基数相对偏低，核心原因之一是味动力常温乳酸菌作为核心单品，受春节时间错位影响显著 ——2025 年春节在 1 月，其备货集中在 2024 年 12 月；2026 年春节在 2 月，备货将集中在 2026 年 1 月，这一差异直接拉低了今年业绩基数。预计明年一季度，整体收入结构有望优化调整，核心驱动来自两点：一是春节作为传统消费旺季，将自然拉动消费；二是公司与盒马合作的新品正处产能爬坡期，这类饮料盈利属性良好，能实质支撑收入结构改善。此外，此前拖累业绩的因素今年将完成全面梳理处理，为后续业绩稳步改善扫清障碍。</w:t>
            </w:r>
          </w:p>
        </w:tc>
      </w:tr>
      <w:tr w14:paraId="2503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16FB5D0E">
            <w:pPr>
              <w:ind w:firstLine="0" w:firstLineChars="0"/>
              <w:rPr>
                <w:bCs/>
                <w:iCs/>
                <w:color w:val="000000"/>
              </w:rPr>
            </w:pPr>
            <w:r>
              <w:rPr>
                <w:bCs/>
                <w:iCs/>
                <w:color w:val="000000"/>
              </w:rPr>
              <w:t>附件清单（如有）</w:t>
            </w:r>
          </w:p>
        </w:tc>
        <w:tc>
          <w:tcPr>
            <w:tcW w:w="6859" w:type="dxa"/>
            <w:tcBorders>
              <w:top w:val="single" w:color="auto" w:sz="4" w:space="0"/>
              <w:left w:val="single" w:color="auto" w:sz="4" w:space="0"/>
              <w:bottom w:val="single" w:color="auto" w:sz="4" w:space="0"/>
              <w:right w:val="single" w:color="auto" w:sz="4" w:space="0"/>
            </w:tcBorders>
          </w:tcPr>
          <w:p w14:paraId="442D9D95">
            <w:pPr>
              <w:spacing w:line="480" w:lineRule="atLeast"/>
              <w:ind w:firstLine="480"/>
              <w:rPr>
                <w:bCs/>
                <w:iCs/>
                <w:color w:val="000000"/>
              </w:rPr>
            </w:pPr>
          </w:p>
        </w:tc>
      </w:tr>
    </w:tbl>
    <w:p w14:paraId="065B058A">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304" w:right="1797" w:bottom="130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5DE5">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FE05">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2D3D4">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C664">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C26D">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8DC1">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B3E48"/>
    <w:multiLevelType w:val="multilevel"/>
    <w:tmpl w:val="6ECB3E48"/>
    <w:lvl w:ilvl="0" w:tentative="0">
      <w:start w:val="1"/>
      <w:numFmt w:val="japaneseCounting"/>
      <w:lvlText w:val="%1、"/>
      <w:lvlJc w:val="left"/>
      <w:pPr>
        <w:ind w:left="396" w:hanging="39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0NDI3NTJlZDMyYjQwMGQ1MGJiYjc0OWE2OGU4YmYifQ=="/>
  </w:docVars>
  <w:rsids>
    <w:rsidRoot w:val="00084F2C"/>
    <w:rsid w:val="00001CBC"/>
    <w:rsid w:val="0001073B"/>
    <w:rsid w:val="00014B6D"/>
    <w:rsid w:val="00021890"/>
    <w:rsid w:val="00021B3C"/>
    <w:rsid w:val="00031C3C"/>
    <w:rsid w:val="000352EB"/>
    <w:rsid w:val="00036DDC"/>
    <w:rsid w:val="000372B0"/>
    <w:rsid w:val="000377CD"/>
    <w:rsid w:val="000441BF"/>
    <w:rsid w:val="00052EC6"/>
    <w:rsid w:val="00057ACE"/>
    <w:rsid w:val="00063866"/>
    <w:rsid w:val="000651FA"/>
    <w:rsid w:val="00073AC8"/>
    <w:rsid w:val="00077630"/>
    <w:rsid w:val="00081BEF"/>
    <w:rsid w:val="00084F2C"/>
    <w:rsid w:val="00091C67"/>
    <w:rsid w:val="00094CEC"/>
    <w:rsid w:val="00097A04"/>
    <w:rsid w:val="000A44E4"/>
    <w:rsid w:val="000A56C4"/>
    <w:rsid w:val="000B2B5A"/>
    <w:rsid w:val="000C0E70"/>
    <w:rsid w:val="000C20C0"/>
    <w:rsid w:val="000C33A3"/>
    <w:rsid w:val="000C37C5"/>
    <w:rsid w:val="000C3D57"/>
    <w:rsid w:val="000C46DF"/>
    <w:rsid w:val="000D207A"/>
    <w:rsid w:val="000D4D3B"/>
    <w:rsid w:val="000E7295"/>
    <w:rsid w:val="000F476A"/>
    <w:rsid w:val="001059AE"/>
    <w:rsid w:val="00110E7D"/>
    <w:rsid w:val="00127912"/>
    <w:rsid w:val="001358B9"/>
    <w:rsid w:val="00140C04"/>
    <w:rsid w:val="00146610"/>
    <w:rsid w:val="00151112"/>
    <w:rsid w:val="0015561F"/>
    <w:rsid w:val="00156A1D"/>
    <w:rsid w:val="001618A3"/>
    <w:rsid w:val="00166122"/>
    <w:rsid w:val="00167860"/>
    <w:rsid w:val="001749C5"/>
    <w:rsid w:val="00176DC1"/>
    <w:rsid w:val="001770B9"/>
    <w:rsid w:val="0018618C"/>
    <w:rsid w:val="00191F63"/>
    <w:rsid w:val="001B07AF"/>
    <w:rsid w:val="001B3AC5"/>
    <w:rsid w:val="001B45AB"/>
    <w:rsid w:val="001B4B8D"/>
    <w:rsid w:val="001C45E1"/>
    <w:rsid w:val="001E035F"/>
    <w:rsid w:val="001E2303"/>
    <w:rsid w:val="00210A61"/>
    <w:rsid w:val="00211FF4"/>
    <w:rsid w:val="002137E1"/>
    <w:rsid w:val="002148DC"/>
    <w:rsid w:val="0021611F"/>
    <w:rsid w:val="00216AC0"/>
    <w:rsid w:val="00216BEC"/>
    <w:rsid w:val="00217898"/>
    <w:rsid w:val="00217F01"/>
    <w:rsid w:val="00223D42"/>
    <w:rsid w:val="0022479A"/>
    <w:rsid w:val="002308D2"/>
    <w:rsid w:val="00230EC6"/>
    <w:rsid w:val="002322C7"/>
    <w:rsid w:val="00236D81"/>
    <w:rsid w:val="00240F43"/>
    <w:rsid w:val="002430D3"/>
    <w:rsid w:val="0024589F"/>
    <w:rsid w:val="00250B1C"/>
    <w:rsid w:val="00254F21"/>
    <w:rsid w:val="00260CB5"/>
    <w:rsid w:val="00261B15"/>
    <w:rsid w:val="00261F38"/>
    <w:rsid w:val="00263EF0"/>
    <w:rsid w:val="00267F08"/>
    <w:rsid w:val="00267F4E"/>
    <w:rsid w:val="002700FD"/>
    <w:rsid w:val="00275A8F"/>
    <w:rsid w:val="00277CB6"/>
    <w:rsid w:val="0028791E"/>
    <w:rsid w:val="002906E5"/>
    <w:rsid w:val="00293B51"/>
    <w:rsid w:val="002A0DC6"/>
    <w:rsid w:val="002B365A"/>
    <w:rsid w:val="002B7808"/>
    <w:rsid w:val="002C61DC"/>
    <w:rsid w:val="002E59F7"/>
    <w:rsid w:val="002F1373"/>
    <w:rsid w:val="002F3C3C"/>
    <w:rsid w:val="002F69F0"/>
    <w:rsid w:val="00300676"/>
    <w:rsid w:val="00303FD7"/>
    <w:rsid w:val="003053CA"/>
    <w:rsid w:val="00307D54"/>
    <w:rsid w:val="0031351F"/>
    <w:rsid w:val="00324026"/>
    <w:rsid w:val="00327184"/>
    <w:rsid w:val="0033523D"/>
    <w:rsid w:val="003378E6"/>
    <w:rsid w:val="0034209A"/>
    <w:rsid w:val="0034681C"/>
    <w:rsid w:val="00346C42"/>
    <w:rsid w:val="00350F53"/>
    <w:rsid w:val="00361A7D"/>
    <w:rsid w:val="00371E87"/>
    <w:rsid w:val="00372343"/>
    <w:rsid w:val="00382FDC"/>
    <w:rsid w:val="0039791B"/>
    <w:rsid w:val="003A7539"/>
    <w:rsid w:val="003B09A4"/>
    <w:rsid w:val="003B32DA"/>
    <w:rsid w:val="003B4FF6"/>
    <w:rsid w:val="003C464F"/>
    <w:rsid w:val="003D023F"/>
    <w:rsid w:val="003D19D8"/>
    <w:rsid w:val="003D6656"/>
    <w:rsid w:val="003E2D86"/>
    <w:rsid w:val="003F1A52"/>
    <w:rsid w:val="003F4ACD"/>
    <w:rsid w:val="00401079"/>
    <w:rsid w:val="00403789"/>
    <w:rsid w:val="00404338"/>
    <w:rsid w:val="00407621"/>
    <w:rsid w:val="00407F3A"/>
    <w:rsid w:val="00410604"/>
    <w:rsid w:val="00411D83"/>
    <w:rsid w:val="00413449"/>
    <w:rsid w:val="00422FAE"/>
    <w:rsid w:val="00424FF7"/>
    <w:rsid w:val="004274BF"/>
    <w:rsid w:val="00427E4C"/>
    <w:rsid w:val="004349B7"/>
    <w:rsid w:val="00447095"/>
    <w:rsid w:val="004545DA"/>
    <w:rsid w:val="00487EFF"/>
    <w:rsid w:val="00490B57"/>
    <w:rsid w:val="00491251"/>
    <w:rsid w:val="00494643"/>
    <w:rsid w:val="004979AF"/>
    <w:rsid w:val="004B0349"/>
    <w:rsid w:val="004B3CD5"/>
    <w:rsid w:val="004C2E2B"/>
    <w:rsid w:val="004D3830"/>
    <w:rsid w:val="004D3A97"/>
    <w:rsid w:val="004D7AC6"/>
    <w:rsid w:val="004E45ED"/>
    <w:rsid w:val="004E59E2"/>
    <w:rsid w:val="004F00AC"/>
    <w:rsid w:val="0050527B"/>
    <w:rsid w:val="00517BAD"/>
    <w:rsid w:val="00521E7E"/>
    <w:rsid w:val="005228C4"/>
    <w:rsid w:val="00523372"/>
    <w:rsid w:val="005238EE"/>
    <w:rsid w:val="00524815"/>
    <w:rsid w:val="00527728"/>
    <w:rsid w:val="00530DB9"/>
    <w:rsid w:val="005371BC"/>
    <w:rsid w:val="00541B5F"/>
    <w:rsid w:val="00543ED1"/>
    <w:rsid w:val="0055069A"/>
    <w:rsid w:val="00562AB0"/>
    <w:rsid w:val="00565704"/>
    <w:rsid w:val="00570026"/>
    <w:rsid w:val="0057603A"/>
    <w:rsid w:val="00580BA2"/>
    <w:rsid w:val="00580FF4"/>
    <w:rsid w:val="005820D8"/>
    <w:rsid w:val="005862D7"/>
    <w:rsid w:val="005879FF"/>
    <w:rsid w:val="005907B8"/>
    <w:rsid w:val="0059415F"/>
    <w:rsid w:val="00597893"/>
    <w:rsid w:val="005A447B"/>
    <w:rsid w:val="005A455B"/>
    <w:rsid w:val="005A7609"/>
    <w:rsid w:val="005B1E3E"/>
    <w:rsid w:val="005B57E0"/>
    <w:rsid w:val="005C624F"/>
    <w:rsid w:val="005D0B39"/>
    <w:rsid w:val="005D6E99"/>
    <w:rsid w:val="005E18EC"/>
    <w:rsid w:val="005E7783"/>
    <w:rsid w:val="005E7DAB"/>
    <w:rsid w:val="00601DDD"/>
    <w:rsid w:val="006054B1"/>
    <w:rsid w:val="0060553B"/>
    <w:rsid w:val="00615F8E"/>
    <w:rsid w:val="00625E5D"/>
    <w:rsid w:val="00634E33"/>
    <w:rsid w:val="006443D3"/>
    <w:rsid w:val="00646F2E"/>
    <w:rsid w:val="006472B8"/>
    <w:rsid w:val="00647899"/>
    <w:rsid w:val="006523CF"/>
    <w:rsid w:val="00664935"/>
    <w:rsid w:val="00665708"/>
    <w:rsid w:val="00665BAD"/>
    <w:rsid w:val="006850BC"/>
    <w:rsid w:val="00686E28"/>
    <w:rsid w:val="00691096"/>
    <w:rsid w:val="00692200"/>
    <w:rsid w:val="006A0D14"/>
    <w:rsid w:val="006A132A"/>
    <w:rsid w:val="006A1AD3"/>
    <w:rsid w:val="006A7E2C"/>
    <w:rsid w:val="006B3AEF"/>
    <w:rsid w:val="006C2229"/>
    <w:rsid w:val="006C6349"/>
    <w:rsid w:val="006C655D"/>
    <w:rsid w:val="006D1E0D"/>
    <w:rsid w:val="006D5489"/>
    <w:rsid w:val="006E64EE"/>
    <w:rsid w:val="006E7A55"/>
    <w:rsid w:val="006F12C8"/>
    <w:rsid w:val="006F319A"/>
    <w:rsid w:val="006F4584"/>
    <w:rsid w:val="006F700D"/>
    <w:rsid w:val="006F7102"/>
    <w:rsid w:val="0070273B"/>
    <w:rsid w:val="00702A89"/>
    <w:rsid w:val="0070451C"/>
    <w:rsid w:val="0071445C"/>
    <w:rsid w:val="00743470"/>
    <w:rsid w:val="00745456"/>
    <w:rsid w:val="007474BB"/>
    <w:rsid w:val="00747517"/>
    <w:rsid w:val="007506A5"/>
    <w:rsid w:val="00752783"/>
    <w:rsid w:val="00767EA5"/>
    <w:rsid w:val="00770B00"/>
    <w:rsid w:val="0077151A"/>
    <w:rsid w:val="00773EA8"/>
    <w:rsid w:val="0078601C"/>
    <w:rsid w:val="00790954"/>
    <w:rsid w:val="007A03A8"/>
    <w:rsid w:val="007A3346"/>
    <w:rsid w:val="007A60D8"/>
    <w:rsid w:val="007B74E1"/>
    <w:rsid w:val="007D0BD7"/>
    <w:rsid w:val="007D200D"/>
    <w:rsid w:val="007D2FC6"/>
    <w:rsid w:val="007D30E6"/>
    <w:rsid w:val="007E3473"/>
    <w:rsid w:val="007E508A"/>
    <w:rsid w:val="007E559E"/>
    <w:rsid w:val="007F26B6"/>
    <w:rsid w:val="007F38B0"/>
    <w:rsid w:val="007F398C"/>
    <w:rsid w:val="007F697F"/>
    <w:rsid w:val="00813F62"/>
    <w:rsid w:val="00814C6A"/>
    <w:rsid w:val="008150FB"/>
    <w:rsid w:val="00815104"/>
    <w:rsid w:val="00816C66"/>
    <w:rsid w:val="00822949"/>
    <w:rsid w:val="00826434"/>
    <w:rsid w:val="00830F62"/>
    <w:rsid w:val="00834DFC"/>
    <w:rsid w:val="00841A72"/>
    <w:rsid w:val="00845315"/>
    <w:rsid w:val="00850E94"/>
    <w:rsid w:val="00860CC1"/>
    <w:rsid w:val="00863156"/>
    <w:rsid w:val="008659E4"/>
    <w:rsid w:val="00867B21"/>
    <w:rsid w:val="0087133E"/>
    <w:rsid w:val="00882929"/>
    <w:rsid w:val="008959FE"/>
    <w:rsid w:val="008A05BE"/>
    <w:rsid w:val="008A4B0B"/>
    <w:rsid w:val="008A71F9"/>
    <w:rsid w:val="008D22FB"/>
    <w:rsid w:val="008D3569"/>
    <w:rsid w:val="008D3C48"/>
    <w:rsid w:val="008E13B2"/>
    <w:rsid w:val="008E16F2"/>
    <w:rsid w:val="008E6536"/>
    <w:rsid w:val="008F14F8"/>
    <w:rsid w:val="008F2B28"/>
    <w:rsid w:val="008F2DA5"/>
    <w:rsid w:val="008F56D8"/>
    <w:rsid w:val="00912649"/>
    <w:rsid w:val="009174E1"/>
    <w:rsid w:val="00920E49"/>
    <w:rsid w:val="0092394A"/>
    <w:rsid w:val="009240CE"/>
    <w:rsid w:val="009321B3"/>
    <w:rsid w:val="00932231"/>
    <w:rsid w:val="00932A46"/>
    <w:rsid w:val="0093743A"/>
    <w:rsid w:val="00947FE4"/>
    <w:rsid w:val="009519C6"/>
    <w:rsid w:val="00956CB0"/>
    <w:rsid w:val="00956FED"/>
    <w:rsid w:val="00966022"/>
    <w:rsid w:val="0097677A"/>
    <w:rsid w:val="00987765"/>
    <w:rsid w:val="009959D7"/>
    <w:rsid w:val="0099763F"/>
    <w:rsid w:val="009A198B"/>
    <w:rsid w:val="009A1C3B"/>
    <w:rsid w:val="009B2DC9"/>
    <w:rsid w:val="009B5720"/>
    <w:rsid w:val="009B645C"/>
    <w:rsid w:val="009C65E1"/>
    <w:rsid w:val="009D13E4"/>
    <w:rsid w:val="009E18EA"/>
    <w:rsid w:val="009E22EF"/>
    <w:rsid w:val="009E2BDF"/>
    <w:rsid w:val="009E492B"/>
    <w:rsid w:val="009F0E76"/>
    <w:rsid w:val="00A05538"/>
    <w:rsid w:val="00A15357"/>
    <w:rsid w:val="00A17473"/>
    <w:rsid w:val="00A23A96"/>
    <w:rsid w:val="00A251BF"/>
    <w:rsid w:val="00A32380"/>
    <w:rsid w:val="00A32401"/>
    <w:rsid w:val="00A508A9"/>
    <w:rsid w:val="00A51850"/>
    <w:rsid w:val="00A536D1"/>
    <w:rsid w:val="00A609ED"/>
    <w:rsid w:val="00A65CCD"/>
    <w:rsid w:val="00A67F3E"/>
    <w:rsid w:val="00A73F2E"/>
    <w:rsid w:val="00A74949"/>
    <w:rsid w:val="00A812FD"/>
    <w:rsid w:val="00A84AE4"/>
    <w:rsid w:val="00AA41B1"/>
    <w:rsid w:val="00AA76C7"/>
    <w:rsid w:val="00AC5D07"/>
    <w:rsid w:val="00AC71AC"/>
    <w:rsid w:val="00AC72E5"/>
    <w:rsid w:val="00AD6E89"/>
    <w:rsid w:val="00AE05DA"/>
    <w:rsid w:val="00AE5BF9"/>
    <w:rsid w:val="00AF1CFE"/>
    <w:rsid w:val="00AF66E8"/>
    <w:rsid w:val="00B06799"/>
    <w:rsid w:val="00B077CA"/>
    <w:rsid w:val="00B078CD"/>
    <w:rsid w:val="00B117E8"/>
    <w:rsid w:val="00B13E91"/>
    <w:rsid w:val="00B2003E"/>
    <w:rsid w:val="00B2044E"/>
    <w:rsid w:val="00B20B70"/>
    <w:rsid w:val="00B22DF0"/>
    <w:rsid w:val="00B23014"/>
    <w:rsid w:val="00B368C4"/>
    <w:rsid w:val="00B43130"/>
    <w:rsid w:val="00B45E9F"/>
    <w:rsid w:val="00B469F8"/>
    <w:rsid w:val="00B52D0D"/>
    <w:rsid w:val="00B66B06"/>
    <w:rsid w:val="00B75DAE"/>
    <w:rsid w:val="00B777FE"/>
    <w:rsid w:val="00B82AA0"/>
    <w:rsid w:val="00B85CA8"/>
    <w:rsid w:val="00B87470"/>
    <w:rsid w:val="00B91E36"/>
    <w:rsid w:val="00B948E2"/>
    <w:rsid w:val="00B94F2B"/>
    <w:rsid w:val="00B965CC"/>
    <w:rsid w:val="00BA7426"/>
    <w:rsid w:val="00BB40EB"/>
    <w:rsid w:val="00BB579F"/>
    <w:rsid w:val="00BC23FE"/>
    <w:rsid w:val="00BC2712"/>
    <w:rsid w:val="00BD1509"/>
    <w:rsid w:val="00BE5B68"/>
    <w:rsid w:val="00C0041D"/>
    <w:rsid w:val="00C02E26"/>
    <w:rsid w:val="00C12A4B"/>
    <w:rsid w:val="00C22B53"/>
    <w:rsid w:val="00C24C02"/>
    <w:rsid w:val="00C267CD"/>
    <w:rsid w:val="00C27928"/>
    <w:rsid w:val="00C27AA0"/>
    <w:rsid w:val="00C40FCD"/>
    <w:rsid w:val="00C4183E"/>
    <w:rsid w:val="00C56D35"/>
    <w:rsid w:val="00C8048F"/>
    <w:rsid w:val="00C86C9D"/>
    <w:rsid w:val="00C904BA"/>
    <w:rsid w:val="00C91F00"/>
    <w:rsid w:val="00CA506E"/>
    <w:rsid w:val="00CB0988"/>
    <w:rsid w:val="00CB5DD9"/>
    <w:rsid w:val="00CC3BD4"/>
    <w:rsid w:val="00CC5775"/>
    <w:rsid w:val="00CE2DD9"/>
    <w:rsid w:val="00CE5600"/>
    <w:rsid w:val="00CF4AF5"/>
    <w:rsid w:val="00D21A8F"/>
    <w:rsid w:val="00D274D9"/>
    <w:rsid w:val="00D32C35"/>
    <w:rsid w:val="00D36140"/>
    <w:rsid w:val="00D45042"/>
    <w:rsid w:val="00D56C57"/>
    <w:rsid w:val="00D6010D"/>
    <w:rsid w:val="00D6121B"/>
    <w:rsid w:val="00D61969"/>
    <w:rsid w:val="00D653DC"/>
    <w:rsid w:val="00D72395"/>
    <w:rsid w:val="00D73BD5"/>
    <w:rsid w:val="00D74531"/>
    <w:rsid w:val="00D77555"/>
    <w:rsid w:val="00D77869"/>
    <w:rsid w:val="00D77D70"/>
    <w:rsid w:val="00D84984"/>
    <w:rsid w:val="00D91173"/>
    <w:rsid w:val="00D96F5E"/>
    <w:rsid w:val="00DA1D5C"/>
    <w:rsid w:val="00DA3062"/>
    <w:rsid w:val="00DA3A8E"/>
    <w:rsid w:val="00DB2245"/>
    <w:rsid w:val="00DB791E"/>
    <w:rsid w:val="00DD1683"/>
    <w:rsid w:val="00DD4EF9"/>
    <w:rsid w:val="00DE0F72"/>
    <w:rsid w:val="00DE1CB3"/>
    <w:rsid w:val="00DE7051"/>
    <w:rsid w:val="00DF3130"/>
    <w:rsid w:val="00DF3691"/>
    <w:rsid w:val="00E03298"/>
    <w:rsid w:val="00E04886"/>
    <w:rsid w:val="00E07F32"/>
    <w:rsid w:val="00E15B48"/>
    <w:rsid w:val="00E1681E"/>
    <w:rsid w:val="00E17CF2"/>
    <w:rsid w:val="00E200E0"/>
    <w:rsid w:val="00E226A7"/>
    <w:rsid w:val="00E23B0C"/>
    <w:rsid w:val="00E27CD9"/>
    <w:rsid w:val="00E30054"/>
    <w:rsid w:val="00E30DAE"/>
    <w:rsid w:val="00E4211C"/>
    <w:rsid w:val="00E6543F"/>
    <w:rsid w:val="00E71F0B"/>
    <w:rsid w:val="00E82FFC"/>
    <w:rsid w:val="00E83B9F"/>
    <w:rsid w:val="00E8542A"/>
    <w:rsid w:val="00E91974"/>
    <w:rsid w:val="00E96D10"/>
    <w:rsid w:val="00E97645"/>
    <w:rsid w:val="00EA0EBF"/>
    <w:rsid w:val="00EA2D59"/>
    <w:rsid w:val="00EA7737"/>
    <w:rsid w:val="00EB0426"/>
    <w:rsid w:val="00EB6D8B"/>
    <w:rsid w:val="00EC0BB4"/>
    <w:rsid w:val="00EC2EED"/>
    <w:rsid w:val="00EC6707"/>
    <w:rsid w:val="00EC7367"/>
    <w:rsid w:val="00ED0F44"/>
    <w:rsid w:val="00ED1EEB"/>
    <w:rsid w:val="00EE0118"/>
    <w:rsid w:val="00EE2795"/>
    <w:rsid w:val="00EE3A6C"/>
    <w:rsid w:val="00EF3C20"/>
    <w:rsid w:val="00EF514E"/>
    <w:rsid w:val="00EF564D"/>
    <w:rsid w:val="00F027DD"/>
    <w:rsid w:val="00F0607A"/>
    <w:rsid w:val="00F062FD"/>
    <w:rsid w:val="00F07C33"/>
    <w:rsid w:val="00F16201"/>
    <w:rsid w:val="00F17E36"/>
    <w:rsid w:val="00F20F2C"/>
    <w:rsid w:val="00F2782E"/>
    <w:rsid w:val="00F338B6"/>
    <w:rsid w:val="00F367F2"/>
    <w:rsid w:val="00F42785"/>
    <w:rsid w:val="00F451C5"/>
    <w:rsid w:val="00F60837"/>
    <w:rsid w:val="00F63ABD"/>
    <w:rsid w:val="00F73320"/>
    <w:rsid w:val="00F858E9"/>
    <w:rsid w:val="00F94D06"/>
    <w:rsid w:val="00FB4910"/>
    <w:rsid w:val="00FC546B"/>
    <w:rsid w:val="00FC6BD6"/>
    <w:rsid w:val="00FD4768"/>
    <w:rsid w:val="00FD499A"/>
    <w:rsid w:val="00FE2DBD"/>
    <w:rsid w:val="00FE4193"/>
    <w:rsid w:val="00FF2529"/>
    <w:rsid w:val="01453A14"/>
    <w:rsid w:val="015E6BE6"/>
    <w:rsid w:val="02F72AEC"/>
    <w:rsid w:val="041D2A27"/>
    <w:rsid w:val="05573D16"/>
    <w:rsid w:val="05974824"/>
    <w:rsid w:val="05EC26B0"/>
    <w:rsid w:val="06840B3B"/>
    <w:rsid w:val="06B37672"/>
    <w:rsid w:val="095A5B83"/>
    <w:rsid w:val="0A8E01DA"/>
    <w:rsid w:val="0AF3196F"/>
    <w:rsid w:val="0B3D575C"/>
    <w:rsid w:val="0B516962"/>
    <w:rsid w:val="0BA23811"/>
    <w:rsid w:val="0C4548C9"/>
    <w:rsid w:val="0C7B653C"/>
    <w:rsid w:val="0D8E229F"/>
    <w:rsid w:val="0DE6751E"/>
    <w:rsid w:val="0FB75ADD"/>
    <w:rsid w:val="108720BF"/>
    <w:rsid w:val="10B63FE7"/>
    <w:rsid w:val="1111746F"/>
    <w:rsid w:val="11360C84"/>
    <w:rsid w:val="11366ED6"/>
    <w:rsid w:val="11621A79"/>
    <w:rsid w:val="12072620"/>
    <w:rsid w:val="126A4CCD"/>
    <w:rsid w:val="12CF6026"/>
    <w:rsid w:val="12DF75A8"/>
    <w:rsid w:val="1369653F"/>
    <w:rsid w:val="15595889"/>
    <w:rsid w:val="162E461F"/>
    <w:rsid w:val="168416E5"/>
    <w:rsid w:val="16B20004"/>
    <w:rsid w:val="16DC051F"/>
    <w:rsid w:val="17683B61"/>
    <w:rsid w:val="1821268E"/>
    <w:rsid w:val="185A794E"/>
    <w:rsid w:val="19581961"/>
    <w:rsid w:val="1AE300CE"/>
    <w:rsid w:val="1B302BE8"/>
    <w:rsid w:val="1B4641B9"/>
    <w:rsid w:val="1B486183"/>
    <w:rsid w:val="1B9C202B"/>
    <w:rsid w:val="1BDE43F2"/>
    <w:rsid w:val="1C694603"/>
    <w:rsid w:val="1CE27F12"/>
    <w:rsid w:val="1CE712D2"/>
    <w:rsid w:val="1D0936F0"/>
    <w:rsid w:val="1D9751A0"/>
    <w:rsid w:val="1DE32193"/>
    <w:rsid w:val="1E4C5F8A"/>
    <w:rsid w:val="1EEA12FF"/>
    <w:rsid w:val="1F220A99"/>
    <w:rsid w:val="1FE4496A"/>
    <w:rsid w:val="20016901"/>
    <w:rsid w:val="204809D3"/>
    <w:rsid w:val="205A0F24"/>
    <w:rsid w:val="20CC33B3"/>
    <w:rsid w:val="20FF1092"/>
    <w:rsid w:val="211A5ECC"/>
    <w:rsid w:val="21933ED0"/>
    <w:rsid w:val="22260612"/>
    <w:rsid w:val="2366189C"/>
    <w:rsid w:val="237613B4"/>
    <w:rsid w:val="2403533D"/>
    <w:rsid w:val="24C90335"/>
    <w:rsid w:val="24ED56A6"/>
    <w:rsid w:val="24EF5C02"/>
    <w:rsid w:val="25F3318F"/>
    <w:rsid w:val="26154EB4"/>
    <w:rsid w:val="261F3F85"/>
    <w:rsid w:val="2714160F"/>
    <w:rsid w:val="27250A98"/>
    <w:rsid w:val="272730F1"/>
    <w:rsid w:val="277F13CF"/>
    <w:rsid w:val="278422F1"/>
    <w:rsid w:val="285E4FCC"/>
    <w:rsid w:val="28A32C4B"/>
    <w:rsid w:val="28A703BF"/>
    <w:rsid w:val="29736AC1"/>
    <w:rsid w:val="298365D8"/>
    <w:rsid w:val="29F51284"/>
    <w:rsid w:val="2A0E2346"/>
    <w:rsid w:val="2A8F5E5D"/>
    <w:rsid w:val="2ABD45AE"/>
    <w:rsid w:val="2C251BC9"/>
    <w:rsid w:val="2DFC020A"/>
    <w:rsid w:val="2E00644A"/>
    <w:rsid w:val="2F414F6C"/>
    <w:rsid w:val="2F8C7AEC"/>
    <w:rsid w:val="32342B66"/>
    <w:rsid w:val="325925CC"/>
    <w:rsid w:val="32981347"/>
    <w:rsid w:val="3341553A"/>
    <w:rsid w:val="335C4122"/>
    <w:rsid w:val="338673F1"/>
    <w:rsid w:val="33F26834"/>
    <w:rsid w:val="346A0AC1"/>
    <w:rsid w:val="34CF6B76"/>
    <w:rsid w:val="351B1F37"/>
    <w:rsid w:val="352944D8"/>
    <w:rsid w:val="355754E9"/>
    <w:rsid w:val="360A473D"/>
    <w:rsid w:val="36F6663C"/>
    <w:rsid w:val="375C6562"/>
    <w:rsid w:val="38080D1C"/>
    <w:rsid w:val="38082ACA"/>
    <w:rsid w:val="38991974"/>
    <w:rsid w:val="38C62643"/>
    <w:rsid w:val="398E6FFF"/>
    <w:rsid w:val="39F07CBA"/>
    <w:rsid w:val="3A9C574C"/>
    <w:rsid w:val="3B4E4C98"/>
    <w:rsid w:val="3B7364AD"/>
    <w:rsid w:val="3C371BD0"/>
    <w:rsid w:val="3C964B49"/>
    <w:rsid w:val="3D1C4922"/>
    <w:rsid w:val="3D510A70"/>
    <w:rsid w:val="3D7604D6"/>
    <w:rsid w:val="3D934BE4"/>
    <w:rsid w:val="3D9F5C7F"/>
    <w:rsid w:val="3DBB413B"/>
    <w:rsid w:val="3DC54FBA"/>
    <w:rsid w:val="3E730B9E"/>
    <w:rsid w:val="3EAD1CD6"/>
    <w:rsid w:val="3FF83425"/>
    <w:rsid w:val="403F208D"/>
    <w:rsid w:val="40BC7839"/>
    <w:rsid w:val="40D519B8"/>
    <w:rsid w:val="413761CE"/>
    <w:rsid w:val="41994793"/>
    <w:rsid w:val="423B2E21"/>
    <w:rsid w:val="42424E2B"/>
    <w:rsid w:val="42756FAE"/>
    <w:rsid w:val="427C658F"/>
    <w:rsid w:val="42A67168"/>
    <w:rsid w:val="435D2AF7"/>
    <w:rsid w:val="443F5AC6"/>
    <w:rsid w:val="444C01E3"/>
    <w:rsid w:val="447137A5"/>
    <w:rsid w:val="452866A9"/>
    <w:rsid w:val="455235D7"/>
    <w:rsid w:val="457176F9"/>
    <w:rsid w:val="45DB537A"/>
    <w:rsid w:val="45E36925"/>
    <w:rsid w:val="47462CC7"/>
    <w:rsid w:val="476A10AC"/>
    <w:rsid w:val="47B642F1"/>
    <w:rsid w:val="47B81911"/>
    <w:rsid w:val="47CB7671"/>
    <w:rsid w:val="47D12ED9"/>
    <w:rsid w:val="482E20D9"/>
    <w:rsid w:val="48435459"/>
    <w:rsid w:val="49B04D70"/>
    <w:rsid w:val="49B108F4"/>
    <w:rsid w:val="4A3B6D2F"/>
    <w:rsid w:val="4ABB577A"/>
    <w:rsid w:val="4B72052F"/>
    <w:rsid w:val="4B7324F9"/>
    <w:rsid w:val="4B7D6ED4"/>
    <w:rsid w:val="4B9A5CD8"/>
    <w:rsid w:val="4BE41453"/>
    <w:rsid w:val="4BF058F8"/>
    <w:rsid w:val="4CA50490"/>
    <w:rsid w:val="4D844549"/>
    <w:rsid w:val="4EBD5F65"/>
    <w:rsid w:val="4F2A2ECF"/>
    <w:rsid w:val="4F587A3C"/>
    <w:rsid w:val="4FF359B6"/>
    <w:rsid w:val="50F639B0"/>
    <w:rsid w:val="5176064D"/>
    <w:rsid w:val="51864D34"/>
    <w:rsid w:val="51BE1801"/>
    <w:rsid w:val="523A0BF9"/>
    <w:rsid w:val="528B1ED6"/>
    <w:rsid w:val="530A54F1"/>
    <w:rsid w:val="53740BBC"/>
    <w:rsid w:val="53CE651E"/>
    <w:rsid w:val="53E45D42"/>
    <w:rsid w:val="53E61ABA"/>
    <w:rsid w:val="5472334E"/>
    <w:rsid w:val="54C47921"/>
    <w:rsid w:val="559E0172"/>
    <w:rsid w:val="55B33C1E"/>
    <w:rsid w:val="560B0F3F"/>
    <w:rsid w:val="56FA762A"/>
    <w:rsid w:val="575136EE"/>
    <w:rsid w:val="575B456D"/>
    <w:rsid w:val="577473DD"/>
    <w:rsid w:val="57AE6D93"/>
    <w:rsid w:val="588673C8"/>
    <w:rsid w:val="58D8399B"/>
    <w:rsid w:val="595A2602"/>
    <w:rsid w:val="59926240"/>
    <w:rsid w:val="59C363FA"/>
    <w:rsid w:val="5C935747"/>
    <w:rsid w:val="5DB22A0D"/>
    <w:rsid w:val="5DEC4171"/>
    <w:rsid w:val="5E0C4813"/>
    <w:rsid w:val="5F487ACD"/>
    <w:rsid w:val="60427649"/>
    <w:rsid w:val="60CE7B5E"/>
    <w:rsid w:val="610C68D8"/>
    <w:rsid w:val="612C2AD6"/>
    <w:rsid w:val="61BD5A78"/>
    <w:rsid w:val="61D513C0"/>
    <w:rsid w:val="62621EBF"/>
    <w:rsid w:val="63464323"/>
    <w:rsid w:val="634C3904"/>
    <w:rsid w:val="63844520"/>
    <w:rsid w:val="642F3266"/>
    <w:rsid w:val="64992B79"/>
    <w:rsid w:val="656F7435"/>
    <w:rsid w:val="65F20792"/>
    <w:rsid w:val="660B1854"/>
    <w:rsid w:val="66C537B1"/>
    <w:rsid w:val="675863D3"/>
    <w:rsid w:val="675E02F4"/>
    <w:rsid w:val="68ED3493"/>
    <w:rsid w:val="6905258B"/>
    <w:rsid w:val="6938470E"/>
    <w:rsid w:val="69635503"/>
    <w:rsid w:val="69C2222A"/>
    <w:rsid w:val="6A616842"/>
    <w:rsid w:val="6B1116BB"/>
    <w:rsid w:val="6D910891"/>
    <w:rsid w:val="6DC24EEE"/>
    <w:rsid w:val="6DE704B1"/>
    <w:rsid w:val="6DE93A03"/>
    <w:rsid w:val="6F084B83"/>
    <w:rsid w:val="6F946416"/>
    <w:rsid w:val="6FD42CB7"/>
    <w:rsid w:val="6FD76303"/>
    <w:rsid w:val="6FF869A5"/>
    <w:rsid w:val="70A76930"/>
    <w:rsid w:val="70D54F38"/>
    <w:rsid w:val="71045729"/>
    <w:rsid w:val="71630796"/>
    <w:rsid w:val="71635E8C"/>
    <w:rsid w:val="718D5813"/>
    <w:rsid w:val="71E511AB"/>
    <w:rsid w:val="72563E57"/>
    <w:rsid w:val="726447C6"/>
    <w:rsid w:val="727D13E4"/>
    <w:rsid w:val="72A5093A"/>
    <w:rsid w:val="72BB015E"/>
    <w:rsid w:val="72CE7E91"/>
    <w:rsid w:val="72FD0776"/>
    <w:rsid w:val="73FE6554"/>
    <w:rsid w:val="743B3F87"/>
    <w:rsid w:val="74A72748"/>
    <w:rsid w:val="750B0AE0"/>
    <w:rsid w:val="75E55C1E"/>
    <w:rsid w:val="76962A74"/>
    <w:rsid w:val="7798281C"/>
    <w:rsid w:val="78E75809"/>
    <w:rsid w:val="79752E15"/>
    <w:rsid w:val="798412AA"/>
    <w:rsid w:val="7ABE4C8F"/>
    <w:rsid w:val="7AC676A0"/>
    <w:rsid w:val="7B4A02D1"/>
    <w:rsid w:val="7C1E3C37"/>
    <w:rsid w:val="7C5A4544"/>
    <w:rsid w:val="7D20753B"/>
    <w:rsid w:val="7E1D3D33"/>
    <w:rsid w:val="7E5C27F5"/>
    <w:rsid w:val="7E6E42D6"/>
    <w:rsid w:val="7E7C69F3"/>
    <w:rsid w:val="7EC14D4E"/>
    <w:rsid w:val="7F005876"/>
    <w:rsid w:val="7F7B4EFD"/>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link w:val="26"/>
    <w:qFormat/>
    <w:uiPriority w:val="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18"/>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HTML Preformatted"/>
    <w:basedOn w:val="1"/>
    <w:link w:val="29"/>
    <w:semiHidden/>
    <w:unhideWhenUsed/>
    <w:qFormat/>
    <w:uiPriority w:val="99"/>
    <w:rPr>
      <w:rFonts w:ascii="Courier New" w:hAnsi="Courier New" w:cs="Courier New"/>
      <w:sz w:val="20"/>
      <w:szCs w:val="20"/>
    </w:rPr>
  </w:style>
  <w:style w:type="paragraph" w:styleId="9">
    <w:name w:val="Normal (Web)"/>
    <w:basedOn w:val="1"/>
    <w:unhideWhenUsed/>
    <w:qFormat/>
    <w:uiPriority w:val="99"/>
    <w:pPr>
      <w:widowControl/>
      <w:spacing w:beforeAutospacing="1" w:afterAutospacing="1"/>
      <w:jc w:val="left"/>
    </w:pPr>
    <w:rPr>
      <w:rFonts w:hint="eastAsia" w:ascii="宋体" w:hAnsi="宋体"/>
      <w:kern w:val="0"/>
    </w:rPr>
  </w:style>
  <w:style w:type="paragraph" w:styleId="10">
    <w:name w:val="annotation subject"/>
    <w:basedOn w:val="4"/>
    <w:next w:val="4"/>
    <w:link w:val="22"/>
    <w:semiHidden/>
    <w:unhideWhenUsed/>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pPr>
  </w:style>
  <w:style w:type="character" w:customStyle="1" w:styleId="18">
    <w:name w:val="批注框文本 字符"/>
    <w:basedOn w:val="12"/>
    <w:link w:val="5"/>
    <w:semiHidden/>
    <w:qFormat/>
    <w:uiPriority w:val="99"/>
    <w:rPr>
      <w:rFonts w:ascii="Times New Roman" w:hAnsi="Times New Roman" w:eastAsia="宋体" w:cs="Times New Roman"/>
      <w:sz w:val="18"/>
      <w:szCs w:val="18"/>
    </w:rPr>
  </w:style>
  <w:style w:type="paragraph" w:customStyle="1" w:styleId="19">
    <w:name w:val="111"/>
    <w:basedOn w:val="1"/>
    <w:link w:val="20"/>
    <w:qFormat/>
    <w:uiPriority w:val="0"/>
    <w:pPr>
      <w:spacing w:beforeLines="50"/>
      <w:ind w:firstLine="480"/>
    </w:pPr>
  </w:style>
  <w:style w:type="character" w:customStyle="1" w:styleId="20">
    <w:name w:val="111 Char"/>
    <w:basedOn w:val="12"/>
    <w:link w:val="19"/>
    <w:qFormat/>
    <w:uiPriority w:val="0"/>
    <w:rPr>
      <w:rFonts w:ascii="Times New Roman" w:hAnsi="Times New Roman" w:eastAsia="宋体" w:cs="Times New Roman"/>
      <w:sz w:val="24"/>
      <w:szCs w:val="24"/>
    </w:rPr>
  </w:style>
  <w:style w:type="character" w:customStyle="1" w:styleId="21">
    <w:name w:val="批注文字 字符"/>
    <w:basedOn w:val="12"/>
    <w:link w:val="4"/>
    <w:semiHidden/>
    <w:qFormat/>
    <w:uiPriority w:val="99"/>
    <w:rPr>
      <w:rFonts w:ascii="Times New Roman" w:hAnsi="Times New Roman" w:eastAsia="宋体" w:cs="Times New Roman"/>
      <w:sz w:val="24"/>
      <w:szCs w:val="24"/>
    </w:rPr>
  </w:style>
  <w:style w:type="character" w:customStyle="1" w:styleId="22">
    <w:name w:val="批注主题 字符"/>
    <w:basedOn w:val="21"/>
    <w:link w:val="10"/>
    <w:semiHidden/>
    <w:qFormat/>
    <w:uiPriority w:val="99"/>
    <w:rPr>
      <w:rFonts w:ascii="Times New Roman" w:hAnsi="Times New Roman" w:eastAsia="宋体" w:cs="Times New Roman"/>
      <w:b/>
      <w:bCs/>
      <w:sz w:val="24"/>
      <w:szCs w:val="24"/>
    </w:rPr>
  </w:style>
  <w:style w:type="paragraph" w:customStyle="1" w:styleId="23">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24">
    <w:name w:val="Table Paragraph"/>
    <w:basedOn w:val="1"/>
    <w:qFormat/>
    <w:uiPriority w:val="1"/>
    <w:pPr>
      <w:ind w:left="107"/>
    </w:pPr>
    <w:rPr>
      <w:rFonts w:ascii="宋体" w:hAnsi="宋体" w:cs="宋体"/>
      <w:lang w:val="zh-CN" w:bidi="zh-CN"/>
    </w:rPr>
  </w:style>
  <w:style w:type="paragraph" w:customStyle="1" w:styleId="25">
    <w:name w:val="修订2"/>
    <w:hidden/>
    <w:semiHidden/>
    <w:qFormat/>
    <w:uiPriority w:val="99"/>
    <w:rPr>
      <w:rFonts w:ascii="Times New Roman" w:hAnsi="Times New Roman" w:eastAsia="宋体" w:cs="Times New Roman"/>
      <w:kern w:val="2"/>
      <w:sz w:val="24"/>
      <w:szCs w:val="24"/>
      <w:lang w:val="en-US" w:eastAsia="zh-CN" w:bidi="ar-SA"/>
    </w:rPr>
  </w:style>
  <w:style w:type="character" w:customStyle="1" w:styleId="26">
    <w:name w:val="标题 1 字符"/>
    <w:basedOn w:val="12"/>
    <w:link w:val="2"/>
    <w:qFormat/>
    <w:uiPriority w:val="9"/>
    <w:rPr>
      <w:rFonts w:ascii="宋体" w:hAnsi="宋体" w:eastAsia="宋体" w:cs="宋体"/>
      <w:b/>
      <w:bCs/>
      <w:kern w:val="36"/>
      <w:sz w:val="48"/>
      <w:szCs w:val="48"/>
    </w:rPr>
  </w:style>
  <w:style w:type="paragraph" w:customStyle="1" w:styleId="27">
    <w:name w:val="md-siz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28">
    <w:name w:val="标题 2 字符"/>
    <w:basedOn w:val="12"/>
    <w:link w:val="3"/>
    <w:semiHidden/>
    <w:qFormat/>
    <w:uiPriority w:val="9"/>
    <w:rPr>
      <w:rFonts w:asciiTheme="majorHAnsi" w:hAnsiTheme="majorHAnsi" w:eastAsiaTheme="majorEastAsia" w:cstheme="majorBidi"/>
      <w:b/>
      <w:bCs/>
      <w:kern w:val="2"/>
      <w:sz w:val="32"/>
      <w:szCs w:val="32"/>
    </w:rPr>
  </w:style>
  <w:style w:type="character" w:customStyle="1" w:styleId="29">
    <w:name w:val="HTML 预设格式 字符"/>
    <w:basedOn w:val="12"/>
    <w:link w:val="8"/>
    <w:semiHidden/>
    <w:qFormat/>
    <w:uiPriority w:val="99"/>
    <w:rPr>
      <w:rFonts w:ascii="Courier New" w:hAnsi="Courier New" w:eastAsia="宋体" w:cs="Courier New"/>
      <w:kern w:val="2"/>
    </w:rPr>
  </w:style>
  <w:style w:type="paragraph" w:customStyle="1" w:styleId="30">
    <w:name w:val="修订3"/>
    <w:hidden/>
    <w:unhideWhenUsed/>
    <w:qFormat/>
    <w:uiPriority w:val="99"/>
    <w:rPr>
      <w:rFonts w:ascii="Times New Roman" w:hAnsi="Times New Roman" w:eastAsia="宋体" w:cs="Times New Roman"/>
      <w:kern w:val="2"/>
      <w:sz w:val="24"/>
      <w:szCs w:val="24"/>
      <w:lang w:val="en-US" w:eastAsia="zh-CN" w:bidi="ar-SA"/>
    </w:rPr>
  </w:style>
  <w:style w:type="paragraph" w:customStyle="1" w:styleId="31">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10550-5DAC-4308-9F12-5202769414C4}">
  <ds:schemaRefs/>
</ds:datastoreItem>
</file>

<file path=docProps/app.xml><?xml version="1.0" encoding="utf-8"?>
<Properties xmlns="http://schemas.openxmlformats.org/officeDocument/2006/extended-properties" xmlns:vt="http://schemas.openxmlformats.org/officeDocument/2006/docPropsVTypes">
  <Template>Normal</Template>
  <Pages>4</Pages>
  <Words>2164</Words>
  <Characters>2223</Characters>
  <Lines>68</Lines>
  <Paragraphs>44</Paragraphs>
  <TotalTime>1</TotalTime>
  <ScaleCrop>false</ScaleCrop>
  <LinksUpToDate>false</LinksUpToDate>
  <CharactersWithSpaces>2380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2025-12-02T02:28:00Z</dcterms:created>
  <dc:creator>LZG</dc:creator>
  <cp:lastModifiedBy>Elaine x</cp:lastModifiedBy>
  <dcterms:modified xsi:type="dcterms:W3CDTF">2025-12-02T02:36:54Z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06076E5A96E440A1A7CFFE441285BF21_13</vt:lpwstr>
  </property>
  <property fmtid="{D5CDD505-2E9C-101B-9397-08002B2CF9AE}" pid="4" name="KSOTemplateDocerSaveRecord">
    <vt:lpwstr>eyJoZGlkIjoiYmE5NWQ5OWNiOWYyMGQ0MGRkMmQ5NTczMGRiZjljMzAiLCJ1c2VySWQiOiI4OTc4MTEzNjcifQ==</vt:lpwstr>
  </property>
</Properties>
</file>