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EE191" w14:textId="77777777" w:rsidR="006B489F" w:rsidRPr="00BD1CE3" w:rsidRDefault="006B489F" w:rsidP="006B489F">
      <w:pPr>
        <w:snapToGrid w:val="0"/>
        <w:spacing w:line="360" w:lineRule="auto"/>
        <w:rPr>
          <w:rFonts w:ascii="宋体" w:hAnsi="宋体"/>
          <w:bCs/>
          <w:iCs/>
          <w:color w:val="000000"/>
          <w:sz w:val="24"/>
          <w:szCs w:val="24"/>
        </w:rPr>
      </w:pPr>
      <w:r w:rsidRPr="00BD1CE3">
        <w:rPr>
          <w:rFonts w:ascii="宋体" w:hAnsi="宋体" w:hint="eastAsia"/>
          <w:bCs/>
          <w:iCs/>
          <w:color w:val="000000"/>
          <w:sz w:val="24"/>
          <w:szCs w:val="24"/>
        </w:rPr>
        <w:t>证券代码：6</w:t>
      </w:r>
      <w:r w:rsidRPr="00BD1CE3">
        <w:rPr>
          <w:rFonts w:ascii="宋体" w:hAnsi="宋体"/>
          <w:bCs/>
          <w:iCs/>
          <w:color w:val="000000"/>
          <w:sz w:val="24"/>
          <w:szCs w:val="24"/>
        </w:rPr>
        <w:t>00662</w:t>
      </w:r>
      <w:r w:rsidRPr="00BD1CE3">
        <w:rPr>
          <w:rFonts w:ascii="宋体" w:hAnsi="宋体" w:hint="eastAsia"/>
          <w:bCs/>
          <w:iCs/>
          <w:color w:val="000000"/>
          <w:sz w:val="24"/>
          <w:szCs w:val="24"/>
        </w:rPr>
        <w:t xml:space="preserve">                         </w:t>
      </w:r>
      <w:r>
        <w:rPr>
          <w:rFonts w:ascii="宋体" w:hAnsi="宋体"/>
          <w:bCs/>
          <w:iCs/>
          <w:color w:val="000000"/>
          <w:sz w:val="24"/>
          <w:szCs w:val="24"/>
        </w:rPr>
        <w:t xml:space="preserve">          </w:t>
      </w:r>
      <w:r w:rsidRPr="00BD1CE3">
        <w:rPr>
          <w:rFonts w:ascii="宋体" w:hAnsi="宋体" w:hint="eastAsia"/>
          <w:bCs/>
          <w:iCs/>
          <w:color w:val="000000"/>
          <w:sz w:val="24"/>
          <w:szCs w:val="24"/>
        </w:rPr>
        <w:t>证券简称：外服控股</w:t>
      </w:r>
    </w:p>
    <w:p w14:paraId="5100350B" w14:textId="77777777" w:rsidR="006B489F" w:rsidRPr="008322D0" w:rsidRDefault="006B489F" w:rsidP="006B489F">
      <w:pPr>
        <w:snapToGrid w:val="0"/>
        <w:spacing w:line="360" w:lineRule="auto"/>
        <w:rPr>
          <w:rFonts w:ascii="仿宋" w:eastAsia="仿宋" w:hAnsi="仿宋"/>
          <w:bCs/>
          <w:iCs/>
          <w:color w:val="000000"/>
          <w:sz w:val="28"/>
          <w:szCs w:val="28"/>
        </w:rPr>
      </w:pPr>
    </w:p>
    <w:p w14:paraId="0FFFB7C6" w14:textId="77777777" w:rsidR="006B489F" w:rsidRDefault="006B489F" w:rsidP="006B489F">
      <w:pPr>
        <w:adjustRightInd w:val="0"/>
        <w:snapToGrid w:val="0"/>
        <w:spacing w:line="360" w:lineRule="auto"/>
        <w:jc w:val="center"/>
        <w:rPr>
          <w:rFonts w:ascii="华文中宋" w:eastAsia="华文中宋" w:hAnsi="华文中宋"/>
          <w:b/>
          <w:bCs/>
          <w:iCs/>
          <w:color w:val="000000"/>
          <w:sz w:val="32"/>
          <w:szCs w:val="32"/>
        </w:rPr>
      </w:pPr>
      <w:r>
        <w:rPr>
          <w:rFonts w:ascii="华文中宋" w:eastAsia="华文中宋" w:hAnsi="华文中宋" w:hint="eastAsia"/>
          <w:b/>
          <w:bCs/>
          <w:iCs/>
          <w:color w:val="000000"/>
          <w:sz w:val="32"/>
          <w:szCs w:val="32"/>
        </w:rPr>
        <w:t>上海外服控股集团</w:t>
      </w:r>
      <w:r w:rsidRPr="008729B5">
        <w:rPr>
          <w:rFonts w:ascii="华文中宋" w:eastAsia="华文中宋" w:hAnsi="华文中宋" w:hint="eastAsia"/>
          <w:b/>
          <w:bCs/>
          <w:iCs/>
          <w:color w:val="000000"/>
          <w:sz w:val="32"/>
          <w:szCs w:val="32"/>
        </w:rPr>
        <w:t>股份有限公司</w:t>
      </w:r>
    </w:p>
    <w:p w14:paraId="6039D310" w14:textId="77777777" w:rsidR="006B489F" w:rsidRPr="008729B5" w:rsidRDefault="006B489F" w:rsidP="006B489F">
      <w:pPr>
        <w:adjustRightInd w:val="0"/>
        <w:snapToGrid w:val="0"/>
        <w:spacing w:line="360" w:lineRule="auto"/>
        <w:jc w:val="center"/>
        <w:rPr>
          <w:rFonts w:ascii="华文中宋" w:eastAsia="华文中宋" w:hAnsi="华文中宋"/>
          <w:b/>
          <w:bCs/>
          <w:iCs/>
          <w:color w:val="000000"/>
          <w:sz w:val="32"/>
          <w:szCs w:val="32"/>
        </w:rPr>
      </w:pPr>
      <w:r w:rsidRPr="008729B5">
        <w:rPr>
          <w:rFonts w:ascii="华文中宋" w:eastAsia="华文中宋" w:hAnsi="华文中宋" w:hint="eastAsia"/>
          <w:b/>
          <w:bCs/>
          <w:iCs/>
          <w:color w:val="000000"/>
          <w:sz w:val="32"/>
          <w:szCs w:val="32"/>
        </w:rPr>
        <w:t>投资者关系活动记录表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458"/>
      </w:tblGrid>
      <w:tr w:rsidR="006B489F" w:rsidRPr="00E50B1C" w14:paraId="754CE7A4" w14:textId="77777777" w:rsidTr="006B489F">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562E621" w14:textId="63D9C49E" w:rsidR="006B489F" w:rsidRPr="006B489F" w:rsidRDefault="006B489F" w:rsidP="006B489F">
            <w:pPr>
              <w:adjustRightInd w:val="0"/>
              <w:snapToGrid w:val="0"/>
              <w:spacing w:line="360" w:lineRule="auto"/>
              <w:rPr>
                <w:rFonts w:ascii="宋体" w:hAnsi="宋体"/>
                <w:bCs/>
                <w:iCs/>
                <w:color w:val="000000"/>
                <w:sz w:val="24"/>
                <w:szCs w:val="24"/>
              </w:rPr>
            </w:pPr>
            <w:r w:rsidRPr="006B489F">
              <w:rPr>
                <w:rFonts w:ascii="宋体" w:hAnsi="宋体" w:hint="eastAsia"/>
                <w:bCs/>
                <w:iCs/>
                <w:color w:val="000000"/>
                <w:sz w:val="24"/>
                <w:szCs w:val="24"/>
              </w:rPr>
              <w:t>投资者关系活动类别</w:t>
            </w:r>
          </w:p>
          <w:p w14:paraId="5E23473E" w14:textId="77777777" w:rsidR="006B489F" w:rsidRPr="006B489F" w:rsidRDefault="006B489F" w:rsidP="006B489F">
            <w:pPr>
              <w:adjustRightInd w:val="0"/>
              <w:snapToGrid w:val="0"/>
              <w:spacing w:line="360" w:lineRule="auto"/>
              <w:rPr>
                <w:rFonts w:ascii="宋体" w:hAnsi="宋体"/>
                <w:bCs/>
                <w:iCs/>
                <w:color w:val="000000"/>
                <w:sz w:val="24"/>
                <w:szCs w:val="24"/>
              </w:rPr>
            </w:pP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0A710BC4" w14:textId="77777777" w:rsidR="006B489F" w:rsidRPr="006B489F" w:rsidRDefault="006B489F" w:rsidP="006B489F">
            <w:pPr>
              <w:adjustRightInd w:val="0"/>
              <w:snapToGrid w:val="0"/>
              <w:spacing w:line="360" w:lineRule="auto"/>
              <w:rPr>
                <w:rFonts w:ascii="宋体" w:hAnsi="宋体"/>
                <w:bCs/>
                <w:iCs/>
                <w:color w:val="000000"/>
                <w:sz w:val="24"/>
                <w:szCs w:val="24"/>
              </w:rPr>
            </w:pPr>
            <w:r w:rsidRPr="006B489F">
              <w:rPr>
                <w:rFonts w:ascii="宋体" w:hAnsi="宋体" w:hint="eastAsia"/>
                <w:bCs/>
                <w:iCs/>
                <w:color w:val="000000"/>
                <w:sz w:val="24"/>
                <w:szCs w:val="24"/>
              </w:rPr>
              <w:t>□</w:t>
            </w:r>
            <w:r w:rsidRPr="006B489F">
              <w:rPr>
                <w:rFonts w:ascii="宋体" w:hAnsi="宋体" w:hint="eastAsia"/>
                <w:color w:val="000000"/>
                <w:sz w:val="24"/>
                <w:szCs w:val="24"/>
              </w:rPr>
              <w:t xml:space="preserve">特定对象调研        </w:t>
            </w:r>
            <w:r w:rsidRPr="006B489F">
              <w:rPr>
                <w:rFonts w:ascii="宋体" w:hAnsi="宋体" w:hint="eastAsia"/>
                <w:bCs/>
                <w:iCs/>
                <w:color w:val="000000"/>
                <w:sz w:val="24"/>
                <w:szCs w:val="24"/>
              </w:rPr>
              <w:t>□</w:t>
            </w:r>
            <w:r w:rsidRPr="006B489F">
              <w:rPr>
                <w:rFonts w:ascii="宋体" w:hAnsi="宋体" w:hint="eastAsia"/>
                <w:color w:val="000000"/>
                <w:sz w:val="24"/>
                <w:szCs w:val="24"/>
              </w:rPr>
              <w:t>分析师会议</w:t>
            </w:r>
          </w:p>
          <w:p w14:paraId="2DDD0372" w14:textId="77777777" w:rsidR="006B489F" w:rsidRPr="006B489F" w:rsidRDefault="006B489F" w:rsidP="006B489F">
            <w:pPr>
              <w:adjustRightInd w:val="0"/>
              <w:snapToGrid w:val="0"/>
              <w:spacing w:line="360" w:lineRule="auto"/>
              <w:rPr>
                <w:rFonts w:ascii="宋体" w:hAnsi="宋体"/>
                <w:bCs/>
                <w:iCs/>
                <w:color w:val="000000"/>
                <w:sz w:val="24"/>
                <w:szCs w:val="24"/>
              </w:rPr>
            </w:pPr>
            <w:r w:rsidRPr="006B489F">
              <w:rPr>
                <w:rFonts w:ascii="宋体" w:hAnsi="宋体" w:hint="eastAsia"/>
                <w:bCs/>
                <w:iCs/>
                <w:color w:val="000000"/>
                <w:sz w:val="24"/>
                <w:szCs w:val="24"/>
              </w:rPr>
              <w:t>□</w:t>
            </w:r>
            <w:r w:rsidRPr="006B489F">
              <w:rPr>
                <w:rFonts w:ascii="宋体" w:hAnsi="宋体" w:hint="eastAsia"/>
                <w:color w:val="000000"/>
                <w:sz w:val="24"/>
                <w:szCs w:val="24"/>
              </w:rPr>
              <w:t xml:space="preserve">媒体采访            </w:t>
            </w:r>
            <w:r w:rsidRPr="006B489F">
              <w:rPr>
                <w:rFonts w:ascii="宋体" w:hAnsi="宋体" w:hint="eastAsia"/>
                <w:bCs/>
                <w:iCs/>
                <w:color w:val="000000"/>
                <w:sz w:val="24"/>
                <w:szCs w:val="24"/>
              </w:rPr>
              <w:sym w:font="Wingdings" w:char="F0FC"/>
            </w:r>
            <w:r w:rsidRPr="006B489F">
              <w:rPr>
                <w:rFonts w:ascii="宋体" w:hAnsi="宋体" w:hint="eastAsia"/>
                <w:color w:val="000000"/>
                <w:sz w:val="24"/>
                <w:szCs w:val="24"/>
              </w:rPr>
              <w:t>业绩说明会</w:t>
            </w:r>
          </w:p>
          <w:p w14:paraId="12D9EA75" w14:textId="77777777" w:rsidR="006B489F" w:rsidRPr="006B489F" w:rsidRDefault="006B489F" w:rsidP="006B489F">
            <w:pPr>
              <w:adjustRightInd w:val="0"/>
              <w:snapToGrid w:val="0"/>
              <w:spacing w:line="360" w:lineRule="auto"/>
              <w:rPr>
                <w:rFonts w:ascii="宋体" w:hAnsi="宋体"/>
                <w:bCs/>
                <w:iCs/>
                <w:color w:val="000000"/>
                <w:sz w:val="24"/>
                <w:szCs w:val="24"/>
              </w:rPr>
            </w:pPr>
            <w:r w:rsidRPr="006B489F">
              <w:rPr>
                <w:rFonts w:ascii="宋体" w:hAnsi="宋体" w:hint="eastAsia"/>
                <w:bCs/>
                <w:iCs/>
                <w:color w:val="000000"/>
                <w:sz w:val="24"/>
                <w:szCs w:val="24"/>
              </w:rPr>
              <w:t>□</w:t>
            </w:r>
            <w:r w:rsidRPr="006B489F">
              <w:rPr>
                <w:rFonts w:ascii="宋体" w:hAnsi="宋体" w:hint="eastAsia"/>
                <w:color w:val="000000"/>
                <w:sz w:val="24"/>
                <w:szCs w:val="24"/>
              </w:rPr>
              <w:t xml:space="preserve">新闻发布会          </w:t>
            </w:r>
            <w:r w:rsidRPr="006B489F">
              <w:rPr>
                <w:rFonts w:ascii="宋体" w:hAnsi="宋体" w:hint="eastAsia"/>
                <w:bCs/>
                <w:iCs/>
                <w:color w:val="000000"/>
                <w:sz w:val="24"/>
                <w:szCs w:val="24"/>
              </w:rPr>
              <w:t>□</w:t>
            </w:r>
            <w:r w:rsidRPr="006B489F">
              <w:rPr>
                <w:rFonts w:ascii="宋体" w:hAnsi="宋体" w:hint="eastAsia"/>
                <w:color w:val="000000"/>
                <w:sz w:val="24"/>
                <w:szCs w:val="24"/>
              </w:rPr>
              <w:t>路演活动</w:t>
            </w:r>
          </w:p>
          <w:p w14:paraId="4D044D44" w14:textId="3458BC36" w:rsidR="006B489F" w:rsidRPr="006B489F" w:rsidRDefault="006B489F" w:rsidP="006B489F">
            <w:pPr>
              <w:tabs>
                <w:tab w:val="left" w:pos="3045"/>
                <w:tab w:val="center" w:pos="3199"/>
              </w:tabs>
              <w:adjustRightInd w:val="0"/>
              <w:snapToGrid w:val="0"/>
              <w:spacing w:line="360" w:lineRule="auto"/>
              <w:rPr>
                <w:rFonts w:ascii="宋体" w:hAnsi="宋体"/>
                <w:bCs/>
                <w:iCs/>
                <w:color w:val="000000"/>
                <w:sz w:val="24"/>
                <w:szCs w:val="24"/>
              </w:rPr>
            </w:pPr>
            <w:r w:rsidRPr="006B489F">
              <w:rPr>
                <w:rFonts w:ascii="宋体" w:hAnsi="宋体" w:hint="eastAsia"/>
                <w:bCs/>
                <w:iCs/>
                <w:color w:val="000000"/>
                <w:sz w:val="24"/>
                <w:szCs w:val="24"/>
              </w:rPr>
              <w:t>□</w:t>
            </w:r>
            <w:r w:rsidRPr="006B489F">
              <w:rPr>
                <w:rFonts w:ascii="宋体" w:hAnsi="宋体" w:hint="eastAsia"/>
                <w:color w:val="000000"/>
                <w:sz w:val="24"/>
                <w:szCs w:val="24"/>
              </w:rPr>
              <w:t>现场参观</w:t>
            </w:r>
          </w:p>
          <w:p w14:paraId="3914FD79" w14:textId="77777777" w:rsidR="006B489F" w:rsidRPr="006B489F" w:rsidRDefault="006B489F" w:rsidP="006B489F">
            <w:pPr>
              <w:tabs>
                <w:tab w:val="center" w:pos="3199"/>
              </w:tabs>
              <w:adjustRightInd w:val="0"/>
              <w:snapToGrid w:val="0"/>
              <w:spacing w:line="360" w:lineRule="auto"/>
              <w:rPr>
                <w:rFonts w:ascii="宋体" w:hAnsi="宋体"/>
                <w:bCs/>
                <w:iCs/>
                <w:color w:val="000000"/>
                <w:sz w:val="24"/>
                <w:szCs w:val="24"/>
              </w:rPr>
            </w:pPr>
            <w:r w:rsidRPr="006B489F">
              <w:rPr>
                <w:rFonts w:ascii="宋体" w:hAnsi="宋体" w:hint="eastAsia"/>
                <w:bCs/>
                <w:iCs/>
                <w:color w:val="000000"/>
                <w:sz w:val="24"/>
                <w:szCs w:val="24"/>
              </w:rPr>
              <w:t>□</w:t>
            </w:r>
            <w:r w:rsidRPr="006B489F">
              <w:rPr>
                <w:rFonts w:ascii="宋体" w:hAnsi="宋体" w:hint="eastAsia"/>
                <w:color w:val="000000"/>
                <w:sz w:val="24"/>
                <w:szCs w:val="24"/>
              </w:rPr>
              <w:t>其他 （</w:t>
            </w:r>
            <w:proofErr w:type="gramStart"/>
            <w:r w:rsidRPr="006B489F">
              <w:rPr>
                <w:rFonts w:ascii="宋体" w:hAnsi="宋体" w:hint="eastAsia"/>
                <w:color w:val="000000"/>
                <w:sz w:val="24"/>
                <w:szCs w:val="24"/>
                <w:u w:val="single"/>
              </w:rPr>
              <w:t>请文字</w:t>
            </w:r>
            <w:proofErr w:type="gramEnd"/>
            <w:r w:rsidRPr="006B489F">
              <w:rPr>
                <w:rFonts w:ascii="宋体" w:hAnsi="宋体" w:hint="eastAsia"/>
                <w:color w:val="000000"/>
                <w:sz w:val="24"/>
                <w:szCs w:val="24"/>
                <w:u w:val="single"/>
              </w:rPr>
              <w:t>说明其他活动内容）</w:t>
            </w:r>
          </w:p>
        </w:tc>
      </w:tr>
      <w:tr w:rsidR="006B489F" w:rsidRPr="00E50B1C" w14:paraId="54E4FB4A" w14:textId="77777777" w:rsidTr="006B489F">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25F72DE" w14:textId="77777777" w:rsidR="006B489F" w:rsidRPr="006B489F" w:rsidRDefault="006B489F" w:rsidP="006B489F">
            <w:pPr>
              <w:adjustRightInd w:val="0"/>
              <w:snapToGrid w:val="0"/>
              <w:spacing w:line="360" w:lineRule="auto"/>
              <w:rPr>
                <w:rFonts w:ascii="宋体" w:hAnsi="宋体"/>
                <w:bCs/>
                <w:iCs/>
                <w:color w:val="000000"/>
                <w:sz w:val="24"/>
                <w:szCs w:val="24"/>
              </w:rPr>
            </w:pPr>
            <w:r w:rsidRPr="006B489F">
              <w:rPr>
                <w:rFonts w:ascii="宋体" w:hAnsi="宋体" w:hint="eastAsia"/>
                <w:bCs/>
                <w:iCs/>
                <w:sz w:val="24"/>
                <w:szCs w:val="24"/>
              </w:rPr>
              <w:t>参与人员</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42C684E4" w14:textId="41C60095" w:rsidR="006B489F" w:rsidRPr="006B489F" w:rsidRDefault="006B489F" w:rsidP="006B489F">
            <w:pPr>
              <w:adjustRightInd w:val="0"/>
              <w:snapToGrid w:val="0"/>
              <w:spacing w:line="360" w:lineRule="auto"/>
              <w:rPr>
                <w:rFonts w:ascii="宋体" w:hAnsi="宋体"/>
                <w:bCs/>
                <w:iCs/>
                <w:color w:val="000000"/>
                <w:sz w:val="24"/>
                <w:szCs w:val="24"/>
              </w:rPr>
            </w:pPr>
            <w:r w:rsidRPr="006B489F">
              <w:rPr>
                <w:rFonts w:ascii="宋体" w:hAnsi="宋体" w:hint="eastAsia"/>
                <w:bCs/>
                <w:iCs/>
                <w:color w:val="000000"/>
                <w:sz w:val="24"/>
                <w:szCs w:val="24"/>
              </w:rPr>
              <w:t>参与公司2</w:t>
            </w:r>
            <w:r w:rsidRPr="006B489F">
              <w:rPr>
                <w:rFonts w:ascii="宋体" w:hAnsi="宋体"/>
                <w:bCs/>
                <w:iCs/>
                <w:color w:val="000000"/>
                <w:sz w:val="24"/>
                <w:szCs w:val="24"/>
              </w:rPr>
              <w:t>025</w:t>
            </w:r>
            <w:r w:rsidRPr="006B489F">
              <w:rPr>
                <w:rFonts w:ascii="宋体" w:hAnsi="宋体" w:hint="eastAsia"/>
                <w:bCs/>
                <w:iCs/>
                <w:color w:val="000000"/>
                <w:sz w:val="24"/>
                <w:szCs w:val="24"/>
              </w:rPr>
              <w:t>年</w:t>
            </w:r>
            <w:r>
              <w:rPr>
                <w:rFonts w:ascii="宋体" w:hAnsi="宋体" w:hint="eastAsia"/>
                <w:bCs/>
                <w:iCs/>
                <w:color w:val="000000"/>
                <w:sz w:val="24"/>
                <w:szCs w:val="24"/>
              </w:rPr>
              <w:t>第三季度</w:t>
            </w:r>
            <w:r w:rsidRPr="006B489F">
              <w:rPr>
                <w:rFonts w:ascii="宋体" w:hAnsi="宋体" w:hint="eastAsia"/>
                <w:bCs/>
                <w:iCs/>
                <w:color w:val="000000"/>
                <w:sz w:val="24"/>
                <w:szCs w:val="24"/>
              </w:rPr>
              <w:t>业绩说明会的投资者</w:t>
            </w:r>
          </w:p>
        </w:tc>
      </w:tr>
      <w:tr w:rsidR="006B489F" w:rsidRPr="00E50B1C" w14:paraId="4D4BA609" w14:textId="77777777" w:rsidTr="006B489F">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F892544" w14:textId="77777777" w:rsidR="006B489F" w:rsidRPr="006B489F" w:rsidRDefault="006B489F" w:rsidP="006B489F">
            <w:pPr>
              <w:adjustRightInd w:val="0"/>
              <w:snapToGrid w:val="0"/>
              <w:spacing w:line="360" w:lineRule="auto"/>
              <w:rPr>
                <w:rFonts w:ascii="宋体" w:hAnsi="宋体"/>
                <w:bCs/>
                <w:iCs/>
                <w:color w:val="000000"/>
                <w:sz w:val="24"/>
                <w:szCs w:val="24"/>
              </w:rPr>
            </w:pPr>
            <w:r w:rsidRPr="006B489F">
              <w:rPr>
                <w:rFonts w:ascii="宋体" w:hAnsi="宋体" w:hint="eastAsia"/>
                <w:bCs/>
                <w:iCs/>
                <w:color w:val="000000"/>
                <w:sz w:val="24"/>
                <w:szCs w:val="24"/>
              </w:rPr>
              <w:t>会议时间</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7B67844E" w14:textId="1ED72716" w:rsidR="006B489F" w:rsidRPr="006B489F" w:rsidRDefault="006B489F" w:rsidP="006B489F">
            <w:pPr>
              <w:adjustRightInd w:val="0"/>
              <w:snapToGrid w:val="0"/>
              <w:spacing w:line="360" w:lineRule="auto"/>
              <w:rPr>
                <w:rFonts w:ascii="宋体" w:hAnsi="宋体"/>
                <w:bCs/>
                <w:iCs/>
                <w:color w:val="000000"/>
                <w:sz w:val="24"/>
                <w:szCs w:val="24"/>
              </w:rPr>
            </w:pPr>
            <w:r w:rsidRPr="006B489F">
              <w:rPr>
                <w:rFonts w:ascii="宋体" w:hAnsi="宋体" w:hint="eastAsia"/>
                <w:bCs/>
                <w:iCs/>
                <w:color w:val="000000"/>
                <w:sz w:val="24"/>
                <w:szCs w:val="24"/>
              </w:rPr>
              <w:t>2</w:t>
            </w:r>
            <w:r w:rsidRPr="006B489F">
              <w:rPr>
                <w:rFonts w:ascii="宋体" w:hAnsi="宋体"/>
                <w:bCs/>
                <w:iCs/>
                <w:color w:val="000000"/>
                <w:sz w:val="24"/>
                <w:szCs w:val="24"/>
              </w:rPr>
              <w:t>025</w:t>
            </w:r>
            <w:r w:rsidRPr="006B489F">
              <w:rPr>
                <w:rFonts w:ascii="宋体" w:hAnsi="宋体" w:hint="eastAsia"/>
                <w:bCs/>
                <w:iCs/>
                <w:color w:val="000000"/>
                <w:sz w:val="24"/>
                <w:szCs w:val="24"/>
              </w:rPr>
              <w:t>年1</w:t>
            </w:r>
            <w:r>
              <w:rPr>
                <w:rFonts w:ascii="宋体" w:hAnsi="宋体"/>
                <w:bCs/>
                <w:iCs/>
                <w:color w:val="000000"/>
                <w:sz w:val="24"/>
                <w:szCs w:val="24"/>
              </w:rPr>
              <w:t>2</w:t>
            </w:r>
            <w:r w:rsidRPr="006B489F">
              <w:rPr>
                <w:rFonts w:ascii="宋体" w:hAnsi="宋体" w:hint="eastAsia"/>
                <w:bCs/>
                <w:iCs/>
                <w:color w:val="000000"/>
                <w:sz w:val="24"/>
                <w:szCs w:val="24"/>
              </w:rPr>
              <w:t>月</w:t>
            </w:r>
            <w:r>
              <w:rPr>
                <w:rFonts w:ascii="宋体" w:hAnsi="宋体" w:hint="eastAsia"/>
                <w:bCs/>
                <w:iCs/>
                <w:color w:val="000000"/>
                <w:sz w:val="24"/>
                <w:szCs w:val="24"/>
              </w:rPr>
              <w:t>5</w:t>
            </w:r>
            <w:r w:rsidRPr="006B489F">
              <w:rPr>
                <w:rFonts w:ascii="宋体" w:hAnsi="宋体" w:hint="eastAsia"/>
                <w:bCs/>
                <w:iCs/>
                <w:color w:val="000000"/>
                <w:sz w:val="24"/>
                <w:szCs w:val="24"/>
              </w:rPr>
              <w:t>日9:0</w:t>
            </w:r>
            <w:r w:rsidRPr="006B489F">
              <w:rPr>
                <w:rFonts w:ascii="宋体" w:hAnsi="宋体"/>
                <w:bCs/>
                <w:iCs/>
                <w:color w:val="000000"/>
                <w:sz w:val="24"/>
                <w:szCs w:val="24"/>
              </w:rPr>
              <w:t>0-10</w:t>
            </w:r>
            <w:r w:rsidRPr="006B489F">
              <w:rPr>
                <w:rFonts w:ascii="宋体" w:hAnsi="宋体" w:hint="eastAsia"/>
                <w:bCs/>
                <w:iCs/>
                <w:color w:val="000000"/>
                <w:sz w:val="24"/>
                <w:szCs w:val="24"/>
              </w:rPr>
              <w:t>:</w:t>
            </w:r>
            <w:r w:rsidRPr="006B489F">
              <w:rPr>
                <w:rFonts w:ascii="宋体" w:hAnsi="宋体"/>
                <w:bCs/>
                <w:iCs/>
                <w:color w:val="000000"/>
                <w:sz w:val="24"/>
                <w:szCs w:val="24"/>
              </w:rPr>
              <w:t>00</w:t>
            </w:r>
          </w:p>
        </w:tc>
      </w:tr>
      <w:tr w:rsidR="006B489F" w:rsidRPr="00E50B1C" w14:paraId="78664D04" w14:textId="77777777" w:rsidTr="006B489F">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A2D914A" w14:textId="77777777" w:rsidR="006B489F" w:rsidRPr="006B489F" w:rsidRDefault="006B489F" w:rsidP="006B489F">
            <w:pPr>
              <w:adjustRightInd w:val="0"/>
              <w:snapToGrid w:val="0"/>
              <w:spacing w:line="360" w:lineRule="auto"/>
              <w:rPr>
                <w:rFonts w:ascii="宋体" w:hAnsi="宋体"/>
                <w:bCs/>
                <w:iCs/>
                <w:color w:val="000000"/>
                <w:sz w:val="24"/>
                <w:szCs w:val="24"/>
              </w:rPr>
            </w:pPr>
            <w:r w:rsidRPr="006B489F">
              <w:rPr>
                <w:rFonts w:ascii="宋体" w:hAnsi="宋体" w:hint="eastAsia"/>
                <w:bCs/>
                <w:iCs/>
                <w:color w:val="000000"/>
                <w:sz w:val="24"/>
                <w:szCs w:val="24"/>
              </w:rPr>
              <w:t>会议地点</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712BC4E8" w14:textId="77777777" w:rsidR="006B489F" w:rsidRPr="006B489F" w:rsidRDefault="006B489F" w:rsidP="006B489F">
            <w:pPr>
              <w:adjustRightInd w:val="0"/>
              <w:snapToGrid w:val="0"/>
              <w:spacing w:line="360" w:lineRule="auto"/>
              <w:rPr>
                <w:rFonts w:ascii="宋体" w:hAnsi="宋体"/>
                <w:bCs/>
                <w:iCs/>
                <w:color w:val="000000"/>
                <w:sz w:val="24"/>
                <w:szCs w:val="24"/>
              </w:rPr>
            </w:pPr>
            <w:r w:rsidRPr="006B489F">
              <w:rPr>
                <w:rFonts w:ascii="宋体" w:hAnsi="宋体" w:hint="eastAsia"/>
                <w:bCs/>
                <w:iCs/>
                <w:color w:val="000000"/>
                <w:sz w:val="24"/>
                <w:szCs w:val="24"/>
              </w:rPr>
              <w:t>上海证券交易所</w:t>
            </w:r>
            <w:proofErr w:type="gramStart"/>
            <w:r w:rsidRPr="006B489F">
              <w:rPr>
                <w:rFonts w:ascii="宋体" w:hAnsi="宋体" w:hint="eastAsia"/>
                <w:bCs/>
                <w:iCs/>
                <w:color w:val="000000"/>
                <w:sz w:val="24"/>
                <w:szCs w:val="24"/>
              </w:rPr>
              <w:t>上证路演</w:t>
            </w:r>
            <w:proofErr w:type="gramEnd"/>
            <w:r w:rsidRPr="006B489F">
              <w:rPr>
                <w:rFonts w:ascii="宋体" w:hAnsi="宋体" w:hint="eastAsia"/>
                <w:bCs/>
                <w:iCs/>
                <w:color w:val="000000"/>
                <w:sz w:val="24"/>
                <w:szCs w:val="24"/>
              </w:rPr>
              <w:t>中心</w:t>
            </w:r>
          </w:p>
          <w:p w14:paraId="372DF03E" w14:textId="77777777" w:rsidR="006B489F" w:rsidRPr="006B489F" w:rsidRDefault="006B489F" w:rsidP="006B489F">
            <w:pPr>
              <w:adjustRightInd w:val="0"/>
              <w:snapToGrid w:val="0"/>
              <w:spacing w:line="360" w:lineRule="auto"/>
              <w:rPr>
                <w:rFonts w:ascii="宋体" w:hAnsi="宋体"/>
                <w:bCs/>
                <w:iCs/>
                <w:color w:val="000000"/>
                <w:sz w:val="24"/>
                <w:szCs w:val="24"/>
              </w:rPr>
            </w:pPr>
            <w:r w:rsidRPr="006B489F">
              <w:rPr>
                <w:rFonts w:ascii="宋体" w:hAnsi="宋体" w:hint="eastAsia"/>
                <w:bCs/>
                <w:iCs/>
                <w:color w:val="000000"/>
                <w:sz w:val="24"/>
                <w:szCs w:val="24"/>
              </w:rPr>
              <w:t>（h</w:t>
            </w:r>
            <w:r w:rsidRPr="006B489F">
              <w:rPr>
                <w:rFonts w:ascii="宋体" w:hAnsi="宋体"/>
                <w:bCs/>
                <w:iCs/>
                <w:color w:val="000000"/>
                <w:sz w:val="24"/>
                <w:szCs w:val="24"/>
              </w:rPr>
              <w:t>ttp://roadshow.sseinfo.com</w:t>
            </w:r>
            <w:r w:rsidRPr="006B489F">
              <w:rPr>
                <w:rFonts w:ascii="宋体" w:hAnsi="宋体" w:hint="eastAsia"/>
                <w:bCs/>
                <w:iCs/>
                <w:color w:val="000000"/>
                <w:sz w:val="24"/>
                <w:szCs w:val="24"/>
              </w:rPr>
              <w:t>）</w:t>
            </w:r>
          </w:p>
        </w:tc>
      </w:tr>
      <w:tr w:rsidR="006B489F" w:rsidRPr="00E50B1C" w14:paraId="4385D58C" w14:textId="77777777" w:rsidTr="006B489F">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7A59222" w14:textId="77777777" w:rsidR="006B489F" w:rsidRPr="006B489F" w:rsidRDefault="006B489F" w:rsidP="006B489F">
            <w:pPr>
              <w:adjustRightInd w:val="0"/>
              <w:snapToGrid w:val="0"/>
              <w:spacing w:line="360" w:lineRule="auto"/>
              <w:rPr>
                <w:rFonts w:ascii="宋体" w:hAnsi="宋体"/>
                <w:bCs/>
                <w:iCs/>
                <w:color w:val="000000"/>
                <w:sz w:val="24"/>
                <w:szCs w:val="24"/>
              </w:rPr>
            </w:pPr>
            <w:r w:rsidRPr="006B489F">
              <w:rPr>
                <w:rFonts w:ascii="宋体" w:hAnsi="宋体" w:hint="eastAsia"/>
                <w:bCs/>
                <w:iCs/>
                <w:color w:val="000000"/>
                <w:sz w:val="24"/>
                <w:szCs w:val="24"/>
              </w:rPr>
              <w:t>会议形式</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75E3E99B" w14:textId="77777777" w:rsidR="006B489F" w:rsidRPr="006B489F" w:rsidRDefault="006B489F" w:rsidP="006B489F">
            <w:pPr>
              <w:adjustRightInd w:val="0"/>
              <w:snapToGrid w:val="0"/>
              <w:spacing w:line="360" w:lineRule="auto"/>
              <w:rPr>
                <w:rFonts w:ascii="宋体" w:hAnsi="宋体"/>
                <w:bCs/>
                <w:iCs/>
                <w:color w:val="000000"/>
                <w:sz w:val="24"/>
                <w:szCs w:val="24"/>
              </w:rPr>
            </w:pPr>
            <w:r w:rsidRPr="006B489F">
              <w:rPr>
                <w:rFonts w:ascii="宋体" w:hAnsi="宋体" w:hint="eastAsia"/>
                <w:bCs/>
                <w:iCs/>
                <w:color w:val="000000"/>
                <w:sz w:val="24"/>
                <w:szCs w:val="24"/>
              </w:rPr>
              <w:t>上</w:t>
            </w:r>
            <w:proofErr w:type="gramStart"/>
            <w:r w:rsidRPr="006B489F">
              <w:rPr>
                <w:rFonts w:ascii="宋体" w:hAnsi="宋体" w:hint="eastAsia"/>
                <w:bCs/>
                <w:iCs/>
                <w:color w:val="000000"/>
                <w:sz w:val="24"/>
                <w:szCs w:val="24"/>
              </w:rPr>
              <w:t>证路演中心</w:t>
            </w:r>
            <w:proofErr w:type="gramEnd"/>
            <w:r w:rsidRPr="006B489F">
              <w:rPr>
                <w:rFonts w:ascii="宋体" w:hAnsi="宋体" w:hint="eastAsia"/>
                <w:bCs/>
                <w:iCs/>
                <w:color w:val="000000"/>
                <w:sz w:val="24"/>
                <w:szCs w:val="24"/>
              </w:rPr>
              <w:t>网络文字互动</w:t>
            </w:r>
          </w:p>
        </w:tc>
      </w:tr>
      <w:tr w:rsidR="006B489F" w:rsidRPr="00E50B1C" w14:paraId="414919F9" w14:textId="77777777" w:rsidTr="006B489F">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05E279E" w14:textId="77777777" w:rsidR="006B489F" w:rsidRPr="006B489F" w:rsidRDefault="006B489F" w:rsidP="006B489F">
            <w:pPr>
              <w:adjustRightInd w:val="0"/>
              <w:snapToGrid w:val="0"/>
              <w:spacing w:line="360" w:lineRule="auto"/>
              <w:rPr>
                <w:rFonts w:ascii="宋体" w:hAnsi="宋体"/>
                <w:bCs/>
                <w:iCs/>
                <w:color w:val="000000"/>
                <w:sz w:val="24"/>
                <w:szCs w:val="24"/>
              </w:rPr>
            </w:pPr>
            <w:r w:rsidRPr="006B489F">
              <w:rPr>
                <w:rFonts w:ascii="宋体" w:hAnsi="宋体" w:hint="eastAsia"/>
                <w:bCs/>
                <w:iCs/>
                <w:color w:val="000000"/>
                <w:sz w:val="24"/>
                <w:szCs w:val="24"/>
              </w:rPr>
              <w:t>公司接待人员姓名</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37227E03" w14:textId="494640D0" w:rsidR="006B489F" w:rsidRPr="006B489F" w:rsidRDefault="006B489F" w:rsidP="006B489F">
            <w:pPr>
              <w:adjustRightInd w:val="0"/>
              <w:snapToGrid w:val="0"/>
              <w:spacing w:line="360" w:lineRule="auto"/>
              <w:rPr>
                <w:rFonts w:ascii="宋体" w:hAnsi="宋体"/>
                <w:bCs/>
                <w:iCs/>
                <w:color w:val="000000"/>
                <w:sz w:val="24"/>
                <w:szCs w:val="24"/>
              </w:rPr>
            </w:pPr>
            <w:r w:rsidRPr="006B489F">
              <w:rPr>
                <w:rFonts w:ascii="宋体" w:hAnsi="宋体" w:hint="eastAsia"/>
                <w:bCs/>
                <w:iCs/>
                <w:color w:val="000000"/>
                <w:sz w:val="24"/>
                <w:szCs w:val="24"/>
              </w:rPr>
              <w:t>董事长陈伟权先生，董事、总裁、董事会秘书朱海元先生，财务总监徐骏先生，独立董事</w:t>
            </w:r>
            <w:r>
              <w:rPr>
                <w:rFonts w:ascii="宋体" w:hAnsi="宋体" w:hint="eastAsia"/>
                <w:bCs/>
                <w:iCs/>
                <w:color w:val="000000"/>
                <w:sz w:val="24"/>
                <w:szCs w:val="24"/>
              </w:rPr>
              <w:t>孙志祥女士</w:t>
            </w:r>
          </w:p>
        </w:tc>
      </w:tr>
      <w:tr w:rsidR="006B489F" w:rsidRPr="00E50B1C" w14:paraId="3977F290" w14:textId="77777777" w:rsidTr="00D661A8">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C76485D" w14:textId="77777777" w:rsidR="006B489F" w:rsidRPr="006B489F" w:rsidRDefault="006B489F" w:rsidP="00D661A8">
            <w:pPr>
              <w:adjustRightInd w:val="0"/>
              <w:snapToGrid w:val="0"/>
              <w:spacing w:line="360" w:lineRule="auto"/>
              <w:rPr>
                <w:rFonts w:ascii="宋体" w:hAnsi="宋体"/>
                <w:bCs/>
                <w:iCs/>
                <w:color w:val="000000"/>
                <w:sz w:val="24"/>
                <w:szCs w:val="24"/>
              </w:rPr>
            </w:pPr>
            <w:r w:rsidRPr="006B489F">
              <w:rPr>
                <w:rFonts w:ascii="宋体" w:hAnsi="宋体" w:hint="eastAsia"/>
                <w:bCs/>
                <w:iCs/>
                <w:color w:val="000000"/>
                <w:sz w:val="24"/>
                <w:szCs w:val="24"/>
              </w:rPr>
              <w:t>投资者关系活动主要内容介绍</w:t>
            </w:r>
          </w:p>
          <w:p w14:paraId="50C2E8A2" w14:textId="77777777" w:rsidR="006B489F" w:rsidRPr="006B489F" w:rsidRDefault="006B489F" w:rsidP="00D661A8">
            <w:pPr>
              <w:adjustRightInd w:val="0"/>
              <w:snapToGrid w:val="0"/>
              <w:spacing w:line="360" w:lineRule="auto"/>
              <w:rPr>
                <w:rFonts w:ascii="宋体" w:hAnsi="宋体"/>
                <w:bCs/>
                <w:iCs/>
                <w:color w:val="000000"/>
                <w:sz w:val="24"/>
                <w:szCs w:val="24"/>
              </w:rPr>
            </w:pP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60636850" w14:textId="77777777" w:rsidR="006B489F" w:rsidRPr="006B489F" w:rsidRDefault="006B489F" w:rsidP="006B489F">
            <w:pPr>
              <w:adjustRightInd w:val="0"/>
              <w:snapToGrid w:val="0"/>
              <w:spacing w:line="360" w:lineRule="auto"/>
              <w:rPr>
                <w:rFonts w:ascii="宋体" w:hAnsi="宋体"/>
                <w:bCs/>
                <w:iCs/>
                <w:color w:val="000000"/>
                <w:sz w:val="24"/>
                <w:szCs w:val="24"/>
              </w:rPr>
            </w:pPr>
            <w:r w:rsidRPr="006B489F">
              <w:rPr>
                <w:rFonts w:ascii="宋体" w:hAnsi="宋体" w:hint="eastAsia"/>
                <w:bCs/>
                <w:iCs/>
                <w:color w:val="000000"/>
                <w:sz w:val="24"/>
                <w:szCs w:val="24"/>
              </w:rPr>
              <w:t>投资者提出的问题及公司回复情况：</w:t>
            </w:r>
          </w:p>
          <w:p w14:paraId="17781AF4" w14:textId="4CDE18E5" w:rsidR="006B489F" w:rsidRPr="006B489F" w:rsidRDefault="006B489F" w:rsidP="006B489F">
            <w:pPr>
              <w:adjustRightInd w:val="0"/>
              <w:snapToGrid w:val="0"/>
              <w:spacing w:line="360" w:lineRule="auto"/>
              <w:rPr>
                <w:rFonts w:ascii="宋体" w:hAnsi="宋体"/>
                <w:b/>
                <w:sz w:val="24"/>
                <w:szCs w:val="24"/>
              </w:rPr>
            </w:pPr>
            <w:r w:rsidRPr="006B489F">
              <w:rPr>
                <w:rFonts w:ascii="宋体" w:hAnsi="宋体"/>
                <w:b/>
                <w:sz w:val="24"/>
                <w:szCs w:val="24"/>
              </w:rPr>
              <w:t>1</w:t>
            </w:r>
            <w:r>
              <w:rPr>
                <w:rFonts w:ascii="宋体" w:hAnsi="宋体" w:hint="eastAsia"/>
                <w:b/>
                <w:sz w:val="24"/>
                <w:szCs w:val="24"/>
              </w:rPr>
              <w:t>、</w:t>
            </w:r>
            <w:r w:rsidRPr="006B489F">
              <w:rPr>
                <w:rFonts w:ascii="宋体" w:hAnsi="宋体" w:hint="eastAsia"/>
                <w:b/>
                <w:sz w:val="24"/>
                <w:szCs w:val="24"/>
              </w:rPr>
              <w:t>前三季度，公司营收增长较多，但利润增幅较小，是什么原因？</w:t>
            </w:r>
          </w:p>
          <w:p w14:paraId="75AEC972" w14:textId="71A22E58" w:rsidR="006B489F" w:rsidRPr="006B489F" w:rsidRDefault="006B489F" w:rsidP="006B489F">
            <w:pPr>
              <w:adjustRightInd w:val="0"/>
              <w:snapToGrid w:val="0"/>
              <w:spacing w:line="360" w:lineRule="auto"/>
              <w:rPr>
                <w:rFonts w:ascii="宋体" w:hAnsi="宋体"/>
                <w:sz w:val="24"/>
                <w:szCs w:val="24"/>
              </w:rPr>
            </w:pPr>
            <w:r>
              <w:rPr>
                <w:rFonts w:ascii="宋体" w:hAnsi="宋体" w:hint="eastAsia"/>
                <w:b/>
                <w:sz w:val="24"/>
                <w:szCs w:val="24"/>
              </w:rPr>
              <w:t>答</w:t>
            </w:r>
            <w:r w:rsidRPr="006B489F">
              <w:rPr>
                <w:rFonts w:ascii="宋体" w:hAnsi="宋体" w:hint="eastAsia"/>
                <w:b/>
                <w:sz w:val="24"/>
                <w:szCs w:val="24"/>
              </w:rPr>
              <w:t>：</w:t>
            </w:r>
            <w:r w:rsidRPr="006B489F">
              <w:rPr>
                <w:rFonts w:ascii="宋体" w:hAnsi="宋体" w:hint="eastAsia"/>
                <w:sz w:val="24"/>
                <w:szCs w:val="24"/>
              </w:rPr>
              <w:t>公司前三季度营收增长主要来自灵活用工和业务外包这两项主营业务的拉动。近年来，公司在业务外包细分赛道的连续收购和有效整合，使得该业务营收规模增长显著，进而拉动公司总体营收增幅较大。但由于业务外包业务的毛利率偏低，利润贡献不够明显，使得公司总体利润增长小于营收增长。</w:t>
            </w:r>
          </w:p>
          <w:p w14:paraId="51CE6838" w14:textId="62DC1D72" w:rsidR="006B489F" w:rsidRPr="006B489F" w:rsidRDefault="006B489F" w:rsidP="006B489F">
            <w:pPr>
              <w:adjustRightInd w:val="0"/>
              <w:snapToGrid w:val="0"/>
              <w:spacing w:line="360" w:lineRule="auto"/>
              <w:rPr>
                <w:rFonts w:ascii="宋体" w:hAnsi="宋体"/>
                <w:b/>
                <w:sz w:val="24"/>
                <w:szCs w:val="24"/>
              </w:rPr>
            </w:pPr>
            <w:r w:rsidRPr="006B489F">
              <w:rPr>
                <w:rFonts w:ascii="宋体" w:hAnsi="宋体"/>
                <w:b/>
                <w:sz w:val="24"/>
                <w:szCs w:val="24"/>
              </w:rPr>
              <w:t>2</w:t>
            </w:r>
            <w:r>
              <w:rPr>
                <w:rFonts w:ascii="宋体" w:hAnsi="宋体" w:hint="eastAsia"/>
                <w:b/>
                <w:sz w:val="24"/>
                <w:szCs w:val="24"/>
              </w:rPr>
              <w:t>、</w:t>
            </w:r>
            <w:r w:rsidRPr="006B489F">
              <w:rPr>
                <w:rFonts w:ascii="宋体" w:hAnsi="宋体" w:hint="eastAsia"/>
                <w:b/>
                <w:sz w:val="24"/>
                <w:szCs w:val="24"/>
              </w:rPr>
              <w:t>公司目前各项业务发展情况如何？</w:t>
            </w:r>
          </w:p>
          <w:p w14:paraId="76810E7F" w14:textId="310F96AA" w:rsidR="006B489F" w:rsidRPr="006B489F" w:rsidRDefault="006B489F" w:rsidP="006B489F">
            <w:pPr>
              <w:adjustRightInd w:val="0"/>
              <w:snapToGrid w:val="0"/>
              <w:spacing w:line="360" w:lineRule="auto"/>
              <w:rPr>
                <w:rFonts w:ascii="宋体" w:hAnsi="宋体"/>
                <w:sz w:val="24"/>
                <w:szCs w:val="24"/>
              </w:rPr>
            </w:pPr>
            <w:r>
              <w:rPr>
                <w:rFonts w:ascii="宋体" w:hAnsi="宋体" w:hint="eastAsia"/>
                <w:b/>
                <w:sz w:val="24"/>
                <w:szCs w:val="24"/>
              </w:rPr>
              <w:t>答：</w:t>
            </w:r>
            <w:r w:rsidRPr="006B489F">
              <w:rPr>
                <w:rFonts w:ascii="宋体" w:hAnsi="宋体" w:hint="eastAsia"/>
                <w:sz w:val="24"/>
                <w:szCs w:val="24"/>
              </w:rPr>
              <w:t>人事管理和薪酬福利业务与客户自雇员工情况关系密切。前三季度，客户自雇员工出现了温和下跌趋势。受此影响，</w:t>
            </w:r>
            <w:r w:rsidRPr="006B489F">
              <w:rPr>
                <w:rFonts w:ascii="宋体" w:hAnsi="宋体" w:hint="eastAsia"/>
                <w:sz w:val="24"/>
                <w:szCs w:val="24"/>
              </w:rPr>
              <w:lastRenderedPageBreak/>
              <w:t>这两项业务的营收增速有所放缓。但由于公司业务覆盖人力资源服务全产业链，且各业务板块之间的协同性良好，为此公司总体营收稳定。其中，人事管理、薪酬福利等业务稳中有进，灵活用工、业务外包等业务保持较高增长势头。同时，公司也在不断加大在招聘业务上的投入，并积极开拓技能人才培训等新服务领域，积极谋求新增长点。</w:t>
            </w:r>
          </w:p>
          <w:p w14:paraId="7B4C04B6" w14:textId="2F966DEC" w:rsidR="006B489F" w:rsidRPr="006B489F" w:rsidRDefault="006B489F" w:rsidP="006B489F">
            <w:pPr>
              <w:adjustRightInd w:val="0"/>
              <w:snapToGrid w:val="0"/>
              <w:spacing w:line="360" w:lineRule="auto"/>
              <w:rPr>
                <w:rFonts w:ascii="宋体" w:hAnsi="宋体"/>
                <w:b/>
                <w:sz w:val="24"/>
                <w:szCs w:val="24"/>
              </w:rPr>
            </w:pPr>
            <w:r w:rsidRPr="006B489F">
              <w:rPr>
                <w:rFonts w:ascii="宋体" w:hAnsi="宋体"/>
                <w:b/>
                <w:sz w:val="24"/>
                <w:szCs w:val="24"/>
              </w:rPr>
              <w:t>3</w:t>
            </w:r>
            <w:r>
              <w:rPr>
                <w:rFonts w:ascii="宋体" w:hAnsi="宋体" w:hint="eastAsia"/>
                <w:b/>
                <w:sz w:val="24"/>
                <w:szCs w:val="24"/>
              </w:rPr>
              <w:t>、</w:t>
            </w:r>
            <w:r w:rsidRPr="006B489F">
              <w:rPr>
                <w:rFonts w:ascii="宋体" w:hAnsi="宋体" w:hint="eastAsia"/>
                <w:b/>
                <w:sz w:val="24"/>
                <w:szCs w:val="24"/>
              </w:rPr>
              <w:t>社保新政实施后，是否会对公司业务发展产生正向影响？有没有可以量化的数据可以分享？</w:t>
            </w:r>
          </w:p>
          <w:p w14:paraId="2E5DB8E6" w14:textId="03A57336" w:rsidR="006B489F" w:rsidRPr="006B489F" w:rsidRDefault="006B489F" w:rsidP="006B489F">
            <w:pPr>
              <w:adjustRightInd w:val="0"/>
              <w:snapToGrid w:val="0"/>
              <w:spacing w:line="360" w:lineRule="auto"/>
              <w:rPr>
                <w:rFonts w:ascii="宋体" w:hAnsi="宋体"/>
                <w:sz w:val="24"/>
                <w:szCs w:val="24"/>
              </w:rPr>
            </w:pPr>
            <w:r>
              <w:rPr>
                <w:rFonts w:ascii="宋体" w:hAnsi="宋体" w:hint="eastAsia"/>
                <w:b/>
                <w:sz w:val="24"/>
                <w:szCs w:val="24"/>
              </w:rPr>
              <w:t>答</w:t>
            </w:r>
            <w:r w:rsidRPr="006B489F">
              <w:rPr>
                <w:rFonts w:ascii="宋体" w:hAnsi="宋体" w:hint="eastAsia"/>
                <w:b/>
                <w:sz w:val="24"/>
                <w:szCs w:val="24"/>
              </w:rPr>
              <w:t>：</w:t>
            </w:r>
            <w:r w:rsidRPr="006B489F">
              <w:rPr>
                <w:rFonts w:ascii="宋体" w:hAnsi="宋体" w:hint="eastAsia"/>
                <w:sz w:val="24"/>
                <w:szCs w:val="24"/>
              </w:rPr>
              <w:t>社保新政旨在不断完善社会保障制度，在多元用工模式下切实保护员工权益。随着社保新政的实施，企业和员工合</w:t>
            </w:r>
            <w:proofErr w:type="gramStart"/>
            <w:r w:rsidRPr="006B489F">
              <w:rPr>
                <w:rFonts w:ascii="宋体" w:hAnsi="宋体" w:hint="eastAsia"/>
                <w:sz w:val="24"/>
                <w:szCs w:val="24"/>
              </w:rPr>
              <w:t>规</w:t>
            </w:r>
            <w:proofErr w:type="gramEnd"/>
            <w:r w:rsidRPr="006B489F">
              <w:rPr>
                <w:rFonts w:ascii="宋体" w:hAnsi="宋体" w:hint="eastAsia"/>
                <w:sz w:val="24"/>
                <w:szCs w:val="24"/>
              </w:rPr>
              <w:t>缴纳社保的意识不断提高，公司也陆续收到一些服务需求，其中民营中大型企业占多。但由于公司服务体量较大，这部分新增需求的占比还相对较小，尚未量化相关数据。未来，公司将持续加强与政府的沟通互动，推动建设和完善覆盖各类用工群体的社会保障机制。</w:t>
            </w:r>
          </w:p>
          <w:p w14:paraId="5DEE8555" w14:textId="63D9A609" w:rsidR="006B489F" w:rsidRPr="006B489F" w:rsidRDefault="006B489F" w:rsidP="006B489F">
            <w:pPr>
              <w:adjustRightInd w:val="0"/>
              <w:snapToGrid w:val="0"/>
              <w:spacing w:line="360" w:lineRule="auto"/>
              <w:rPr>
                <w:rFonts w:ascii="宋体" w:hAnsi="宋体"/>
                <w:b/>
                <w:sz w:val="24"/>
                <w:szCs w:val="24"/>
              </w:rPr>
            </w:pPr>
            <w:r w:rsidRPr="006B489F">
              <w:rPr>
                <w:rFonts w:ascii="宋体" w:hAnsi="宋体"/>
                <w:b/>
                <w:sz w:val="24"/>
                <w:szCs w:val="24"/>
              </w:rPr>
              <w:t>4</w:t>
            </w:r>
            <w:r>
              <w:rPr>
                <w:rFonts w:ascii="宋体" w:hAnsi="宋体" w:hint="eastAsia"/>
                <w:b/>
                <w:sz w:val="24"/>
                <w:szCs w:val="24"/>
              </w:rPr>
              <w:t>、</w:t>
            </w:r>
            <w:r w:rsidRPr="006B489F">
              <w:rPr>
                <w:rFonts w:ascii="宋体" w:hAnsi="宋体" w:hint="eastAsia"/>
                <w:b/>
                <w:sz w:val="24"/>
                <w:szCs w:val="24"/>
              </w:rPr>
              <w:t>根据三季报，公司研发费用增长较多，请问主要投在哪些方面？什么时候能在业务端显现影响？</w:t>
            </w:r>
          </w:p>
          <w:p w14:paraId="227DFB5A" w14:textId="48D39F39" w:rsidR="006B489F" w:rsidRPr="006B489F" w:rsidRDefault="006B489F" w:rsidP="006B489F">
            <w:pPr>
              <w:adjustRightInd w:val="0"/>
              <w:snapToGrid w:val="0"/>
              <w:spacing w:line="360" w:lineRule="auto"/>
              <w:rPr>
                <w:rFonts w:ascii="宋体" w:hAnsi="宋体"/>
                <w:sz w:val="24"/>
                <w:szCs w:val="24"/>
              </w:rPr>
            </w:pPr>
            <w:r>
              <w:rPr>
                <w:rFonts w:ascii="宋体" w:hAnsi="宋体" w:hint="eastAsia"/>
                <w:b/>
                <w:sz w:val="24"/>
                <w:szCs w:val="24"/>
              </w:rPr>
              <w:t>答</w:t>
            </w:r>
            <w:r w:rsidRPr="006B489F">
              <w:rPr>
                <w:rFonts w:ascii="宋体" w:hAnsi="宋体" w:hint="eastAsia"/>
                <w:b/>
                <w:sz w:val="24"/>
                <w:szCs w:val="24"/>
              </w:rPr>
              <w:t>：</w:t>
            </w:r>
            <w:r w:rsidRPr="006B489F">
              <w:rPr>
                <w:rFonts w:ascii="宋体" w:hAnsi="宋体" w:hint="eastAsia"/>
                <w:sz w:val="24"/>
                <w:szCs w:val="24"/>
              </w:rPr>
              <w:t>公司研发费用主要投入在数字化转型升级上，具体包括两个方面：一是专业化产品的研发，二是促进降本增效。目前，公司着力依托AI技术提升招聘能力、打造政策咨询类产品（涵盖全国人事、社保、税务等政策信息服务），并通过自动化、标准化的流程再造，降低管理成本和运营成本，提升服务效率。</w:t>
            </w:r>
          </w:p>
          <w:p w14:paraId="351AB3B3" w14:textId="67EA0274" w:rsidR="006B489F" w:rsidRPr="006B489F" w:rsidRDefault="006B489F" w:rsidP="006B489F">
            <w:pPr>
              <w:adjustRightInd w:val="0"/>
              <w:snapToGrid w:val="0"/>
              <w:spacing w:line="360" w:lineRule="auto"/>
              <w:rPr>
                <w:rFonts w:ascii="宋体" w:hAnsi="宋体"/>
                <w:b/>
                <w:sz w:val="24"/>
                <w:szCs w:val="24"/>
              </w:rPr>
            </w:pPr>
            <w:r w:rsidRPr="006B489F">
              <w:rPr>
                <w:rFonts w:ascii="宋体" w:hAnsi="宋体"/>
                <w:b/>
                <w:sz w:val="24"/>
                <w:szCs w:val="24"/>
              </w:rPr>
              <w:t>5</w:t>
            </w:r>
            <w:r>
              <w:rPr>
                <w:rFonts w:ascii="宋体" w:hAnsi="宋体" w:hint="eastAsia"/>
                <w:b/>
                <w:sz w:val="24"/>
                <w:szCs w:val="24"/>
              </w:rPr>
              <w:t>、</w:t>
            </w:r>
            <w:r w:rsidRPr="006B489F">
              <w:rPr>
                <w:rFonts w:ascii="宋体" w:hAnsi="宋体" w:hint="eastAsia"/>
                <w:b/>
                <w:sz w:val="24"/>
                <w:szCs w:val="24"/>
              </w:rPr>
              <w:t>根据公司的服务数据，哪些行业在人员招聘方面出现了拐点？</w:t>
            </w:r>
          </w:p>
          <w:p w14:paraId="5C6C9751" w14:textId="7176B969" w:rsidR="006B489F" w:rsidRPr="006B489F" w:rsidRDefault="006B489F" w:rsidP="006B489F">
            <w:pPr>
              <w:adjustRightInd w:val="0"/>
              <w:snapToGrid w:val="0"/>
              <w:spacing w:line="360" w:lineRule="auto"/>
              <w:rPr>
                <w:rFonts w:ascii="宋体" w:hAnsi="宋体"/>
                <w:sz w:val="24"/>
                <w:szCs w:val="24"/>
              </w:rPr>
            </w:pPr>
            <w:r w:rsidRPr="006B489F">
              <w:rPr>
                <w:rFonts w:ascii="宋体" w:hAnsi="宋体" w:hint="eastAsia"/>
                <w:b/>
                <w:sz w:val="24"/>
                <w:szCs w:val="24"/>
              </w:rPr>
              <w:t>答：</w:t>
            </w:r>
            <w:r w:rsidRPr="006B489F">
              <w:rPr>
                <w:rFonts w:ascii="宋体" w:hAnsi="宋体" w:hint="eastAsia"/>
                <w:sz w:val="24"/>
                <w:szCs w:val="24"/>
              </w:rPr>
              <w:t>从客户自雇员工人数变化来看，今年三季度比一二季度有所改善，人员招聘出现小幅反弹。其中，比较有代表性的是科技类企业和消费品类企业。科技类企业的反弹呈线性趋势，覆盖全行业范围；消费品类企业则呈现出两级分化的态</w:t>
            </w:r>
            <w:r w:rsidRPr="006B489F">
              <w:rPr>
                <w:rFonts w:ascii="宋体" w:hAnsi="宋体" w:hint="eastAsia"/>
                <w:sz w:val="24"/>
                <w:szCs w:val="24"/>
              </w:rPr>
              <w:lastRenderedPageBreak/>
              <w:t>势：部分市场接受度高、转型速度快的企业复苏迅速，另外一些企业招聘反弹较慢，不够明显。</w:t>
            </w:r>
          </w:p>
          <w:p w14:paraId="11CF13D7" w14:textId="44E6476B" w:rsidR="006B489F" w:rsidRPr="006B489F" w:rsidRDefault="006B489F" w:rsidP="006B489F">
            <w:pPr>
              <w:adjustRightInd w:val="0"/>
              <w:snapToGrid w:val="0"/>
              <w:spacing w:line="360" w:lineRule="auto"/>
              <w:rPr>
                <w:rFonts w:ascii="宋体" w:hAnsi="宋体"/>
                <w:b/>
                <w:sz w:val="24"/>
                <w:szCs w:val="24"/>
              </w:rPr>
            </w:pPr>
            <w:r w:rsidRPr="006B489F">
              <w:rPr>
                <w:rFonts w:ascii="宋体" w:hAnsi="宋体"/>
                <w:b/>
                <w:sz w:val="24"/>
                <w:szCs w:val="24"/>
              </w:rPr>
              <w:t>6</w:t>
            </w:r>
            <w:r>
              <w:rPr>
                <w:rFonts w:ascii="宋体" w:hAnsi="宋体" w:hint="eastAsia"/>
                <w:b/>
                <w:sz w:val="24"/>
                <w:szCs w:val="24"/>
              </w:rPr>
              <w:t>、</w:t>
            </w:r>
            <w:r w:rsidRPr="006B489F">
              <w:rPr>
                <w:rFonts w:ascii="宋体" w:hAnsi="宋体" w:hint="eastAsia"/>
                <w:b/>
                <w:sz w:val="24"/>
                <w:szCs w:val="24"/>
              </w:rPr>
              <w:t>公司的客户结构有无明显变化？在争取和保留大客户方面有什么举措？</w:t>
            </w:r>
          </w:p>
          <w:p w14:paraId="5038D1AE" w14:textId="6452CF84" w:rsidR="006B489F" w:rsidRPr="006B489F" w:rsidRDefault="006B489F" w:rsidP="006B489F">
            <w:pPr>
              <w:adjustRightInd w:val="0"/>
              <w:snapToGrid w:val="0"/>
              <w:spacing w:line="360" w:lineRule="auto"/>
              <w:rPr>
                <w:rFonts w:ascii="宋体" w:hAnsi="宋体"/>
                <w:sz w:val="24"/>
                <w:szCs w:val="24"/>
              </w:rPr>
            </w:pPr>
            <w:r>
              <w:rPr>
                <w:rFonts w:ascii="宋体" w:hAnsi="宋体" w:hint="eastAsia"/>
                <w:b/>
                <w:sz w:val="24"/>
                <w:szCs w:val="24"/>
              </w:rPr>
              <w:t>答</w:t>
            </w:r>
            <w:r w:rsidRPr="006B489F">
              <w:rPr>
                <w:rFonts w:ascii="宋体" w:hAnsi="宋体" w:hint="eastAsia"/>
                <w:b/>
                <w:sz w:val="24"/>
                <w:szCs w:val="24"/>
              </w:rPr>
              <w:t>：</w:t>
            </w:r>
            <w:r w:rsidRPr="006B489F">
              <w:rPr>
                <w:rFonts w:ascii="宋体" w:hAnsi="宋体" w:hint="eastAsia"/>
                <w:sz w:val="24"/>
                <w:szCs w:val="24"/>
              </w:rPr>
              <w:t>公司目前服务5万余家客户，外资企业和国内企业基本持平。在新增客户中，国内企业占比已超过5</w:t>
            </w:r>
            <w:r w:rsidRPr="006B489F">
              <w:rPr>
                <w:rFonts w:ascii="宋体" w:hAnsi="宋体"/>
                <w:sz w:val="24"/>
                <w:szCs w:val="24"/>
              </w:rPr>
              <w:t>0%</w:t>
            </w:r>
            <w:r w:rsidRPr="006B489F">
              <w:rPr>
                <w:rFonts w:ascii="宋体" w:hAnsi="宋体" w:hint="eastAsia"/>
                <w:sz w:val="24"/>
                <w:szCs w:val="24"/>
              </w:rPr>
              <w:t>，有的季度甚至可以超过7</w:t>
            </w:r>
            <w:r w:rsidRPr="006B489F">
              <w:rPr>
                <w:rFonts w:ascii="宋体" w:hAnsi="宋体"/>
                <w:sz w:val="24"/>
                <w:szCs w:val="24"/>
              </w:rPr>
              <w:t>0%</w:t>
            </w:r>
            <w:r w:rsidRPr="006B489F">
              <w:rPr>
                <w:rFonts w:ascii="宋体" w:hAnsi="宋体" w:hint="eastAsia"/>
                <w:sz w:val="24"/>
                <w:szCs w:val="24"/>
              </w:rPr>
              <w:t xml:space="preserve">。公司高度重视大客户拓展与维护，管理层通过定期拜访等方式直接对接大客户关键人物，加强客户需求方面的沟通交流。大客户服务团队通过分析客户需求、提供有针对性的综合性解决方案等，快速响应并积极满足大客户各类服务需求。 </w:t>
            </w:r>
          </w:p>
          <w:p w14:paraId="20C7EE2D" w14:textId="41311CB8" w:rsidR="006B489F" w:rsidRPr="006B489F" w:rsidRDefault="006B489F" w:rsidP="006B489F">
            <w:pPr>
              <w:adjustRightInd w:val="0"/>
              <w:snapToGrid w:val="0"/>
              <w:spacing w:line="360" w:lineRule="auto"/>
              <w:rPr>
                <w:rFonts w:ascii="宋体" w:hAnsi="宋体"/>
                <w:b/>
                <w:sz w:val="24"/>
                <w:szCs w:val="24"/>
              </w:rPr>
            </w:pPr>
            <w:r w:rsidRPr="006B489F">
              <w:rPr>
                <w:rFonts w:ascii="宋体" w:hAnsi="宋体"/>
                <w:b/>
                <w:sz w:val="24"/>
                <w:szCs w:val="24"/>
              </w:rPr>
              <w:t>7</w:t>
            </w:r>
            <w:r>
              <w:rPr>
                <w:rFonts w:ascii="宋体" w:hAnsi="宋体" w:hint="eastAsia"/>
                <w:b/>
                <w:sz w:val="24"/>
                <w:szCs w:val="24"/>
              </w:rPr>
              <w:t>、</w:t>
            </w:r>
            <w:r w:rsidRPr="006B489F">
              <w:rPr>
                <w:rFonts w:ascii="宋体" w:hAnsi="宋体" w:hint="eastAsia"/>
                <w:b/>
                <w:sz w:val="24"/>
                <w:szCs w:val="24"/>
              </w:rPr>
              <w:t>近年来，公司业务外包服务发展迅速，请问在推动该业务高质量发展方面有什么具体举措？</w:t>
            </w:r>
            <w:r w:rsidRPr="006B489F">
              <w:rPr>
                <w:rFonts w:ascii="宋体" w:hAnsi="宋体"/>
                <w:b/>
                <w:sz w:val="24"/>
                <w:szCs w:val="24"/>
              </w:rPr>
              <w:t xml:space="preserve"> </w:t>
            </w:r>
          </w:p>
          <w:p w14:paraId="3108FE14" w14:textId="182BC6DE" w:rsidR="006B489F" w:rsidRPr="006B489F" w:rsidRDefault="006B489F" w:rsidP="006B489F">
            <w:pPr>
              <w:adjustRightInd w:val="0"/>
              <w:snapToGrid w:val="0"/>
              <w:spacing w:line="360" w:lineRule="auto"/>
              <w:rPr>
                <w:rFonts w:ascii="宋体" w:hAnsi="宋体"/>
                <w:sz w:val="24"/>
                <w:szCs w:val="24"/>
              </w:rPr>
            </w:pPr>
            <w:r>
              <w:rPr>
                <w:rFonts w:ascii="宋体" w:hAnsi="宋体" w:hint="eastAsia"/>
                <w:b/>
                <w:sz w:val="24"/>
                <w:szCs w:val="24"/>
              </w:rPr>
              <w:t>答</w:t>
            </w:r>
            <w:r w:rsidRPr="006B489F">
              <w:rPr>
                <w:rFonts w:ascii="宋体" w:hAnsi="宋体" w:hint="eastAsia"/>
                <w:b/>
                <w:sz w:val="24"/>
                <w:szCs w:val="24"/>
              </w:rPr>
              <w:t>：</w:t>
            </w:r>
            <w:r w:rsidRPr="006B489F">
              <w:rPr>
                <w:rFonts w:ascii="宋体" w:hAnsi="宋体" w:hint="eastAsia"/>
                <w:sz w:val="24"/>
                <w:szCs w:val="24"/>
              </w:rPr>
              <w:t>公司非常重视业务外包业务专业能力的打造和开发。特别是在成功收购了两家专业赛道外包公司股份之后，公司专门成立了业务外包高质量发展小组，从顶层设计层面予以引领和支持。此外，公司下设的咨询、培训、招聘等业务板块，可辅助业务外包业务形成完整闭环，提升业务外包业务的专业能力，推动该业务高质量发展。</w:t>
            </w:r>
          </w:p>
          <w:p w14:paraId="6E173211" w14:textId="00A42BF7" w:rsidR="006B489F" w:rsidRPr="006B489F" w:rsidRDefault="006B489F" w:rsidP="006B489F">
            <w:pPr>
              <w:adjustRightInd w:val="0"/>
              <w:snapToGrid w:val="0"/>
              <w:spacing w:line="360" w:lineRule="auto"/>
              <w:rPr>
                <w:rFonts w:ascii="宋体" w:hAnsi="宋体"/>
                <w:b/>
                <w:sz w:val="24"/>
                <w:szCs w:val="24"/>
              </w:rPr>
            </w:pPr>
            <w:r w:rsidRPr="006B489F">
              <w:rPr>
                <w:rFonts w:ascii="宋体" w:hAnsi="宋体"/>
                <w:b/>
                <w:sz w:val="24"/>
                <w:szCs w:val="24"/>
              </w:rPr>
              <w:t>8</w:t>
            </w:r>
            <w:r>
              <w:rPr>
                <w:rFonts w:ascii="宋体" w:hAnsi="宋体" w:hint="eastAsia"/>
                <w:b/>
                <w:sz w:val="24"/>
                <w:szCs w:val="24"/>
              </w:rPr>
              <w:t>、</w:t>
            </w:r>
            <w:r w:rsidRPr="006B489F">
              <w:rPr>
                <w:rFonts w:ascii="宋体" w:hAnsi="宋体" w:hint="eastAsia"/>
                <w:b/>
                <w:sz w:val="24"/>
                <w:szCs w:val="24"/>
              </w:rPr>
              <w:t>公司第三季度有三千多万的其他收益，请问是哪方面的收益？</w:t>
            </w:r>
          </w:p>
          <w:p w14:paraId="0AE8A6F2" w14:textId="05DF760B" w:rsidR="006B489F" w:rsidRPr="006B489F" w:rsidRDefault="006B489F" w:rsidP="006B489F">
            <w:pPr>
              <w:adjustRightInd w:val="0"/>
              <w:snapToGrid w:val="0"/>
              <w:spacing w:line="360" w:lineRule="auto"/>
              <w:rPr>
                <w:rFonts w:ascii="宋体" w:hAnsi="宋体"/>
                <w:bCs/>
                <w:sz w:val="24"/>
                <w:szCs w:val="24"/>
              </w:rPr>
            </w:pPr>
            <w:r>
              <w:rPr>
                <w:rFonts w:ascii="宋体" w:hAnsi="宋体" w:hint="eastAsia"/>
                <w:b/>
                <w:sz w:val="24"/>
                <w:szCs w:val="24"/>
              </w:rPr>
              <w:t>答</w:t>
            </w:r>
            <w:r w:rsidRPr="006B489F">
              <w:rPr>
                <w:rFonts w:ascii="宋体" w:hAnsi="宋体" w:hint="eastAsia"/>
                <w:b/>
                <w:sz w:val="24"/>
                <w:szCs w:val="24"/>
              </w:rPr>
              <w:t>：</w:t>
            </w:r>
            <w:bookmarkStart w:id="0" w:name="_GoBack"/>
            <w:bookmarkEnd w:id="0"/>
            <w:r w:rsidRPr="006B489F">
              <w:rPr>
                <w:rFonts w:ascii="宋体" w:hAnsi="宋体" w:hint="eastAsia"/>
                <w:bCs/>
                <w:sz w:val="24"/>
                <w:szCs w:val="24"/>
              </w:rPr>
              <w:t>主要是政府的产业扶持资金，也显示出政府对人力资源服务行业发展的高度重视和大力支持。</w:t>
            </w:r>
          </w:p>
          <w:p w14:paraId="503D6683" w14:textId="77777777" w:rsidR="006B489F" w:rsidRPr="006B489F" w:rsidRDefault="006B489F" w:rsidP="006B489F">
            <w:pPr>
              <w:adjustRightInd w:val="0"/>
              <w:snapToGrid w:val="0"/>
              <w:spacing w:line="360" w:lineRule="auto"/>
              <w:rPr>
                <w:rFonts w:ascii="宋体" w:hAnsi="宋体"/>
                <w:bCs/>
                <w:iCs/>
                <w:color w:val="000000"/>
                <w:sz w:val="24"/>
                <w:szCs w:val="24"/>
              </w:rPr>
            </w:pPr>
          </w:p>
          <w:p w14:paraId="5E929C02" w14:textId="77777777" w:rsidR="006B489F" w:rsidRPr="006B489F" w:rsidRDefault="006B489F" w:rsidP="006B489F">
            <w:pPr>
              <w:adjustRightInd w:val="0"/>
              <w:snapToGrid w:val="0"/>
              <w:spacing w:line="360" w:lineRule="auto"/>
              <w:rPr>
                <w:rFonts w:ascii="宋体" w:hAnsi="宋体"/>
                <w:sz w:val="24"/>
                <w:szCs w:val="24"/>
              </w:rPr>
            </w:pPr>
            <w:r w:rsidRPr="006B489F">
              <w:rPr>
                <w:rFonts w:ascii="宋体" w:hAnsi="宋体" w:hint="eastAsia"/>
                <w:b/>
                <w:sz w:val="24"/>
                <w:szCs w:val="24"/>
              </w:rPr>
              <w:t>注：</w:t>
            </w:r>
            <w:r w:rsidRPr="006B489F">
              <w:rPr>
                <w:rFonts w:ascii="宋体" w:hAnsi="宋体" w:hint="eastAsia"/>
                <w:sz w:val="24"/>
                <w:szCs w:val="24"/>
              </w:rPr>
              <w:t>投资者可以通过上</w:t>
            </w:r>
            <w:proofErr w:type="gramStart"/>
            <w:r w:rsidRPr="006B489F">
              <w:rPr>
                <w:rFonts w:ascii="宋体" w:hAnsi="宋体" w:hint="eastAsia"/>
                <w:sz w:val="24"/>
                <w:szCs w:val="24"/>
              </w:rPr>
              <w:t>证路演中心</w:t>
            </w:r>
            <w:proofErr w:type="gramEnd"/>
            <w:r w:rsidRPr="006B489F">
              <w:rPr>
                <w:rFonts w:ascii="宋体" w:hAnsi="宋体" w:hint="eastAsia"/>
                <w:sz w:val="24"/>
                <w:szCs w:val="24"/>
              </w:rPr>
              <w:t>网站</w:t>
            </w:r>
            <w:r w:rsidRPr="009A4A22">
              <w:rPr>
                <w:rFonts w:ascii="宋体" w:hAnsi="宋体" w:hint="eastAsia"/>
                <w:sz w:val="24"/>
                <w:szCs w:val="24"/>
              </w:rPr>
              <w:t>（</w:t>
            </w:r>
            <w:r w:rsidRPr="009A4A22">
              <w:rPr>
                <w:rFonts w:ascii="宋体" w:hAnsi="宋体" w:hint="eastAsia"/>
                <w:bCs/>
                <w:iCs/>
                <w:color w:val="000000"/>
                <w:sz w:val="24"/>
                <w:szCs w:val="24"/>
              </w:rPr>
              <w:t>h</w:t>
            </w:r>
            <w:r w:rsidRPr="009A4A22">
              <w:rPr>
                <w:rFonts w:ascii="宋体" w:hAnsi="宋体"/>
                <w:bCs/>
                <w:iCs/>
                <w:color w:val="000000"/>
                <w:sz w:val="24"/>
                <w:szCs w:val="24"/>
              </w:rPr>
              <w:t>ttp://roadshow.sseinfo.com</w:t>
            </w:r>
            <w:r w:rsidRPr="009A4A22">
              <w:rPr>
                <w:rFonts w:ascii="宋体" w:hAnsi="宋体" w:hint="eastAsia"/>
                <w:sz w:val="24"/>
                <w:szCs w:val="24"/>
              </w:rPr>
              <w:t>）</w:t>
            </w:r>
            <w:r w:rsidRPr="006B489F">
              <w:rPr>
                <w:rFonts w:ascii="宋体" w:hAnsi="宋体" w:hint="eastAsia"/>
                <w:sz w:val="24"/>
                <w:szCs w:val="24"/>
              </w:rPr>
              <w:t>查看本次业绩说明的召开情况及主要内容。</w:t>
            </w:r>
          </w:p>
        </w:tc>
      </w:tr>
      <w:tr w:rsidR="006B489F" w:rsidRPr="00E50B1C" w14:paraId="6BD26703" w14:textId="77777777" w:rsidTr="00D661A8">
        <w:trPr>
          <w:trHeight w:val="1645"/>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49A13F20" w14:textId="77777777" w:rsidR="006B489F" w:rsidRPr="006B489F" w:rsidRDefault="006B489F" w:rsidP="00D661A8">
            <w:pPr>
              <w:adjustRightInd w:val="0"/>
              <w:snapToGrid w:val="0"/>
              <w:spacing w:line="360" w:lineRule="auto"/>
              <w:rPr>
                <w:rFonts w:ascii="宋体" w:hAnsi="宋体"/>
                <w:bCs/>
                <w:iCs/>
                <w:color w:val="000000"/>
                <w:sz w:val="24"/>
                <w:szCs w:val="24"/>
              </w:rPr>
            </w:pPr>
            <w:r w:rsidRPr="006B489F">
              <w:rPr>
                <w:rFonts w:ascii="宋体" w:hAnsi="宋体" w:hint="eastAsia"/>
                <w:bCs/>
                <w:iCs/>
                <w:color w:val="000000"/>
                <w:sz w:val="24"/>
                <w:szCs w:val="24"/>
              </w:rPr>
              <w:lastRenderedPageBreak/>
              <w:t>关于本次活动是否涉及应披露重大信息的说明</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49FF8D09" w14:textId="77777777" w:rsidR="006B489F" w:rsidRPr="006B489F" w:rsidRDefault="006B489F" w:rsidP="00D661A8">
            <w:pPr>
              <w:adjustRightInd w:val="0"/>
              <w:snapToGrid w:val="0"/>
              <w:spacing w:line="360" w:lineRule="auto"/>
              <w:rPr>
                <w:rFonts w:ascii="宋体" w:hAnsi="宋体"/>
                <w:bCs/>
                <w:iCs/>
                <w:color w:val="000000"/>
                <w:sz w:val="24"/>
                <w:szCs w:val="24"/>
              </w:rPr>
            </w:pPr>
            <w:r w:rsidRPr="006B489F">
              <w:rPr>
                <w:rFonts w:ascii="宋体" w:hAnsi="宋体" w:hint="eastAsia"/>
                <w:sz w:val="24"/>
                <w:szCs w:val="24"/>
              </w:rPr>
              <w:t>业绩说明会召开过程中，公司严格按照有关制度要求，没有出现未公开重大信息泄露等情况。</w:t>
            </w:r>
          </w:p>
        </w:tc>
      </w:tr>
    </w:tbl>
    <w:p w14:paraId="01C6C8A4" w14:textId="77777777" w:rsidR="006B489F" w:rsidRPr="008322D0" w:rsidRDefault="006B489F" w:rsidP="006B489F">
      <w:pPr>
        <w:spacing w:line="560" w:lineRule="exact"/>
        <w:rPr>
          <w:rFonts w:ascii="仿宋" w:eastAsia="仿宋" w:hAnsi="仿宋"/>
          <w:color w:val="000000"/>
          <w:sz w:val="28"/>
          <w:szCs w:val="28"/>
        </w:rPr>
      </w:pPr>
    </w:p>
    <w:p w14:paraId="4DA10335" w14:textId="77777777" w:rsidR="00BC7134" w:rsidRPr="006B489F" w:rsidRDefault="00BC7134"/>
    <w:sectPr w:rsidR="00BC7134" w:rsidRPr="006B489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74A04" w14:textId="77777777" w:rsidR="00084469" w:rsidRDefault="00084469" w:rsidP="006B489F">
      <w:r>
        <w:separator/>
      </w:r>
    </w:p>
  </w:endnote>
  <w:endnote w:type="continuationSeparator" w:id="0">
    <w:p w14:paraId="1F5B71AE" w14:textId="77777777" w:rsidR="00084469" w:rsidRDefault="00084469" w:rsidP="006B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BFA71" w14:textId="77777777" w:rsidR="00D33C3B" w:rsidRDefault="00084469">
    <w:pPr>
      <w:pStyle w:val="a5"/>
      <w:jc w:val="center"/>
    </w:pPr>
  </w:p>
  <w:p w14:paraId="6093AA1A" w14:textId="77777777" w:rsidR="00D33C3B" w:rsidRDefault="000844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23256" w14:textId="77777777" w:rsidR="00084469" w:rsidRDefault="00084469" w:rsidP="006B489F">
      <w:r>
        <w:separator/>
      </w:r>
    </w:p>
  </w:footnote>
  <w:footnote w:type="continuationSeparator" w:id="0">
    <w:p w14:paraId="6BA63645" w14:textId="77777777" w:rsidR="00084469" w:rsidRDefault="00084469" w:rsidP="006B4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5C"/>
    <w:rsid w:val="0004185C"/>
    <w:rsid w:val="000843DE"/>
    <w:rsid w:val="00084469"/>
    <w:rsid w:val="001237AE"/>
    <w:rsid w:val="00213A9A"/>
    <w:rsid w:val="002714B6"/>
    <w:rsid w:val="00324105"/>
    <w:rsid w:val="003A1A0A"/>
    <w:rsid w:val="003C1394"/>
    <w:rsid w:val="00412C9B"/>
    <w:rsid w:val="004274B0"/>
    <w:rsid w:val="00523E25"/>
    <w:rsid w:val="00531385"/>
    <w:rsid w:val="0053205B"/>
    <w:rsid w:val="00577401"/>
    <w:rsid w:val="00580106"/>
    <w:rsid w:val="005C11B9"/>
    <w:rsid w:val="005D20D1"/>
    <w:rsid w:val="006B489F"/>
    <w:rsid w:val="00700957"/>
    <w:rsid w:val="00705A46"/>
    <w:rsid w:val="007A06D5"/>
    <w:rsid w:val="007C01EF"/>
    <w:rsid w:val="007C2983"/>
    <w:rsid w:val="007E036C"/>
    <w:rsid w:val="00872F7B"/>
    <w:rsid w:val="0088079E"/>
    <w:rsid w:val="008E2BD4"/>
    <w:rsid w:val="00934A4B"/>
    <w:rsid w:val="009814A0"/>
    <w:rsid w:val="00983127"/>
    <w:rsid w:val="009A4A22"/>
    <w:rsid w:val="009A4A36"/>
    <w:rsid w:val="009B3FF9"/>
    <w:rsid w:val="009B682C"/>
    <w:rsid w:val="009C5C7D"/>
    <w:rsid w:val="00A26D23"/>
    <w:rsid w:val="00AB0CE7"/>
    <w:rsid w:val="00AD66FB"/>
    <w:rsid w:val="00BA35E2"/>
    <w:rsid w:val="00BC7134"/>
    <w:rsid w:val="00BD033B"/>
    <w:rsid w:val="00C14AA0"/>
    <w:rsid w:val="00C70DD5"/>
    <w:rsid w:val="00C80CFF"/>
    <w:rsid w:val="00CA5433"/>
    <w:rsid w:val="00CC01F5"/>
    <w:rsid w:val="00CF5006"/>
    <w:rsid w:val="00D35F6D"/>
    <w:rsid w:val="00D52284"/>
    <w:rsid w:val="00D95EA5"/>
    <w:rsid w:val="00DD3605"/>
    <w:rsid w:val="00E65F7C"/>
    <w:rsid w:val="00EA1254"/>
    <w:rsid w:val="00EA41F7"/>
    <w:rsid w:val="00ED4387"/>
    <w:rsid w:val="00ED6FF3"/>
    <w:rsid w:val="00F5206B"/>
    <w:rsid w:val="00F80C52"/>
    <w:rsid w:val="00F820D3"/>
    <w:rsid w:val="00FD0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674FE"/>
  <w15:chartTrackingRefBased/>
  <w15:docId w15:val="{2C4F1FFC-B586-48D1-8A28-ABA088CA0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489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8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B489F"/>
    <w:rPr>
      <w:sz w:val="18"/>
      <w:szCs w:val="18"/>
    </w:rPr>
  </w:style>
  <w:style w:type="paragraph" w:styleId="a5">
    <w:name w:val="footer"/>
    <w:basedOn w:val="a"/>
    <w:link w:val="a6"/>
    <w:uiPriority w:val="99"/>
    <w:unhideWhenUsed/>
    <w:rsid w:val="006B48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B48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庄欢</dc:creator>
  <cp:keywords/>
  <dc:description/>
  <cp:lastModifiedBy>庄欢</cp:lastModifiedBy>
  <cp:revision>4</cp:revision>
  <dcterms:created xsi:type="dcterms:W3CDTF">2025-12-05T02:05:00Z</dcterms:created>
  <dcterms:modified xsi:type="dcterms:W3CDTF">2025-12-05T02:20:00Z</dcterms:modified>
</cp:coreProperties>
</file>