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F4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 xml:space="preserve">证券代码：600331                        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bidi="ar-SA"/>
        </w:rPr>
        <w:t xml:space="preserve">       证券简称：宏达股份</w:t>
      </w:r>
    </w:p>
    <w:p w14:paraId="57CC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</w:pPr>
    </w:p>
    <w:p w14:paraId="40F3C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  <w:t>四川宏达股份有限公司</w:t>
      </w:r>
    </w:p>
    <w:p w14:paraId="50E93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  <w:t>投资者关系活动记录表</w:t>
      </w:r>
    </w:p>
    <w:p w14:paraId="3379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Times New Roman"/>
          <w:kern w:val="2"/>
          <w:sz w:val="36"/>
          <w:szCs w:val="36"/>
          <w:lang w:val="en-US" w:bidi="ar-SA"/>
        </w:rPr>
      </w:pPr>
    </w:p>
    <w:tbl>
      <w:tblPr>
        <w:tblStyle w:val="14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5945"/>
      </w:tblGrid>
      <w:tr w14:paraId="34601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  <w:vAlign w:val="center"/>
          </w:tcPr>
          <w:p w14:paraId="4CBA16A2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投资者关系活动类别</w:t>
            </w:r>
          </w:p>
        </w:tc>
        <w:tc>
          <w:tcPr>
            <w:tcW w:w="5945" w:type="dxa"/>
          </w:tcPr>
          <w:p w14:paraId="5099462E">
            <w:pPr>
              <w:pStyle w:val="17"/>
              <w:ind w:firstLine="129" w:firstLineChars="5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FED5B5">
            <w:pPr>
              <w:pStyle w:val="1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 w14:paraId="67EC0231">
            <w:pPr>
              <w:pStyle w:val="1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 w14:paraId="23AA80F1">
            <w:pPr>
              <w:pStyle w:val="1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 w14:paraId="1DCDFBB6">
            <w:pPr>
              <w:pStyle w:val="1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</w:p>
          <w:p w14:paraId="628956D6">
            <w:pPr>
              <w:pStyle w:val="17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其他（请文字说明其他活动内容）</w:t>
            </w:r>
          </w:p>
        </w:tc>
      </w:tr>
      <w:tr w14:paraId="3A391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80" w:type="dxa"/>
            <w:vAlign w:val="center"/>
          </w:tcPr>
          <w:p w14:paraId="7A8AEAFD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5945" w:type="dxa"/>
          </w:tcPr>
          <w:p w14:paraId="5324F9E7">
            <w:pPr>
              <w:pStyle w:val="17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9028964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电话会议</w:t>
            </w:r>
          </w:p>
        </w:tc>
      </w:tr>
      <w:tr w14:paraId="3B308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15A82484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参与单位名称</w:t>
            </w:r>
          </w:p>
        </w:tc>
        <w:tc>
          <w:tcPr>
            <w:tcW w:w="5945" w:type="dxa"/>
            <w:vAlign w:val="center"/>
          </w:tcPr>
          <w:p w14:paraId="21888B29">
            <w:pPr>
              <w:pStyle w:val="17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国君资管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建信理财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中信资管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睿郡资产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弘尚资产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紫欣投资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华鑫证券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长江证券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汇添富基金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中邮证券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胤胜资产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华夏基金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广发基金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融通基金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创金合信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诚通基金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大家资管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康曼德资本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长江资管</w:t>
            </w:r>
          </w:p>
        </w:tc>
      </w:tr>
      <w:tr w14:paraId="783D5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69D1E83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5945" w:type="dxa"/>
            <w:vAlign w:val="center"/>
          </w:tcPr>
          <w:p w14:paraId="6B84A224">
            <w:pPr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11月19日—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12月5日</w:t>
            </w:r>
          </w:p>
        </w:tc>
      </w:tr>
      <w:tr w14:paraId="36A67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18EE5038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5945" w:type="dxa"/>
            <w:vAlign w:val="center"/>
          </w:tcPr>
          <w:p w14:paraId="5770E4FA">
            <w:pPr>
              <w:pStyle w:val="17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公司会议室</w:t>
            </w:r>
          </w:p>
        </w:tc>
      </w:tr>
      <w:tr w14:paraId="513F8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89C7C47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6D807C1">
            <w:pPr>
              <w:pStyle w:val="17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董事、常务副总经理兼财务总监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帅巍</w:t>
            </w:r>
          </w:p>
          <w:p w14:paraId="6D978AFA">
            <w:pPr>
              <w:pStyle w:val="17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副总经理兼董事会秘书  王延俊</w:t>
            </w:r>
          </w:p>
        </w:tc>
      </w:tr>
      <w:tr w14:paraId="3A629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2580" w:type="dxa"/>
            <w:vAlign w:val="center"/>
          </w:tcPr>
          <w:p w14:paraId="522AFCC1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交流内容及问答记录</w:t>
            </w:r>
          </w:p>
        </w:tc>
        <w:tc>
          <w:tcPr>
            <w:tcW w:w="5945" w:type="dxa"/>
          </w:tcPr>
          <w:p w14:paraId="539A6D77">
            <w:pPr>
              <w:pStyle w:val="12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多龙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铜矿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有哪些工作已经在开展？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未来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几年多龙两处矿权的主要工作内容和关键时间节点？</w:t>
            </w:r>
          </w:p>
          <w:p w14:paraId="1C95F50B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/>
              </w:rPr>
              <w:t>作为多龙矿业的股东，公司积极支持并推进多龙铜矿项目的“探转采”及开发建设工作。目前，多龙铜矿7500万吨/年采选项目可行性研究报告已经西藏自然资源行业联合会评审通过。</w:t>
            </w:r>
            <w:r>
              <w:rPr>
                <w:rFonts w:hint="eastAsia" w:ascii="宋体"/>
                <w:sz w:val="24"/>
                <w:lang w:val="en-US" w:eastAsia="zh-CN"/>
              </w:rPr>
              <w:t>多龙矿业</w:t>
            </w:r>
            <w:r>
              <w:rPr>
                <w:rFonts w:hint="default" w:ascii="宋体"/>
                <w:sz w:val="24"/>
                <w:lang w:val="en-US"/>
              </w:rPr>
              <w:t>将以2030年投入试生产为目标导向，稳步推进多龙铜矿矿山建设准备工作，已于2025年初启动矿山环评、选矿工艺试验研究、岩土工程勘察、外部取水方案研究、外部供电方案研究、专业人员招聘等工作，多维度为项目开工做好前置保障。待项目核准后，多龙矿业将在严格保证项目安全、环保与政策合规的前提下，优化建设流程、统筹资源调配，最大限度缩短建设周期，力争早日将优质资源转化为实际经营效益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  <w:p w14:paraId="3DF2F9AD">
            <w:pPr>
              <w:pStyle w:val="12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未来几年在多龙项目上和可能的磷矿注入上都需要投入资金，上市公司未来几年的资金需求体量和大致安排计划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如何？</w:t>
            </w:r>
          </w:p>
          <w:p w14:paraId="37320E59">
            <w:pPr>
              <w:pStyle w:val="12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422" w:firstLineChars="175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/>
              </w:rPr>
              <w:t>公司作为上市公司，有多种融资渠道，包括但不限于股权融资、债券融资、债务融资等，公司将根据项目进展情况和生产经营所需资金情况，合理利用融资工具，统筹安排融资计划。</w:t>
            </w:r>
          </w:p>
          <w:p w14:paraId="4FFD8E57">
            <w:pPr>
              <w:spacing w:line="360" w:lineRule="auto"/>
              <w:rPr>
                <w:rFonts w:hint="default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多龙铜矿的金属产能是否留有增产余地？</w:t>
            </w:r>
          </w:p>
          <w:p w14:paraId="56453777">
            <w:pPr>
              <w:spacing w:line="360" w:lineRule="auto"/>
              <w:ind w:firstLine="482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/>
              </w:rPr>
              <w:t>根据当前</w:t>
            </w:r>
            <w:bookmarkStart w:id="0" w:name="_GoBack"/>
            <w:bookmarkEnd w:id="0"/>
            <w:r>
              <w:rPr>
                <w:rFonts w:hint="default" w:ascii="宋体"/>
                <w:sz w:val="24"/>
                <w:lang w:val="en-US"/>
              </w:rPr>
              <w:t>可研报告，未来多龙铜矿投产后的铜产能</w:t>
            </w:r>
            <w:r>
              <w:rPr>
                <w:rFonts w:hint="eastAsia" w:ascii="宋体"/>
                <w:sz w:val="24"/>
                <w:lang w:val="en-US" w:eastAsia="zh-CN"/>
              </w:rPr>
              <w:t>约为30</w:t>
            </w:r>
            <w:r>
              <w:rPr>
                <w:rFonts w:hint="default" w:ascii="宋体"/>
                <w:sz w:val="24"/>
                <w:lang w:val="en-US"/>
              </w:rPr>
              <w:t>万吨/年，后续将根据增储情况、国家对铜金属的战略需求进行适时的产能调整，从资源层面看，具备产能提升的条件。</w:t>
            </w:r>
          </w:p>
          <w:p w14:paraId="1E3CCDF6">
            <w:pPr>
              <w:pStyle w:val="1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1"/>
                <w:lang w:val="en-US" w:eastAsia="zh-CN" w:bidi="zh-CN"/>
              </w:rPr>
              <w:t>4、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1"/>
                <w:lang w:val="en-US" w:eastAsia="zh-CN" w:bidi="zh-CN"/>
              </w:rPr>
              <w:t>多不杂西勘探结果如何 ？</w:t>
            </w:r>
          </w:p>
          <w:p w14:paraId="02A7CC8D">
            <w:pPr>
              <w:pStyle w:val="2"/>
              <w:spacing w:line="360" w:lineRule="auto"/>
              <w:ind w:left="0" w:leftChars="0" w:firstLine="422" w:firstLineChars="175"/>
              <w:rPr>
                <w:rFonts w:hint="default"/>
                <w:lang w:val="en-US" w:eastAsia="zh-CN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多不杂西详查工作确于2025年持续进展，现已完成详查野外地质工作，后续将推进详查报告的编制和评审备案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宋体"/>
                <w:sz w:val="24"/>
                <w:lang w:val="en-US"/>
              </w:rPr>
              <w:t>详查结果经评审通过后将由西藏自治区自然资源厅公告具体结果</w:t>
            </w:r>
            <w:r>
              <w:rPr>
                <w:rFonts w:hint="eastAsia" w:ascii="宋体"/>
                <w:sz w:val="24"/>
                <w:lang w:val="en-US" w:eastAsia="zh-CN"/>
              </w:rPr>
              <w:t>，请持续关注。</w:t>
            </w:r>
          </w:p>
        </w:tc>
      </w:tr>
      <w:tr w14:paraId="6D621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79B89893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3604BAB">
            <w:pPr>
              <w:pStyle w:val="17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 w14:paraId="60A6D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580" w:type="dxa"/>
            <w:vAlign w:val="center"/>
          </w:tcPr>
          <w:p w14:paraId="2B84821F">
            <w:pPr>
              <w:pStyle w:val="17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5945" w:type="dxa"/>
            <w:vAlign w:val="center"/>
          </w:tcPr>
          <w:p w14:paraId="6170B8CE">
            <w:pPr>
              <w:pStyle w:val="17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19日—12月5日</w:t>
            </w:r>
          </w:p>
        </w:tc>
      </w:tr>
    </w:tbl>
    <w:p w14:paraId="6F4180DF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A2898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AE741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80B84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BF98C">
    <w:pPr>
      <w:pStyle w:val="11"/>
      <w:keepNext w:val="0"/>
      <w:keepLines w:val="0"/>
      <w:pageBreakBefore w:val="0"/>
      <w:widowControl w:val="0"/>
      <w:tabs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auto"/>
      <w:jc w:val="right"/>
      <w:textAlignment w:val="auto"/>
    </w:pPr>
    <w:r>
      <w:rPr>
        <w:rFonts w:hint="eastAsia"/>
      </w:rPr>
      <w:t>四川宏达股份有限公司投资者关系活动记录表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2D596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C47F4"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F9212"/>
    <w:multiLevelType w:val="singleLevel"/>
    <w:tmpl w:val="9FEF92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mMjljM2YxNWFkMTIyYTg0MGM5M2Y3YzhlM2RmMzY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5115"/>
    <w:rsid w:val="000877AB"/>
    <w:rsid w:val="000B7C08"/>
    <w:rsid w:val="000D12CF"/>
    <w:rsid w:val="000D2D88"/>
    <w:rsid w:val="000E4B20"/>
    <w:rsid w:val="0011418F"/>
    <w:rsid w:val="0013655A"/>
    <w:rsid w:val="00172C24"/>
    <w:rsid w:val="00184270"/>
    <w:rsid w:val="001E59D1"/>
    <w:rsid w:val="001E5EA4"/>
    <w:rsid w:val="002042A7"/>
    <w:rsid w:val="00205911"/>
    <w:rsid w:val="002146AD"/>
    <w:rsid w:val="00275CB6"/>
    <w:rsid w:val="002800B5"/>
    <w:rsid w:val="00295252"/>
    <w:rsid w:val="00295B29"/>
    <w:rsid w:val="002C1427"/>
    <w:rsid w:val="002D4073"/>
    <w:rsid w:val="002E0C4E"/>
    <w:rsid w:val="002E7098"/>
    <w:rsid w:val="002F68F6"/>
    <w:rsid w:val="00301D32"/>
    <w:rsid w:val="00331C5A"/>
    <w:rsid w:val="00366FAD"/>
    <w:rsid w:val="00367B01"/>
    <w:rsid w:val="0037105B"/>
    <w:rsid w:val="003975BA"/>
    <w:rsid w:val="003A74E6"/>
    <w:rsid w:val="003B4AFF"/>
    <w:rsid w:val="003B73DD"/>
    <w:rsid w:val="003C3454"/>
    <w:rsid w:val="003D011C"/>
    <w:rsid w:val="004108C7"/>
    <w:rsid w:val="00412DC2"/>
    <w:rsid w:val="00440041"/>
    <w:rsid w:val="0044706E"/>
    <w:rsid w:val="00451268"/>
    <w:rsid w:val="004515AD"/>
    <w:rsid w:val="00451857"/>
    <w:rsid w:val="00453516"/>
    <w:rsid w:val="00457548"/>
    <w:rsid w:val="00470DB2"/>
    <w:rsid w:val="00471638"/>
    <w:rsid w:val="004925E7"/>
    <w:rsid w:val="00495B11"/>
    <w:rsid w:val="004F6FF3"/>
    <w:rsid w:val="00523124"/>
    <w:rsid w:val="00534833"/>
    <w:rsid w:val="0053646D"/>
    <w:rsid w:val="00571B49"/>
    <w:rsid w:val="005743AE"/>
    <w:rsid w:val="0059577A"/>
    <w:rsid w:val="005C2456"/>
    <w:rsid w:val="005C2D95"/>
    <w:rsid w:val="005D64CA"/>
    <w:rsid w:val="005E5717"/>
    <w:rsid w:val="005E6DB2"/>
    <w:rsid w:val="00612C89"/>
    <w:rsid w:val="0061433E"/>
    <w:rsid w:val="00622819"/>
    <w:rsid w:val="0062751D"/>
    <w:rsid w:val="00634F97"/>
    <w:rsid w:val="006354AA"/>
    <w:rsid w:val="00657CFF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54510"/>
    <w:rsid w:val="00763586"/>
    <w:rsid w:val="00764128"/>
    <w:rsid w:val="007824B8"/>
    <w:rsid w:val="007910DD"/>
    <w:rsid w:val="007A3EC1"/>
    <w:rsid w:val="007B3368"/>
    <w:rsid w:val="007D0A69"/>
    <w:rsid w:val="007D4281"/>
    <w:rsid w:val="007D6DC4"/>
    <w:rsid w:val="007E57D0"/>
    <w:rsid w:val="007F67F6"/>
    <w:rsid w:val="00824FE6"/>
    <w:rsid w:val="00853463"/>
    <w:rsid w:val="00893F25"/>
    <w:rsid w:val="00895035"/>
    <w:rsid w:val="008A0AEA"/>
    <w:rsid w:val="008B2B14"/>
    <w:rsid w:val="008C6AED"/>
    <w:rsid w:val="008C7604"/>
    <w:rsid w:val="008E1B27"/>
    <w:rsid w:val="008E6192"/>
    <w:rsid w:val="00903379"/>
    <w:rsid w:val="00906975"/>
    <w:rsid w:val="00907D1B"/>
    <w:rsid w:val="00917F0B"/>
    <w:rsid w:val="00917F8B"/>
    <w:rsid w:val="00935B08"/>
    <w:rsid w:val="00960964"/>
    <w:rsid w:val="00965E4D"/>
    <w:rsid w:val="00973294"/>
    <w:rsid w:val="009B1D5C"/>
    <w:rsid w:val="009C2E31"/>
    <w:rsid w:val="009E1955"/>
    <w:rsid w:val="00A527AA"/>
    <w:rsid w:val="00A5684D"/>
    <w:rsid w:val="00A75C61"/>
    <w:rsid w:val="00A905A0"/>
    <w:rsid w:val="00A9601B"/>
    <w:rsid w:val="00AD100E"/>
    <w:rsid w:val="00AE1E36"/>
    <w:rsid w:val="00AF74AA"/>
    <w:rsid w:val="00B03C2F"/>
    <w:rsid w:val="00B15064"/>
    <w:rsid w:val="00B23549"/>
    <w:rsid w:val="00B340A3"/>
    <w:rsid w:val="00B410F5"/>
    <w:rsid w:val="00B6280C"/>
    <w:rsid w:val="00B671A4"/>
    <w:rsid w:val="00B72CD4"/>
    <w:rsid w:val="00B85B00"/>
    <w:rsid w:val="00BC0095"/>
    <w:rsid w:val="00BF132F"/>
    <w:rsid w:val="00C13878"/>
    <w:rsid w:val="00C22EC5"/>
    <w:rsid w:val="00C46FA3"/>
    <w:rsid w:val="00CA1705"/>
    <w:rsid w:val="00CE1A54"/>
    <w:rsid w:val="00CF5FB6"/>
    <w:rsid w:val="00D02518"/>
    <w:rsid w:val="00D17454"/>
    <w:rsid w:val="00D33FBC"/>
    <w:rsid w:val="00D561AF"/>
    <w:rsid w:val="00D66227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852FE"/>
    <w:rsid w:val="00E976DE"/>
    <w:rsid w:val="00EB226D"/>
    <w:rsid w:val="00EC0F83"/>
    <w:rsid w:val="00ED69ED"/>
    <w:rsid w:val="00EE3187"/>
    <w:rsid w:val="00EE6195"/>
    <w:rsid w:val="00EF499B"/>
    <w:rsid w:val="00F10A58"/>
    <w:rsid w:val="00F1489C"/>
    <w:rsid w:val="00F14977"/>
    <w:rsid w:val="00F51176"/>
    <w:rsid w:val="00F61984"/>
    <w:rsid w:val="00FA178F"/>
    <w:rsid w:val="00FB4A08"/>
    <w:rsid w:val="00FC0C2A"/>
    <w:rsid w:val="00FD7F8E"/>
    <w:rsid w:val="00FF11E4"/>
    <w:rsid w:val="022F1DCE"/>
    <w:rsid w:val="02613E02"/>
    <w:rsid w:val="038A1AFE"/>
    <w:rsid w:val="04B072D4"/>
    <w:rsid w:val="05F575D4"/>
    <w:rsid w:val="064249C6"/>
    <w:rsid w:val="08641132"/>
    <w:rsid w:val="09186774"/>
    <w:rsid w:val="0945438F"/>
    <w:rsid w:val="0A71587A"/>
    <w:rsid w:val="0B44735E"/>
    <w:rsid w:val="0B792C38"/>
    <w:rsid w:val="0B79748A"/>
    <w:rsid w:val="0BF00A21"/>
    <w:rsid w:val="0C28640C"/>
    <w:rsid w:val="0E90599A"/>
    <w:rsid w:val="0EAC3357"/>
    <w:rsid w:val="0ED720CD"/>
    <w:rsid w:val="103915BC"/>
    <w:rsid w:val="11281521"/>
    <w:rsid w:val="11B25FF5"/>
    <w:rsid w:val="12070CAE"/>
    <w:rsid w:val="120D4FD7"/>
    <w:rsid w:val="13C23177"/>
    <w:rsid w:val="145F688C"/>
    <w:rsid w:val="15DD2205"/>
    <w:rsid w:val="162E461F"/>
    <w:rsid w:val="16B54D41"/>
    <w:rsid w:val="17A67110"/>
    <w:rsid w:val="183277C9"/>
    <w:rsid w:val="185A699B"/>
    <w:rsid w:val="1864189B"/>
    <w:rsid w:val="18D73A7D"/>
    <w:rsid w:val="193335FB"/>
    <w:rsid w:val="1942782A"/>
    <w:rsid w:val="19557370"/>
    <w:rsid w:val="199B03CB"/>
    <w:rsid w:val="19A54BF8"/>
    <w:rsid w:val="1B1C1F38"/>
    <w:rsid w:val="1B8016FF"/>
    <w:rsid w:val="1BD06B6A"/>
    <w:rsid w:val="1D0F2D38"/>
    <w:rsid w:val="1F782BDE"/>
    <w:rsid w:val="201C3CE6"/>
    <w:rsid w:val="21FC7CC7"/>
    <w:rsid w:val="225B679C"/>
    <w:rsid w:val="22B22083"/>
    <w:rsid w:val="23317869"/>
    <w:rsid w:val="23EB3B50"/>
    <w:rsid w:val="25650CAE"/>
    <w:rsid w:val="26406598"/>
    <w:rsid w:val="28080056"/>
    <w:rsid w:val="28734C1A"/>
    <w:rsid w:val="28C72DDD"/>
    <w:rsid w:val="29E37DED"/>
    <w:rsid w:val="29EE0E64"/>
    <w:rsid w:val="2A047489"/>
    <w:rsid w:val="2B2F07C6"/>
    <w:rsid w:val="2EF90F16"/>
    <w:rsid w:val="2F125C63"/>
    <w:rsid w:val="2F286F4A"/>
    <w:rsid w:val="2F7214C1"/>
    <w:rsid w:val="302C3D0A"/>
    <w:rsid w:val="303B78D5"/>
    <w:rsid w:val="30480C0C"/>
    <w:rsid w:val="309B292D"/>
    <w:rsid w:val="328238D1"/>
    <w:rsid w:val="338B0FF4"/>
    <w:rsid w:val="33DE31BB"/>
    <w:rsid w:val="34EE5346"/>
    <w:rsid w:val="37C8447C"/>
    <w:rsid w:val="389C49C0"/>
    <w:rsid w:val="398521C2"/>
    <w:rsid w:val="39BC78F4"/>
    <w:rsid w:val="3B5B5607"/>
    <w:rsid w:val="3C373E57"/>
    <w:rsid w:val="3EF1250A"/>
    <w:rsid w:val="400D4298"/>
    <w:rsid w:val="40567DB0"/>
    <w:rsid w:val="40FF5CD2"/>
    <w:rsid w:val="41566D3D"/>
    <w:rsid w:val="41AC096A"/>
    <w:rsid w:val="42C13ADC"/>
    <w:rsid w:val="42DB40B0"/>
    <w:rsid w:val="4360359D"/>
    <w:rsid w:val="43B71B0A"/>
    <w:rsid w:val="43D4579E"/>
    <w:rsid w:val="44FA0589"/>
    <w:rsid w:val="450B59A8"/>
    <w:rsid w:val="45A663E3"/>
    <w:rsid w:val="469F09AF"/>
    <w:rsid w:val="47B02837"/>
    <w:rsid w:val="48EC6835"/>
    <w:rsid w:val="4B090BDC"/>
    <w:rsid w:val="4B756271"/>
    <w:rsid w:val="4C115F9A"/>
    <w:rsid w:val="4C8E1CA8"/>
    <w:rsid w:val="4CC64536"/>
    <w:rsid w:val="4D6D36A4"/>
    <w:rsid w:val="510903EF"/>
    <w:rsid w:val="53F137F4"/>
    <w:rsid w:val="543A6906"/>
    <w:rsid w:val="54666AD6"/>
    <w:rsid w:val="55684751"/>
    <w:rsid w:val="56850CBB"/>
    <w:rsid w:val="58245F73"/>
    <w:rsid w:val="59344863"/>
    <w:rsid w:val="599838DC"/>
    <w:rsid w:val="5A666D76"/>
    <w:rsid w:val="5A8B3991"/>
    <w:rsid w:val="5B2253C2"/>
    <w:rsid w:val="5C7D1B60"/>
    <w:rsid w:val="5DEA31F3"/>
    <w:rsid w:val="5F4B660F"/>
    <w:rsid w:val="603269D2"/>
    <w:rsid w:val="61A52BCA"/>
    <w:rsid w:val="622B19D2"/>
    <w:rsid w:val="62AF734F"/>
    <w:rsid w:val="63912D7C"/>
    <w:rsid w:val="65451FAE"/>
    <w:rsid w:val="67095496"/>
    <w:rsid w:val="67ED7463"/>
    <w:rsid w:val="681A546A"/>
    <w:rsid w:val="68CA77A4"/>
    <w:rsid w:val="69CB37D4"/>
    <w:rsid w:val="6A0D5B9B"/>
    <w:rsid w:val="6A3B23B1"/>
    <w:rsid w:val="6AEA32DC"/>
    <w:rsid w:val="6AF1022D"/>
    <w:rsid w:val="6B160A7F"/>
    <w:rsid w:val="6CC24AB5"/>
    <w:rsid w:val="6D9271B2"/>
    <w:rsid w:val="6DF51914"/>
    <w:rsid w:val="6EE64C0C"/>
    <w:rsid w:val="6F134790"/>
    <w:rsid w:val="6F904395"/>
    <w:rsid w:val="71584812"/>
    <w:rsid w:val="72446028"/>
    <w:rsid w:val="72A20E4A"/>
    <w:rsid w:val="72FC56B6"/>
    <w:rsid w:val="73076EC0"/>
    <w:rsid w:val="73BA34EB"/>
    <w:rsid w:val="74210CA6"/>
    <w:rsid w:val="745D771F"/>
    <w:rsid w:val="748F0F7B"/>
    <w:rsid w:val="788C25F5"/>
    <w:rsid w:val="78980A7F"/>
    <w:rsid w:val="78F62113"/>
    <w:rsid w:val="79F72AA9"/>
    <w:rsid w:val="7C6F61E8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line="360" w:lineRule="auto"/>
      <w:ind w:firstLine="420" w:firstLineChars="20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7">
    <w:name w:val="heading 1"/>
    <w:basedOn w:val="1"/>
    <w:next w:val="1"/>
    <w:autoRedefine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等线" w:eastAsia="等线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6"/>
    <w:autoRedefine/>
    <w:qFormat/>
    <w:uiPriority w:val="1"/>
    <w:pPr>
      <w:ind w:left="220"/>
    </w:pPr>
    <w:rPr>
      <w:sz w:val="32"/>
      <w:szCs w:val="32"/>
    </w:rPr>
  </w:style>
  <w:style w:type="paragraph" w:styleId="6">
    <w:name w:val="Normal Indent"/>
    <w:basedOn w:val="1"/>
    <w:unhideWhenUsed/>
    <w:qFormat/>
    <w:uiPriority w:val="99"/>
    <w:pPr>
      <w:spacing w:line="560" w:lineRule="exact"/>
      <w:ind w:firstLine="420" w:firstLineChars="200"/>
    </w:pPr>
    <w:rPr>
      <w:rFonts w:ascii="等线" w:eastAsia="等线"/>
      <w:sz w:val="32"/>
    </w:rPr>
  </w:style>
  <w:style w:type="paragraph" w:styleId="8">
    <w:name w:val="annotation text"/>
    <w:basedOn w:val="1"/>
    <w:link w:val="20"/>
    <w:autoRedefine/>
    <w:qFormat/>
    <w:uiPriority w:val="0"/>
  </w:style>
  <w:style w:type="paragraph" w:styleId="9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8"/>
    <w:next w:val="8"/>
    <w:link w:val="21"/>
    <w:autoRedefine/>
    <w:qFormat/>
    <w:uiPriority w:val="0"/>
    <w:rPr>
      <w:b/>
      <w:bCs/>
    </w:rPr>
  </w:style>
  <w:style w:type="character" w:styleId="16">
    <w:name w:val="annotation reference"/>
    <w:basedOn w:val="15"/>
    <w:autoRedefine/>
    <w:qFormat/>
    <w:uiPriority w:val="0"/>
    <w:rPr>
      <w:sz w:val="21"/>
      <w:szCs w:val="21"/>
    </w:r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字符"/>
    <w:basedOn w:val="15"/>
    <w:link w:val="11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9">
    <w:name w:val="页脚 字符"/>
    <w:basedOn w:val="15"/>
    <w:link w:val="10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0">
    <w:name w:val="批注文字 字符"/>
    <w:basedOn w:val="15"/>
    <w:link w:val="8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21">
    <w:name w:val="批注主题 字符"/>
    <w:basedOn w:val="20"/>
    <w:link w:val="13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22">
    <w:name w:val="批注框文本 字符"/>
    <w:basedOn w:val="15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921</Words>
  <Characters>952</Characters>
  <Lines>33</Lines>
  <Paragraphs>9</Paragraphs>
  <TotalTime>8</TotalTime>
  <ScaleCrop>false</ScaleCrop>
  <LinksUpToDate>false</LinksUpToDate>
  <CharactersWithSpaces>1015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2024-10-18T09:01:00Z</dcterms:created>
  <dc:creator>jie.huang</dc:creator>
  <cp:lastModifiedBy>刘爽</cp:lastModifiedBy>
  <cp:lastPrinted>2025-06-06T07:53:00Z</cp:lastPrinted>
  <dcterms:modified xsi:type="dcterms:W3CDTF">2025-12-05T08:08:56Z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927F1B1FCB3A42AF9A81EB577A00C7B1_13</vt:lpwstr>
  </property>
  <property fmtid="{D5CDD505-2E9C-101B-9397-08002B2CF9AE}" pid="4" name="KSOTemplateDocerSaveRecord">
    <vt:lpwstr>eyJoZGlkIjoiZDZmZGUyYTNiYTJkMDIxYWI3YmZjMDI3YzBmZTUyNTEiLCJ1c2VySWQiOiIzNzg2MzM0MTUifQ==</vt:lpwstr>
  </property>
</Properties>
</file>