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6F6B2" w14:textId="77777777" w:rsidR="001D49E5" w:rsidRDefault="00871913">
      <w:pPr>
        <w:spacing w:line="400" w:lineRule="exact"/>
        <w:rPr>
          <w:rFonts w:ascii="宋体" w:eastAsia="宋体" w:hAnsi="宋体" w:hint="eastAsia"/>
          <w:color w:val="000000"/>
          <w:sz w:val="24"/>
        </w:rPr>
      </w:pPr>
      <w:r>
        <w:rPr>
          <w:rFonts w:ascii="宋体" w:eastAsia="宋体" w:hAnsi="宋体" w:hint="eastAsia"/>
          <w:color w:val="000000"/>
          <w:sz w:val="24"/>
        </w:rPr>
        <w:t>证券代码：</w:t>
      </w:r>
      <w:r w:rsidR="00524AC5">
        <w:rPr>
          <w:rFonts w:ascii="宋体" w:eastAsia="宋体" w:hAnsi="宋体" w:hint="eastAsia"/>
          <w:color w:val="000000"/>
          <w:sz w:val="24"/>
        </w:rPr>
        <w:t>600615</w:t>
      </w:r>
      <w:r>
        <w:rPr>
          <w:rFonts w:ascii="宋体" w:eastAsia="宋体" w:hAnsi="宋体" w:hint="eastAsia"/>
          <w:color w:val="000000"/>
          <w:sz w:val="24"/>
        </w:rPr>
        <w:t xml:space="preserve">                              </w:t>
      </w:r>
      <w:r>
        <w:rPr>
          <w:rFonts w:ascii="宋体" w:eastAsia="宋体" w:hAnsi="宋体"/>
          <w:color w:val="000000"/>
          <w:sz w:val="24"/>
        </w:rPr>
        <w:t xml:space="preserve">     </w:t>
      </w:r>
      <w:r>
        <w:rPr>
          <w:rFonts w:ascii="宋体" w:eastAsia="宋体" w:hAnsi="宋体" w:hint="eastAsia"/>
          <w:color w:val="000000"/>
          <w:sz w:val="24"/>
        </w:rPr>
        <w:t>证券简称：</w:t>
      </w:r>
      <w:r w:rsidR="0006795B">
        <w:rPr>
          <w:rFonts w:ascii="宋体" w:eastAsia="宋体" w:hAnsi="宋体" w:hint="eastAsia"/>
          <w:color w:val="000000"/>
          <w:sz w:val="24"/>
        </w:rPr>
        <w:t>鑫源智造</w:t>
      </w:r>
    </w:p>
    <w:p w14:paraId="2FD2E4A7" w14:textId="77777777" w:rsidR="001D49E5" w:rsidRDefault="00524AC5" w:rsidP="00BB0B38">
      <w:pPr>
        <w:spacing w:beforeLines="50" w:before="156" w:afterLines="50" w:after="156" w:line="400" w:lineRule="exact"/>
        <w:jc w:val="center"/>
        <w:rPr>
          <w:rFonts w:ascii="宋体" w:eastAsia="宋体" w:hAnsi="宋体" w:hint="eastAsia"/>
          <w:b/>
          <w:color w:val="000000"/>
          <w:sz w:val="32"/>
        </w:rPr>
      </w:pPr>
      <w:r>
        <w:rPr>
          <w:rFonts w:ascii="宋体" w:eastAsia="宋体" w:hAnsi="宋体" w:hint="eastAsia"/>
          <w:b/>
          <w:color w:val="000000"/>
          <w:sz w:val="32"/>
        </w:rPr>
        <w:t>重庆</w:t>
      </w:r>
      <w:r w:rsidR="00D864F4">
        <w:rPr>
          <w:rFonts w:ascii="宋体" w:eastAsia="宋体" w:hAnsi="宋体" w:hint="eastAsia"/>
          <w:b/>
          <w:color w:val="000000"/>
          <w:sz w:val="32"/>
        </w:rPr>
        <w:t>鑫源智造科技</w:t>
      </w:r>
      <w:r>
        <w:rPr>
          <w:rFonts w:ascii="宋体" w:eastAsia="宋体" w:hAnsi="宋体" w:hint="eastAsia"/>
          <w:b/>
          <w:color w:val="000000"/>
          <w:sz w:val="32"/>
        </w:rPr>
        <w:t>股份有限公司</w:t>
      </w:r>
    </w:p>
    <w:p w14:paraId="489ABA47" w14:textId="77777777" w:rsidR="001D49E5" w:rsidRDefault="00871913" w:rsidP="00BB0B38">
      <w:pPr>
        <w:spacing w:beforeLines="50" w:before="156" w:afterLines="50" w:after="156" w:line="400" w:lineRule="exact"/>
        <w:jc w:val="center"/>
        <w:rPr>
          <w:rFonts w:ascii="宋体" w:eastAsia="宋体" w:hAnsi="宋体" w:hint="eastAsia"/>
          <w:b/>
          <w:color w:val="000000"/>
          <w:sz w:val="32"/>
        </w:rPr>
      </w:pPr>
      <w:r>
        <w:rPr>
          <w:rFonts w:ascii="宋体" w:eastAsia="宋体" w:hAnsi="宋体" w:hint="eastAsia"/>
          <w:b/>
          <w:color w:val="000000"/>
          <w:sz w:val="32"/>
        </w:rPr>
        <w:t>投资者关系活动记录表</w:t>
      </w:r>
    </w:p>
    <w:p w14:paraId="72E906F0" w14:textId="5532842B" w:rsidR="001D49E5" w:rsidRDefault="00871913">
      <w:pPr>
        <w:spacing w:line="400" w:lineRule="exact"/>
        <w:rPr>
          <w:rFonts w:ascii="宋体" w:eastAsia="宋体" w:hAnsi="宋体" w:hint="eastAsia"/>
          <w:color w:val="000000"/>
          <w:sz w:val="24"/>
        </w:rPr>
      </w:pPr>
      <w:r>
        <w:rPr>
          <w:rFonts w:ascii="宋体" w:eastAsia="宋体" w:hAnsi="宋体" w:hint="eastAsia"/>
          <w:color w:val="000000"/>
          <w:sz w:val="24"/>
        </w:rPr>
        <w:t xml:space="preserve">                                                  </w:t>
      </w:r>
      <w:r>
        <w:rPr>
          <w:rFonts w:ascii="宋体" w:eastAsia="宋体" w:hAnsi="宋体"/>
          <w:color w:val="000000"/>
          <w:sz w:val="24"/>
        </w:rPr>
        <w:t xml:space="preserve">    </w:t>
      </w:r>
      <w:r>
        <w:rPr>
          <w:rFonts w:ascii="宋体" w:eastAsia="宋体" w:hAnsi="宋体" w:hint="eastAsia"/>
          <w:color w:val="000000"/>
          <w:sz w:val="24"/>
        </w:rPr>
        <w:t>编号：2</w:t>
      </w:r>
      <w:r>
        <w:rPr>
          <w:rFonts w:ascii="宋体" w:eastAsia="宋体" w:hAnsi="宋体"/>
          <w:color w:val="000000"/>
          <w:sz w:val="24"/>
        </w:rPr>
        <w:t>025-00</w:t>
      </w:r>
      <w:r w:rsidR="0092149B">
        <w:rPr>
          <w:rFonts w:ascii="宋体" w:eastAsia="宋体" w:hAnsi="宋体" w:hint="eastAsia"/>
          <w:color w:val="000000"/>
          <w:sz w:val="24"/>
        </w:rPr>
        <w:t>4</w:t>
      </w:r>
    </w:p>
    <w:tbl>
      <w:tblPr>
        <w:tblStyle w:val="a8"/>
        <w:tblW w:w="963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7649"/>
      </w:tblGrid>
      <w:tr w:rsidR="001D49E5" w14:paraId="0D80C601" w14:textId="77777777" w:rsidTr="00FC5CE6">
        <w:trPr>
          <w:jc w:val="center"/>
        </w:trPr>
        <w:tc>
          <w:tcPr>
            <w:tcW w:w="1985" w:type="dxa"/>
            <w:tcBorders>
              <w:top w:val="single" w:sz="4" w:space="0" w:color="000000"/>
              <w:left w:val="single" w:sz="4" w:space="0" w:color="000000"/>
              <w:bottom w:val="single" w:sz="4" w:space="0" w:color="000000"/>
              <w:right w:val="single" w:sz="4" w:space="0" w:color="000000"/>
            </w:tcBorders>
            <w:vAlign w:val="center"/>
          </w:tcPr>
          <w:p w14:paraId="70BC1A86" w14:textId="77777777" w:rsidR="001D49E5" w:rsidRDefault="00871913">
            <w:pPr>
              <w:spacing w:line="360" w:lineRule="auto"/>
              <w:jc w:val="both"/>
              <w:rPr>
                <w:rFonts w:ascii="宋体" w:eastAsia="宋体" w:hAnsi="宋体" w:hint="eastAsia"/>
                <w:color w:val="000000"/>
                <w:sz w:val="24"/>
              </w:rPr>
            </w:pPr>
            <w:r>
              <w:rPr>
                <w:rFonts w:ascii="宋体" w:eastAsia="宋体" w:hAnsi="宋体" w:hint="eastAsia"/>
                <w:color w:val="000000"/>
                <w:sz w:val="24"/>
              </w:rPr>
              <w:t>投资者关系活动类别</w:t>
            </w:r>
          </w:p>
        </w:tc>
        <w:tc>
          <w:tcPr>
            <w:tcW w:w="7649" w:type="dxa"/>
            <w:tcBorders>
              <w:top w:val="single" w:sz="4" w:space="0" w:color="000000"/>
              <w:left w:val="single" w:sz="4" w:space="0" w:color="000000"/>
              <w:bottom w:val="single" w:sz="4" w:space="0" w:color="000000"/>
              <w:right w:val="single" w:sz="4" w:space="0" w:color="000000"/>
            </w:tcBorders>
          </w:tcPr>
          <w:p w14:paraId="7B5271E6" w14:textId="77777777" w:rsidR="001D49E5" w:rsidRDefault="002A685A">
            <w:pPr>
              <w:spacing w:line="360" w:lineRule="auto"/>
              <w:rPr>
                <w:rFonts w:ascii="宋体" w:eastAsia="宋体" w:hAnsi="宋体" w:hint="eastAsia"/>
                <w:color w:val="000000"/>
                <w:sz w:val="24"/>
                <w:szCs w:val="24"/>
              </w:rPr>
            </w:pPr>
            <w:r>
              <w:rPr>
                <w:rFonts w:ascii="宋体" w:eastAsia="宋体" w:hAnsi="宋体" w:hint="eastAsia"/>
                <w:color w:val="000000"/>
                <w:sz w:val="24"/>
                <w:szCs w:val="24"/>
              </w:rPr>
              <w:t>□</w:t>
            </w:r>
            <w:r w:rsidR="00A96190">
              <w:rPr>
                <w:rFonts w:ascii="宋体" w:eastAsia="宋体" w:hAnsi="宋体" w:hint="eastAsia"/>
                <w:sz w:val="24"/>
                <w:szCs w:val="24"/>
              </w:rPr>
              <w:t xml:space="preserve">特定对象调研        </w:t>
            </w:r>
            <w:r w:rsidR="00A96190">
              <w:rPr>
                <w:rFonts w:ascii="宋体" w:eastAsia="宋体" w:hAnsi="宋体" w:hint="eastAsia"/>
                <w:color w:val="000000"/>
                <w:sz w:val="24"/>
                <w:szCs w:val="24"/>
              </w:rPr>
              <w:t>□</w:t>
            </w:r>
            <w:r w:rsidR="00A96190">
              <w:rPr>
                <w:rFonts w:ascii="宋体" w:eastAsia="宋体" w:hAnsi="宋体" w:hint="eastAsia"/>
                <w:sz w:val="24"/>
                <w:szCs w:val="24"/>
              </w:rPr>
              <w:t>分析师会议</w:t>
            </w:r>
          </w:p>
          <w:p w14:paraId="24E88210" w14:textId="77777777" w:rsidR="001D49E5" w:rsidRDefault="00871913">
            <w:pPr>
              <w:spacing w:line="360" w:lineRule="auto"/>
              <w:rPr>
                <w:rFonts w:ascii="宋体" w:eastAsia="宋体" w:hAnsi="宋体" w:hint="eastAsia"/>
                <w:color w:val="000000"/>
                <w:sz w:val="24"/>
                <w:szCs w:val="24"/>
              </w:rPr>
            </w:pPr>
            <w:r>
              <w:rPr>
                <w:rFonts w:ascii="宋体" w:eastAsia="宋体" w:hAnsi="宋体" w:hint="eastAsia"/>
                <w:color w:val="000000"/>
                <w:sz w:val="24"/>
                <w:szCs w:val="24"/>
              </w:rPr>
              <w:t>□</w:t>
            </w:r>
            <w:r>
              <w:rPr>
                <w:rFonts w:ascii="宋体" w:eastAsia="宋体" w:hAnsi="宋体" w:hint="eastAsia"/>
                <w:sz w:val="24"/>
                <w:szCs w:val="24"/>
              </w:rPr>
              <w:t xml:space="preserve">媒体采访            </w:t>
            </w:r>
            <w:r w:rsidR="007F1010">
              <w:rPr>
                <w:rFonts w:ascii="宋体" w:eastAsia="宋体" w:hAnsi="宋体" w:hint="eastAsia"/>
                <w:color w:val="000000"/>
                <w:sz w:val="24"/>
                <w:szCs w:val="24"/>
              </w:rPr>
              <w:t>■</w:t>
            </w:r>
            <w:r>
              <w:rPr>
                <w:rFonts w:ascii="宋体" w:eastAsia="宋体" w:hAnsi="宋体" w:hint="eastAsia"/>
                <w:sz w:val="24"/>
                <w:szCs w:val="24"/>
              </w:rPr>
              <w:t>业绩说明会</w:t>
            </w:r>
          </w:p>
          <w:p w14:paraId="06D25CE2" w14:textId="77777777" w:rsidR="001D49E5" w:rsidRDefault="00871913">
            <w:pPr>
              <w:spacing w:line="360" w:lineRule="auto"/>
              <w:rPr>
                <w:rFonts w:ascii="宋体" w:eastAsia="宋体" w:hAnsi="宋体" w:hint="eastAsia"/>
                <w:color w:val="000000"/>
                <w:sz w:val="24"/>
                <w:szCs w:val="24"/>
              </w:rPr>
            </w:pPr>
            <w:r>
              <w:rPr>
                <w:rFonts w:ascii="宋体" w:eastAsia="宋体" w:hAnsi="宋体" w:hint="eastAsia"/>
                <w:color w:val="000000"/>
                <w:sz w:val="24"/>
                <w:szCs w:val="24"/>
              </w:rPr>
              <w:t>□</w:t>
            </w:r>
            <w:r>
              <w:rPr>
                <w:rFonts w:ascii="宋体" w:eastAsia="宋体" w:hAnsi="宋体" w:hint="eastAsia"/>
                <w:sz w:val="24"/>
                <w:szCs w:val="24"/>
              </w:rPr>
              <w:t xml:space="preserve">新闻发布会          </w:t>
            </w:r>
            <w:r>
              <w:rPr>
                <w:rFonts w:ascii="宋体" w:eastAsia="宋体" w:hAnsi="宋体" w:hint="eastAsia"/>
                <w:color w:val="000000"/>
                <w:sz w:val="24"/>
                <w:szCs w:val="24"/>
              </w:rPr>
              <w:t>□</w:t>
            </w:r>
            <w:r>
              <w:rPr>
                <w:rFonts w:ascii="宋体" w:eastAsia="宋体" w:hAnsi="宋体" w:hint="eastAsia"/>
                <w:sz w:val="24"/>
                <w:szCs w:val="24"/>
              </w:rPr>
              <w:t>路演活动</w:t>
            </w:r>
          </w:p>
          <w:p w14:paraId="4F41FF00" w14:textId="77777777" w:rsidR="001D49E5" w:rsidRDefault="00871913">
            <w:pPr>
              <w:spacing w:line="360" w:lineRule="auto"/>
              <w:rPr>
                <w:rFonts w:ascii="宋体" w:eastAsia="宋体" w:hAnsi="宋体" w:hint="eastAsia"/>
                <w:color w:val="000000"/>
                <w:sz w:val="24"/>
                <w:szCs w:val="24"/>
              </w:rPr>
            </w:pPr>
            <w:r>
              <w:rPr>
                <w:rFonts w:ascii="宋体" w:eastAsia="宋体" w:hAnsi="宋体" w:hint="eastAsia"/>
                <w:color w:val="000000"/>
                <w:sz w:val="24"/>
                <w:szCs w:val="24"/>
              </w:rPr>
              <w:t>□</w:t>
            </w:r>
            <w:r>
              <w:rPr>
                <w:rFonts w:ascii="宋体" w:eastAsia="宋体" w:hAnsi="宋体" w:hint="eastAsia"/>
                <w:sz w:val="24"/>
                <w:szCs w:val="24"/>
              </w:rPr>
              <w:t>现场参观</w:t>
            </w:r>
          </w:p>
          <w:p w14:paraId="31E085FB" w14:textId="387EE8F2" w:rsidR="001D49E5" w:rsidRPr="005243AC" w:rsidRDefault="00871913">
            <w:pPr>
              <w:spacing w:line="360" w:lineRule="auto"/>
              <w:rPr>
                <w:rFonts w:ascii="宋体" w:eastAsia="宋体" w:hAnsi="宋体" w:hint="eastAsia"/>
                <w:color w:val="000000"/>
                <w:sz w:val="24"/>
                <w:szCs w:val="24"/>
                <w:u w:val="single"/>
              </w:rPr>
            </w:pPr>
            <w:r>
              <w:rPr>
                <w:rFonts w:ascii="宋体" w:eastAsia="宋体" w:hAnsi="宋体" w:hint="eastAsia"/>
                <w:color w:val="000000"/>
                <w:sz w:val="24"/>
                <w:szCs w:val="24"/>
              </w:rPr>
              <w:t>□</w:t>
            </w:r>
            <w:r>
              <w:rPr>
                <w:rFonts w:ascii="宋体" w:eastAsia="宋体" w:hAnsi="宋体" w:hint="eastAsia"/>
                <w:sz w:val="24"/>
                <w:szCs w:val="24"/>
              </w:rPr>
              <w:t>其他</w:t>
            </w:r>
            <w:r w:rsidR="005243AC">
              <w:rPr>
                <w:rFonts w:ascii="宋体" w:eastAsia="宋体" w:hAnsi="宋体" w:hint="eastAsia"/>
                <w:sz w:val="24"/>
                <w:szCs w:val="24"/>
                <w:u w:val="single"/>
              </w:rPr>
              <w:t xml:space="preserve">                   </w:t>
            </w:r>
            <w:r w:rsidR="005243AC" w:rsidRPr="005243AC">
              <w:rPr>
                <w:rFonts w:ascii="宋体" w:eastAsia="宋体" w:hAnsi="宋体" w:hint="eastAsia"/>
                <w:sz w:val="24"/>
                <w:szCs w:val="24"/>
              </w:rPr>
              <w:t>（请文字说明其他活动内容）</w:t>
            </w:r>
          </w:p>
        </w:tc>
      </w:tr>
      <w:tr w:rsidR="001D49E5" w14:paraId="01DB5E3F" w14:textId="77777777" w:rsidTr="00FC5CE6">
        <w:trPr>
          <w:jc w:val="center"/>
        </w:trPr>
        <w:tc>
          <w:tcPr>
            <w:tcW w:w="1985" w:type="dxa"/>
            <w:tcBorders>
              <w:top w:val="single" w:sz="4" w:space="0" w:color="000000"/>
              <w:left w:val="single" w:sz="4" w:space="0" w:color="000000"/>
              <w:bottom w:val="single" w:sz="4" w:space="0" w:color="000000"/>
              <w:right w:val="single" w:sz="4" w:space="0" w:color="000000"/>
            </w:tcBorders>
            <w:vAlign w:val="center"/>
          </w:tcPr>
          <w:p w14:paraId="2038C358" w14:textId="77777777" w:rsidR="001D49E5" w:rsidRDefault="002639C6">
            <w:pPr>
              <w:spacing w:line="360" w:lineRule="auto"/>
              <w:jc w:val="both"/>
              <w:rPr>
                <w:rFonts w:ascii="宋体" w:eastAsia="宋体" w:hAnsi="宋体" w:hint="eastAsia"/>
                <w:color w:val="000000"/>
                <w:sz w:val="24"/>
              </w:rPr>
            </w:pPr>
            <w:r w:rsidRPr="002639C6">
              <w:rPr>
                <w:rFonts w:ascii="宋体" w:eastAsia="宋体" w:hAnsi="宋体" w:hint="eastAsia"/>
                <w:color w:val="000000"/>
                <w:sz w:val="24"/>
              </w:rPr>
              <w:t>活动内容</w:t>
            </w:r>
          </w:p>
        </w:tc>
        <w:tc>
          <w:tcPr>
            <w:tcW w:w="7649" w:type="dxa"/>
            <w:tcBorders>
              <w:top w:val="single" w:sz="4" w:space="0" w:color="000000"/>
              <w:left w:val="single" w:sz="4" w:space="0" w:color="000000"/>
              <w:bottom w:val="single" w:sz="4" w:space="0" w:color="000000"/>
              <w:right w:val="single" w:sz="4" w:space="0" w:color="000000"/>
            </w:tcBorders>
            <w:vAlign w:val="bottom"/>
          </w:tcPr>
          <w:p w14:paraId="3CAADC8A" w14:textId="76E970B5" w:rsidR="00707832" w:rsidRDefault="002639C6">
            <w:pPr>
              <w:spacing w:line="360" w:lineRule="auto"/>
              <w:rPr>
                <w:rFonts w:ascii="宋体" w:eastAsia="宋体" w:hAnsi="宋体" w:hint="eastAsia"/>
                <w:sz w:val="24"/>
              </w:rPr>
            </w:pPr>
            <w:r>
              <w:rPr>
                <w:rFonts w:ascii="宋体" w:eastAsia="宋体" w:hAnsi="宋体" w:hint="eastAsia"/>
                <w:sz w:val="24"/>
              </w:rPr>
              <w:t>鑫源智造2025年</w:t>
            </w:r>
            <w:r w:rsidR="00DD1BCE">
              <w:rPr>
                <w:rFonts w:ascii="宋体" w:eastAsia="宋体" w:hAnsi="宋体" w:hint="eastAsia"/>
                <w:sz w:val="24"/>
              </w:rPr>
              <w:t>第三季度</w:t>
            </w:r>
            <w:r>
              <w:rPr>
                <w:rFonts w:ascii="宋体" w:eastAsia="宋体" w:hAnsi="宋体" w:hint="eastAsia"/>
                <w:sz w:val="24"/>
              </w:rPr>
              <w:t>业绩说明会</w:t>
            </w:r>
          </w:p>
        </w:tc>
      </w:tr>
      <w:tr w:rsidR="001D49E5" w14:paraId="57D943AA" w14:textId="77777777" w:rsidTr="00FC5CE6">
        <w:trPr>
          <w:jc w:val="center"/>
        </w:trPr>
        <w:tc>
          <w:tcPr>
            <w:tcW w:w="1985" w:type="dxa"/>
            <w:tcBorders>
              <w:top w:val="single" w:sz="4" w:space="0" w:color="000000"/>
              <w:left w:val="single" w:sz="4" w:space="0" w:color="000000"/>
              <w:bottom w:val="single" w:sz="4" w:space="0" w:color="000000"/>
              <w:right w:val="single" w:sz="4" w:space="0" w:color="000000"/>
            </w:tcBorders>
            <w:vAlign w:val="center"/>
          </w:tcPr>
          <w:p w14:paraId="57BB4EA2" w14:textId="77777777" w:rsidR="001D49E5" w:rsidRDefault="00871913">
            <w:pPr>
              <w:spacing w:line="360" w:lineRule="auto"/>
              <w:jc w:val="both"/>
              <w:rPr>
                <w:rFonts w:ascii="宋体" w:eastAsia="宋体" w:hAnsi="宋体" w:hint="eastAsia"/>
                <w:color w:val="000000"/>
                <w:sz w:val="24"/>
              </w:rPr>
            </w:pPr>
            <w:r>
              <w:rPr>
                <w:rFonts w:ascii="宋体" w:eastAsia="宋体" w:hAnsi="宋体" w:hint="eastAsia"/>
                <w:color w:val="000000"/>
                <w:sz w:val="24"/>
              </w:rPr>
              <w:t>时间</w:t>
            </w:r>
          </w:p>
        </w:tc>
        <w:tc>
          <w:tcPr>
            <w:tcW w:w="7649" w:type="dxa"/>
            <w:tcBorders>
              <w:top w:val="single" w:sz="4" w:space="0" w:color="000000"/>
              <w:left w:val="single" w:sz="4" w:space="0" w:color="000000"/>
              <w:bottom w:val="single" w:sz="4" w:space="0" w:color="000000"/>
              <w:right w:val="single" w:sz="4" w:space="0" w:color="000000"/>
            </w:tcBorders>
          </w:tcPr>
          <w:p w14:paraId="47C47C16" w14:textId="7226EB5C" w:rsidR="001D49E5" w:rsidRDefault="00871913">
            <w:pPr>
              <w:spacing w:line="360" w:lineRule="auto"/>
              <w:rPr>
                <w:rFonts w:ascii="宋体" w:eastAsia="宋体" w:hAnsi="宋体" w:hint="eastAsia"/>
                <w:color w:val="000000"/>
                <w:sz w:val="24"/>
              </w:rPr>
            </w:pPr>
            <w:r>
              <w:rPr>
                <w:rFonts w:ascii="宋体" w:eastAsia="宋体" w:hAnsi="宋体" w:hint="eastAsia"/>
                <w:color w:val="000000"/>
                <w:sz w:val="24"/>
              </w:rPr>
              <w:t>2</w:t>
            </w:r>
            <w:r>
              <w:rPr>
                <w:rFonts w:ascii="宋体" w:eastAsia="宋体" w:hAnsi="宋体"/>
                <w:color w:val="000000"/>
                <w:sz w:val="24"/>
              </w:rPr>
              <w:t>025</w:t>
            </w:r>
            <w:r>
              <w:rPr>
                <w:rFonts w:ascii="宋体" w:eastAsia="宋体" w:hAnsi="宋体" w:hint="eastAsia"/>
                <w:color w:val="000000"/>
                <w:sz w:val="24"/>
              </w:rPr>
              <w:t>年</w:t>
            </w:r>
            <w:r w:rsidR="001A722B">
              <w:rPr>
                <w:rFonts w:ascii="宋体" w:eastAsia="宋体" w:hAnsi="宋体" w:hint="eastAsia"/>
                <w:color w:val="000000"/>
                <w:sz w:val="24"/>
              </w:rPr>
              <w:t>12</w:t>
            </w:r>
            <w:r>
              <w:rPr>
                <w:rFonts w:ascii="宋体" w:eastAsia="宋体" w:hAnsi="宋体" w:hint="eastAsia"/>
                <w:color w:val="000000"/>
                <w:sz w:val="24"/>
              </w:rPr>
              <w:t>月</w:t>
            </w:r>
            <w:r w:rsidR="001A722B">
              <w:rPr>
                <w:rFonts w:ascii="宋体" w:eastAsia="宋体" w:hAnsi="宋体" w:hint="eastAsia"/>
                <w:color w:val="000000"/>
                <w:sz w:val="24"/>
              </w:rPr>
              <w:t>8</w:t>
            </w:r>
            <w:r>
              <w:rPr>
                <w:rFonts w:ascii="宋体" w:eastAsia="宋体" w:hAnsi="宋体" w:hint="eastAsia"/>
                <w:color w:val="000000"/>
                <w:sz w:val="24"/>
              </w:rPr>
              <w:t>日</w:t>
            </w:r>
            <w:r w:rsidR="00707832">
              <w:rPr>
                <w:rFonts w:ascii="宋体" w:eastAsia="宋体" w:hAnsi="宋体" w:hint="eastAsia"/>
                <w:color w:val="000000"/>
                <w:sz w:val="24"/>
              </w:rPr>
              <w:t>1</w:t>
            </w:r>
            <w:r w:rsidR="0070603D">
              <w:rPr>
                <w:rFonts w:ascii="宋体" w:eastAsia="宋体" w:hAnsi="宋体" w:hint="eastAsia"/>
                <w:color w:val="000000"/>
                <w:sz w:val="24"/>
              </w:rPr>
              <w:t>1</w:t>
            </w:r>
            <w:r>
              <w:rPr>
                <w:rFonts w:ascii="宋体" w:eastAsia="宋体" w:hAnsi="宋体" w:hint="eastAsia"/>
                <w:color w:val="000000"/>
                <w:sz w:val="24"/>
              </w:rPr>
              <w:t>:</w:t>
            </w:r>
            <w:r w:rsidR="00707832">
              <w:rPr>
                <w:rFonts w:ascii="宋体" w:eastAsia="宋体" w:hAnsi="宋体" w:hint="eastAsia"/>
                <w:color w:val="000000"/>
                <w:sz w:val="24"/>
              </w:rPr>
              <w:t>0</w:t>
            </w:r>
            <w:r>
              <w:rPr>
                <w:rFonts w:ascii="宋体" w:eastAsia="宋体" w:hAnsi="宋体" w:hint="eastAsia"/>
                <w:color w:val="000000"/>
                <w:sz w:val="24"/>
              </w:rPr>
              <w:t>0-1</w:t>
            </w:r>
            <w:r w:rsidR="0070603D">
              <w:rPr>
                <w:rFonts w:ascii="宋体" w:eastAsia="宋体" w:hAnsi="宋体" w:hint="eastAsia"/>
                <w:color w:val="000000"/>
                <w:sz w:val="24"/>
              </w:rPr>
              <w:t>2</w:t>
            </w:r>
            <w:r>
              <w:rPr>
                <w:rFonts w:ascii="宋体" w:eastAsia="宋体" w:hAnsi="宋体" w:hint="eastAsia"/>
                <w:color w:val="000000"/>
                <w:sz w:val="24"/>
              </w:rPr>
              <w:t>:00</w:t>
            </w:r>
          </w:p>
        </w:tc>
      </w:tr>
      <w:tr w:rsidR="001D49E5" w14:paraId="5BDB2D04" w14:textId="77777777" w:rsidTr="00FC5CE6">
        <w:trPr>
          <w:jc w:val="center"/>
        </w:trPr>
        <w:tc>
          <w:tcPr>
            <w:tcW w:w="1985" w:type="dxa"/>
            <w:tcBorders>
              <w:top w:val="single" w:sz="4" w:space="0" w:color="000000"/>
              <w:left w:val="single" w:sz="4" w:space="0" w:color="000000"/>
              <w:bottom w:val="single" w:sz="4" w:space="0" w:color="000000"/>
              <w:right w:val="single" w:sz="4" w:space="0" w:color="000000"/>
            </w:tcBorders>
            <w:vAlign w:val="center"/>
          </w:tcPr>
          <w:p w14:paraId="4505AB45" w14:textId="77777777" w:rsidR="001D49E5" w:rsidRDefault="00871913">
            <w:pPr>
              <w:spacing w:line="360" w:lineRule="auto"/>
              <w:jc w:val="both"/>
              <w:rPr>
                <w:rFonts w:ascii="宋体" w:eastAsia="宋体" w:hAnsi="宋体" w:hint="eastAsia"/>
                <w:color w:val="000000"/>
                <w:sz w:val="24"/>
              </w:rPr>
            </w:pPr>
            <w:r>
              <w:rPr>
                <w:rFonts w:ascii="宋体" w:eastAsia="宋体" w:hAnsi="宋体" w:hint="eastAsia"/>
                <w:color w:val="000000"/>
                <w:sz w:val="24"/>
              </w:rPr>
              <w:t>地点</w:t>
            </w:r>
          </w:p>
        </w:tc>
        <w:tc>
          <w:tcPr>
            <w:tcW w:w="7649" w:type="dxa"/>
            <w:tcBorders>
              <w:top w:val="single" w:sz="4" w:space="0" w:color="000000"/>
              <w:left w:val="single" w:sz="4" w:space="0" w:color="000000"/>
              <w:bottom w:val="single" w:sz="4" w:space="0" w:color="000000"/>
              <w:right w:val="single" w:sz="4" w:space="0" w:color="000000"/>
            </w:tcBorders>
          </w:tcPr>
          <w:p w14:paraId="05886018" w14:textId="77777777" w:rsidR="00173880" w:rsidRDefault="00F814AE" w:rsidP="00185AC4">
            <w:pPr>
              <w:spacing w:line="360" w:lineRule="auto"/>
              <w:rPr>
                <w:rFonts w:ascii="宋体" w:eastAsia="宋体" w:hAnsi="宋体" w:hint="eastAsia"/>
                <w:color w:val="000000"/>
                <w:sz w:val="24"/>
              </w:rPr>
            </w:pPr>
            <w:r w:rsidRPr="00F814AE">
              <w:rPr>
                <w:rFonts w:ascii="宋体" w:eastAsia="宋体" w:hAnsi="宋体" w:hint="eastAsia"/>
                <w:color w:val="000000"/>
                <w:sz w:val="24"/>
              </w:rPr>
              <w:t>上海证券交易所上证路演中心（http://roadshow.sseinfo.com）</w:t>
            </w:r>
          </w:p>
        </w:tc>
      </w:tr>
      <w:tr w:rsidR="001D49E5" w14:paraId="0E723744" w14:textId="77777777" w:rsidTr="00FC5CE6">
        <w:trPr>
          <w:jc w:val="center"/>
        </w:trPr>
        <w:tc>
          <w:tcPr>
            <w:tcW w:w="1985" w:type="dxa"/>
            <w:tcBorders>
              <w:top w:val="single" w:sz="4" w:space="0" w:color="000000"/>
              <w:left w:val="single" w:sz="4" w:space="0" w:color="000000"/>
              <w:bottom w:val="single" w:sz="4" w:space="0" w:color="000000"/>
              <w:right w:val="single" w:sz="4" w:space="0" w:color="000000"/>
            </w:tcBorders>
            <w:vAlign w:val="center"/>
          </w:tcPr>
          <w:p w14:paraId="025AEA6B" w14:textId="77777777" w:rsidR="001D49E5" w:rsidRDefault="00871913">
            <w:pPr>
              <w:spacing w:line="360" w:lineRule="auto"/>
              <w:jc w:val="both"/>
              <w:rPr>
                <w:rFonts w:ascii="宋体" w:eastAsia="宋体" w:hAnsi="宋体" w:hint="eastAsia"/>
                <w:color w:val="000000"/>
                <w:sz w:val="24"/>
              </w:rPr>
            </w:pPr>
            <w:r>
              <w:rPr>
                <w:rFonts w:ascii="宋体" w:eastAsia="宋体" w:hAnsi="宋体" w:hint="eastAsia"/>
                <w:color w:val="000000"/>
                <w:sz w:val="24"/>
              </w:rPr>
              <w:t>上市公司接待人员姓名</w:t>
            </w:r>
          </w:p>
        </w:tc>
        <w:tc>
          <w:tcPr>
            <w:tcW w:w="7649" w:type="dxa"/>
            <w:tcBorders>
              <w:top w:val="single" w:sz="4" w:space="0" w:color="000000"/>
              <w:left w:val="single" w:sz="4" w:space="0" w:color="000000"/>
              <w:bottom w:val="single" w:sz="4" w:space="0" w:color="000000"/>
              <w:right w:val="single" w:sz="4" w:space="0" w:color="000000"/>
            </w:tcBorders>
            <w:vAlign w:val="center"/>
          </w:tcPr>
          <w:p w14:paraId="74DFB6ED" w14:textId="77777777" w:rsidR="00C973B8" w:rsidRDefault="000A20D8">
            <w:pPr>
              <w:spacing w:line="360" w:lineRule="auto"/>
              <w:jc w:val="both"/>
              <w:rPr>
                <w:rFonts w:ascii="宋体" w:eastAsia="宋体" w:hAnsi="宋体" w:hint="eastAsia"/>
                <w:color w:val="000000"/>
                <w:sz w:val="24"/>
              </w:rPr>
            </w:pPr>
            <w:r>
              <w:rPr>
                <w:rFonts w:ascii="宋体" w:eastAsia="宋体" w:hAnsi="宋体" w:hint="eastAsia"/>
                <w:color w:val="000000"/>
                <w:sz w:val="24"/>
              </w:rPr>
              <w:t>总经理钟秉福先生</w:t>
            </w:r>
          </w:p>
          <w:p w14:paraId="45799ACF" w14:textId="77777777" w:rsidR="00C973B8" w:rsidRDefault="000A20D8">
            <w:pPr>
              <w:spacing w:line="360" w:lineRule="auto"/>
              <w:jc w:val="both"/>
              <w:rPr>
                <w:rFonts w:ascii="宋体" w:eastAsia="宋体" w:hAnsi="宋体" w:hint="eastAsia"/>
                <w:color w:val="000000"/>
                <w:sz w:val="24"/>
              </w:rPr>
            </w:pPr>
            <w:r>
              <w:rPr>
                <w:rFonts w:ascii="宋体" w:eastAsia="宋体" w:hAnsi="宋体" w:hint="eastAsia"/>
                <w:color w:val="000000"/>
                <w:sz w:val="24"/>
              </w:rPr>
              <w:t>财务总监郑婧女士</w:t>
            </w:r>
          </w:p>
          <w:p w14:paraId="6534D994" w14:textId="77777777" w:rsidR="00C973B8" w:rsidRDefault="000A20D8">
            <w:pPr>
              <w:spacing w:line="360" w:lineRule="auto"/>
              <w:jc w:val="both"/>
              <w:rPr>
                <w:rFonts w:ascii="宋体" w:eastAsia="宋体" w:hAnsi="宋体" w:hint="eastAsia"/>
                <w:color w:val="000000"/>
                <w:sz w:val="24"/>
              </w:rPr>
            </w:pPr>
            <w:r>
              <w:rPr>
                <w:rFonts w:ascii="宋体" w:eastAsia="宋体" w:hAnsi="宋体" w:hint="eastAsia"/>
                <w:color w:val="000000"/>
                <w:sz w:val="24"/>
              </w:rPr>
              <w:t>董事会秘书邹莎女士</w:t>
            </w:r>
          </w:p>
          <w:p w14:paraId="378BEF90" w14:textId="77777777" w:rsidR="00185AC4" w:rsidRDefault="000A20D8">
            <w:pPr>
              <w:spacing w:line="360" w:lineRule="auto"/>
              <w:jc w:val="both"/>
              <w:rPr>
                <w:rFonts w:ascii="宋体" w:eastAsia="宋体" w:hAnsi="宋体" w:hint="eastAsia"/>
                <w:color w:val="000000"/>
                <w:sz w:val="24"/>
              </w:rPr>
            </w:pPr>
            <w:r>
              <w:rPr>
                <w:rFonts w:ascii="宋体" w:eastAsia="宋体" w:hAnsi="宋体" w:hint="eastAsia"/>
                <w:color w:val="000000"/>
                <w:sz w:val="24"/>
              </w:rPr>
              <w:t>独立董事冉茂盛先生</w:t>
            </w:r>
          </w:p>
        </w:tc>
      </w:tr>
      <w:tr w:rsidR="001D49E5" w14:paraId="13B6D263" w14:textId="77777777" w:rsidTr="00FC5CE6">
        <w:trPr>
          <w:jc w:val="center"/>
        </w:trPr>
        <w:tc>
          <w:tcPr>
            <w:tcW w:w="1985" w:type="dxa"/>
            <w:tcBorders>
              <w:top w:val="single" w:sz="4" w:space="0" w:color="000000"/>
              <w:left w:val="single" w:sz="4" w:space="0" w:color="000000"/>
              <w:bottom w:val="single" w:sz="4" w:space="0" w:color="000000"/>
              <w:right w:val="single" w:sz="4" w:space="0" w:color="000000"/>
            </w:tcBorders>
            <w:vAlign w:val="center"/>
          </w:tcPr>
          <w:p w14:paraId="4EBED7E9" w14:textId="77777777" w:rsidR="001D49E5" w:rsidRDefault="00871913">
            <w:pPr>
              <w:spacing w:line="360" w:lineRule="auto"/>
              <w:jc w:val="both"/>
              <w:rPr>
                <w:rFonts w:ascii="宋体" w:eastAsia="宋体" w:hAnsi="宋体" w:hint="eastAsia"/>
                <w:color w:val="000000"/>
                <w:sz w:val="24"/>
              </w:rPr>
            </w:pPr>
            <w:r>
              <w:rPr>
                <w:rFonts w:ascii="宋体" w:eastAsia="宋体" w:hAnsi="宋体" w:hint="eastAsia"/>
                <w:color w:val="000000"/>
                <w:sz w:val="24"/>
              </w:rPr>
              <w:t>投资者关系活动主要内容介绍</w:t>
            </w:r>
          </w:p>
        </w:tc>
        <w:tc>
          <w:tcPr>
            <w:tcW w:w="7649" w:type="dxa"/>
            <w:tcBorders>
              <w:top w:val="single" w:sz="4" w:space="0" w:color="000000"/>
              <w:left w:val="single" w:sz="4" w:space="0" w:color="000000"/>
              <w:bottom w:val="single" w:sz="4" w:space="0" w:color="000000"/>
              <w:right w:val="single" w:sz="4" w:space="0" w:color="000000"/>
            </w:tcBorders>
          </w:tcPr>
          <w:p w14:paraId="0A6DE5EE" w14:textId="532B35FF" w:rsidR="001D49E5" w:rsidRDefault="00AD5FD7" w:rsidP="00FA37CC">
            <w:pPr>
              <w:spacing w:line="360" w:lineRule="auto"/>
              <w:jc w:val="both"/>
              <w:rPr>
                <w:rFonts w:ascii="宋体" w:eastAsia="宋体" w:hAnsi="宋体" w:hint="eastAsia"/>
                <w:color w:val="000000"/>
                <w:sz w:val="24"/>
              </w:rPr>
            </w:pPr>
            <w:r w:rsidRPr="00896E29">
              <w:rPr>
                <w:rFonts w:ascii="宋体" w:eastAsia="宋体" w:hAnsi="宋体" w:hint="eastAsia"/>
                <w:b/>
                <w:bCs/>
                <w:color w:val="000000"/>
                <w:sz w:val="24"/>
              </w:rPr>
              <w:t>问题1:</w:t>
            </w:r>
            <w:r w:rsidR="008C6CC9">
              <w:rPr>
                <w:rFonts w:ascii="宋体" w:eastAsia="宋体" w:hAnsi="宋体" w:hint="eastAsia"/>
                <w:color w:val="000000"/>
                <w:sz w:val="24"/>
              </w:rPr>
              <w:t xml:space="preserve"> </w:t>
            </w:r>
            <w:r w:rsidR="00896E29" w:rsidRPr="00896E29">
              <w:rPr>
                <w:rFonts w:ascii="宋体" w:eastAsia="宋体" w:hAnsi="宋体" w:hint="eastAsia"/>
                <w:color w:val="000000"/>
                <w:sz w:val="24"/>
              </w:rPr>
              <w:t>请问公司三季报业绩下滑？全年业绩增长是否可持续保障？</w:t>
            </w:r>
          </w:p>
          <w:p w14:paraId="351A9E99" w14:textId="736BEACD" w:rsidR="00AD43BA" w:rsidRDefault="00AD5FD7" w:rsidP="00FA37CC">
            <w:pPr>
              <w:spacing w:line="360" w:lineRule="auto"/>
              <w:jc w:val="both"/>
              <w:rPr>
                <w:rFonts w:ascii="宋体" w:eastAsia="宋体" w:hAnsi="宋体" w:hint="eastAsia"/>
                <w:sz w:val="24"/>
                <w:szCs w:val="24"/>
              </w:rPr>
            </w:pPr>
            <w:r w:rsidRPr="007C4FF0">
              <w:rPr>
                <w:rFonts w:ascii="宋体" w:eastAsia="宋体" w:hAnsi="宋体" w:hint="eastAsia"/>
                <w:b/>
                <w:bCs/>
                <w:color w:val="000000"/>
                <w:sz w:val="24"/>
                <w:szCs w:val="24"/>
              </w:rPr>
              <w:t>答:</w:t>
            </w:r>
            <w:r w:rsidR="00A06704" w:rsidRPr="007C4FF0">
              <w:rPr>
                <w:rFonts w:ascii="宋体" w:eastAsia="宋体" w:hAnsi="宋体" w:hint="eastAsia"/>
                <w:b/>
                <w:bCs/>
                <w:sz w:val="24"/>
                <w:szCs w:val="24"/>
              </w:rPr>
              <w:t xml:space="preserve"> </w:t>
            </w:r>
            <w:r w:rsidR="00896E29" w:rsidRPr="00896E29">
              <w:rPr>
                <w:rFonts w:ascii="宋体" w:eastAsia="宋体" w:hAnsi="宋体" w:hint="eastAsia"/>
                <w:sz w:val="24"/>
                <w:szCs w:val="24"/>
              </w:rPr>
              <w:t>公司2025年前三季度累计实现营业收入4.74亿元，同比增长343.67%，主要是新增农通机业务3.62亿元；实现归母净利润579.51万元，同比增长24.76%；实现扣除非经常性损益后的净利润300.75万元，同比减少39.70%。第三季度净利润环比下降，主要是公司停止全铝家居业务，处置资产及人员清退补偿等损失较大，其次公司其他业务板块人力建设和研发投入于下半年大幅增加，人力成本增长较大。公司积极拓展镁铝合金零部件轻量化替代业务，不断增强市场竞争能力，前三季度镁铝合金零部件板块主营业务收入同比增长20.67%；实现净利润928.97万元，同比增长239.25%，为后续产能升级、新业务开发奠定了较好的基础。</w:t>
            </w:r>
          </w:p>
          <w:p w14:paraId="6E418B27" w14:textId="77777777" w:rsidR="0094631A" w:rsidRDefault="0094631A" w:rsidP="00FA37CC">
            <w:pPr>
              <w:spacing w:line="360" w:lineRule="auto"/>
              <w:jc w:val="both"/>
              <w:rPr>
                <w:rFonts w:ascii="宋体" w:eastAsia="宋体" w:hAnsi="宋体" w:hint="eastAsia"/>
                <w:color w:val="000000"/>
                <w:sz w:val="24"/>
                <w:szCs w:val="24"/>
              </w:rPr>
            </w:pPr>
          </w:p>
          <w:p w14:paraId="6159E8DE" w14:textId="41C1D5D6" w:rsidR="00214246" w:rsidRDefault="00214246" w:rsidP="00214246">
            <w:pPr>
              <w:spacing w:line="360" w:lineRule="auto"/>
              <w:jc w:val="both"/>
              <w:rPr>
                <w:rFonts w:ascii="宋体" w:eastAsia="宋体" w:hAnsi="宋体" w:hint="eastAsia"/>
                <w:color w:val="000000"/>
                <w:sz w:val="24"/>
              </w:rPr>
            </w:pPr>
            <w:r w:rsidRPr="00337BB3">
              <w:rPr>
                <w:rFonts w:ascii="宋体" w:eastAsia="宋体" w:hAnsi="宋体" w:hint="eastAsia"/>
                <w:b/>
                <w:bCs/>
                <w:color w:val="000000"/>
                <w:sz w:val="24"/>
              </w:rPr>
              <w:t>问题</w:t>
            </w:r>
            <w:r w:rsidR="00382FF2" w:rsidRPr="00337BB3">
              <w:rPr>
                <w:rFonts w:ascii="宋体" w:eastAsia="宋体" w:hAnsi="宋体" w:hint="eastAsia"/>
                <w:b/>
                <w:bCs/>
                <w:color w:val="000000"/>
                <w:sz w:val="24"/>
              </w:rPr>
              <w:t>2</w:t>
            </w:r>
            <w:r w:rsidRPr="00337BB3">
              <w:rPr>
                <w:rFonts w:ascii="宋体" w:eastAsia="宋体" w:hAnsi="宋体" w:hint="eastAsia"/>
                <w:b/>
                <w:bCs/>
                <w:color w:val="000000"/>
                <w:sz w:val="24"/>
              </w:rPr>
              <w:t>:</w:t>
            </w:r>
            <w:r>
              <w:rPr>
                <w:rFonts w:ascii="宋体" w:eastAsia="宋体" w:hAnsi="宋体" w:hint="eastAsia"/>
                <w:color w:val="000000"/>
                <w:sz w:val="24"/>
              </w:rPr>
              <w:t xml:space="preserve"> </w:t>
            </w:r>
            <w:r w:rsidR="00337BB3" w:rsidRPr="00337BB3">
              <w:rPr>
                <w:rFonts w:ascii="宋体" w:eastAsia="宋体" w:hAnsi="宋体" w:hint="eastAsia"/>
                <w:color w:val="000000"/>
                <w:sz w:val="24"/>
              </w:rPr>
              <w:t>公司聚焦 “轻量化 + 智能化” 双轮驱动，第三季度在智慧农机或镁合金高端部件领域，是否有新的产品落地或客户拓展突破？</w:t>
            </w:r>
          </w:p>
          <w:p w14:paraId="514767E9" w14:textId="1EB78F3E" w:rsidR="00214246" w:rsidRDefault="00214246" w:rsidP="00214246">
            <w:pPr>
              <w:spacing w:line="360" w:lineRule="auto"/>
              <w:jc w:val="both"/>
              <w:rPr>
                <w:rFonts w:ascii="宋体" w:eastAsia="宋体" w:hAnsi="宋体" w:hint="eastAsia"/>
                <w:sz w:val="24"/>
                <w:szCs w:val="24"/>
              </w:rPr>
            </w:pPr>
            <w:r w:rsidRPr="00337BB3">
              <w:rPr>
                <w:rFonts w:ascii="宋体" w:eastAsia="宋体" w:hAnsi="宋体" w:hint="eastAsia"/>
                <w:b/>
                <w:bCs/>
                <w:color w:val="000000"/>
                <w:sz w:val="24"/>
                <w:szCs w:val="24"/>
              </w:rPr>
              <w:lastRenderedPageBreak/>
              <w:t>答:</w:t>
            </w:r>
            <w:r w:rsidRPr="00337BB3">
              <w:rPr>
                <w:rFonts w:ascii="宋体" w:eastAsia="宋体" w:hAnsi="宋体" w:hint="eastAsia"/>
                <w:b/>
                <w:bCs/>
                <w:sz w:val="24"/>
                <w:szCs w:val="24"/>
              </w:rPr>
              <w:t xml:space="preserve"> </w:t>
            </w:r>
            <w:r w:rsidR="00337BB3" w:rsidRPr="00337BB3">
              <w:rPr>
                <w:rFonts w:ascii="宋体" w:eastAsia="宋体" w:hAnsi="宋体" w:hint="eastAsia"/>
                <w:sz w:val="24"/>
                <w:szCs w:val="24"/>
              </w:rPr>
              <w:t>公司确定了以“轻量化+智能化”作双轮驱动，聚焦户外作业装备，将目前镁合金轻量化部件制造业务与农机、通机、园林机械产品业务提档升级，筑牢公司发展根基。公司的新战略聚焦于“镁合金轻量化材料的广泛应用”与“产品电动化、智能化、无人化系统集成”的双轮驱动，核心是依托公司在镁铝合金轻量化领域应用技术的深厚积累，将汽车零部件配套服务业务拓展至高端智能制造装备领域，如无人机、服务机器人、智能户外作业装备等，逐步由轻量化零部件提供商升级为主机产品的整体解决方案服务商。目前相关工作正在有序推动中。</w:t>
            </w:r>
          </w:p>
          <w:p w14:paraId="5CD7E430" w14:textId="77777777" w:rsidR="00214246" w:rsidRDefault="00214246" w:rsidP="00FA37CC">
            <w:pPr>
              <w:spacing w:line="360" w:lineRule="auto"/>
              <w:jc w:val="both"/>
              <w:rPr>
                <w:rFonts w:ascii="宋体" w:eastAsia="宋体" w:hAnsi="宋体" w:hint="eastAsia"/>
                <w:color w:val="000000"/>
                <w:sz w:val="24"/>
                <w:szCs w:val="24"/>
              </w:rPr>
            </w:pPr>
          </w:p>
          <w:p w14:paraId="4854D7E5" w14:textId="1DE76F28" w:rsidR="00214246" w:rsidRDefault="00214246" w:rsidP="00214246">
            <w:pPr>
              <w:spacing w:line="360" w:lineRule="auto"/>
              <w:jc w:val="both"/>
              <w:rPr>
                <w:rFonts w:ascii="宋体" w:eastAsia="宋体" w:hAnsi="宋体" w:hint="eastAsia"/>
                <w:color w:val="000000"/>
                <w:sz w:val="24"/>
              </w:rPr>
            </w:pPr>
            <w:r w:rsidRPr="00786BD3">
              <w:rPr>
                <w:rFonts w:ascii="宋体" w:eastAsia="宋体" w:hAnsi="宋体" w:hint="eastAsia"/>
                <w:b/>
                <w:bCs/>
                <w:color w:val="000000"/>
                <w:sz w:val="24"/>
              </w:rPr>
              <w:t>问题</w:t>
            </w:r>
            <w:r w:rsidR="00382FF2" w:rsidRPr="00786BD3">
              <w:rPr>
                <w:rFonts w:ascii="宋体" w:eastAsia="宋体" w:hAnsi="宋体" w:hint="eastAsia"/>
                <w:b/>
                <w:bCs/>
                <w:color w:val="000000"/>
                <w:sz w:val="24"/>
              </w:rPr>
              <w:t>3</w:t>
            </w:r>
            <w:r w:rsidRPr="00786BD3">
              <w:rPr>
                <w:rFonts w:ascii="宋体" w:eastAsia="宋体" w:hAnsi="宋体" w:hint="eastAsia"/>
                <w:b/>
                <w:bCs/>
                <w:color w:val="000000"/>
                <w:sz w:val="24"/>
              </w:rPr>
              <w:t xml:space="preserve">: </w:t>
            </w:r>
            <w:r w:rsidR="00786BD3" w:rsidRPr="00786BD3">
              <w:rPr>
                <w:rFonts w:ascii="宋体" w:eastAsia="宋体" w:hAnsi="宋体" w:hint="eastAsia"/>
                <w:color w:val="000000"/>
                <w:sz w:val="24"/>
              </w:rPr>
              <w:t>请问贵公司是否会增加产能？</w:t>
            </w:r>
          </w:p>
          <w:p w14:paraId="79EB41D5" w14:textId="66D64E6C" w:rsidR="00214246" w:rsidRDefault="00214246" w:rsidP="00214246">
            <w:pPr>
              <w:spacing w:line="360" w:lineRule="auto"/>
              <w:jc w:val="both"/>
              <w:rPr>
                <w:rFonts w:ascii="宋体" w:eastAsia="宋体" w:hAnsi="宋体" w:hint="eastAsia"/>
                <w:sz w:val="24"/>
                <w:szCs w:val="24"/>
              </w:rPr>
            </w:pPr>
            <w:r w:rsidRPr="00786BD3">
              <w:rPr>
                <w:rFonts w:ascii="宋体" w:eastAsia="宋体" w:hAnsi="宋体" w:hint="eastAsia"/>
                <w:b/>
                <w:bCs/>
                <w:color w:val="000000"/>
                <w:sz w:val="24"/>
                <w:szCs w:val="24"/>
              </w:rPr>
              <w:t>答:</w:t>
            </w:r>
            <w:r w:rsidRPr="00786BD3">
              <w:rPr>
                <w:rFonts w:ascii="宋体" w:eastAsia="宋体" w:hAnsi="宋体" w:hint="eastAsia"/>
                <w:b/>
                <w:bCs/>
                <w:sz w:val="24"/>
                <w:szCs w:val="24"/>
              </w:rPr>
              <w:t xml:space="preserve"> </w:t>
            </w:r>
            <w:r w:rsidR="00786BD3" w:rsidRPr="00786BD3">
              <w:rPr>
                <w:rFonts w:ascii="宋体" w:eastAsia="宋体" w:hAnsi="宋体" w:hint="eastAsia"/>
                <w:sz w:val="24"/>
                <w:szCs w:val="24"/>
              </w:rPr>
              <w:t>根据公司三季报情况，公司农通机业务收入及镁铝合金压铸业务收入较上年同期均有一定增长。目前公司产能较饱和，公司正着手进行产品创新矩阵研发，并配套以镁合金、农机生产基地产线设备升级，建立数字化管理平台，为打造智能制造基地夯实基础。同时，为顺应海外市场拓展需求，公司正在建设的越南生产基地，预计2026年初可投入使用。近期，公司提出了以简易程序向特定对象发行股票计划，拟新增投资 “镁合金产线升级建设项目”，项目投资预算约2.22亿元，主要通过购置先进生产设备，新建 3-5 种高强耐蚀镁合金产品的产能，为公司发展和扩大镁铝合金零部件产品产能业务提供充分的产能保障，满足未来市场拓展的需要。</w:t>
            </w:r>
          </w:p>
          <w:p w14:paraId="750B29F0" w14:textId="77777777" w:rsidR="00214246" w:rsidRDefault="00214246" w:rsidP="00FA37CC">
            <w:pPr>
              <w:spacing w:line="360" w:lineRule="auto"/>
              <w:jc w:val="both"/>
              <w:rPr>
                <w:rFonts w:ascii="宋体" w:eastAsia="宋体" w:hAnsi="宋体" w:hint="eastAsia"/>
                <w:color w:val="000000"/>
                <w:sz w:val="24"/>
                <w:szCs w:val="24"/>
              </w:rPr>
            </w:pPr>
          </w:p>
          <w:p w14:paraId="66680E24" w14:textId="2C43F5CC" w:rsidR="00214246" w:rsidRDefault="00214246" w:rsidP="00214246">
            <w:pPr>
              <w:spacing w:line="360" w:lineRule="auto"/>
              <w:jc w:val="both"/>
              <w:rPr>
                <w:rFonts w:ascii="宋体" w:eastAsia="宋体" w:hAnsi="宋体" w:hint="eastAsia"/>
                <w:color w:val="000000"/>
                <w:sz w:val="24"/>
              </w:rPr>
            </w:pPr>
            <w:r w:rsidRPr="004F2384">
              <w:rPr>
                <w:rFonts w:ascii="宋体" w:eastAsia="宋体" w:hAnsi="宋体" w:hint="eastAsia"/>
                <w:b/>
                <w:bCs/>
                <w:color w:val="000000"/>
                <w:sz w:val="24"/>
              </w:rPr>
              <w:t>问题</w:t>
            </w:r>
            <w:r w:rsidR="00382FF2" w:rsidRPr="004F2384">
              <w:rPr>
                <w:rFonts w:ascii="宋体" w:eastAsia="宋体" w:hAnsi="宋体" w:hint="eastAsia"/>
                <w:b/>
                <w:bCs/>
                <w:color w:val="000000"/>
                <w:sz w:val="24"/>
              </w:rPr>
              <w:t>4</w:t>
            </w:r>
            <w:r w:rsidRPr="004F2384">
              <w:rPr>
                <w:rFonts w:ascii="宋体" w:eastAsia="宋体" w:hAnsi="宋体" w:hint="eastAsia"/>
                <w:b/>
                <w:bCs/>
                <w:color w:val="000000"/>
                <w:sz w:val="24"/>
              </w:rPr>
              <w:t xml:space="preserve">: </w:t>
            </w:r>
            <w:r w:rsidR="004F2384" w:rsidRPr="004F2384">
              <w:rPr>
                <w:rFonts w:ascii="宋体" w:eastAsia="宋体" w:hAnsi="宋体" w:hint="eastAsia"/>
                <w:color w:val="000000"/>
                <w:sz w:val="24"/>
              </w:rPr>
              <w:t>请问现公司全铝家居业务关停，是否将对四季度产生影响？</w:t>
            </w:r>
          </w:p>
          <w:p w14:paraId="40F36A59" w14:textId="3B2ED940" w:rsidR="00214246" w:rsidRDefault="00214246" w:rsidP="00214246">
            <w:pPr>
              <w:spacing w:line="360" w:lineRule="auto"/>
              <w:jc w:val="both"/>
              <w:rPr>
                <w:rFonts w:ascii="宋体" w:eastAsia="宋体" w:hAnsi="宋体" w:hint="eastAsia"/>
                <w:sz w:val="24"/>
                <w:szCs w:val="24"/>
              </w:rPr>
            </w:pPr>
            <w:r w:rsidRPr="004F2384">
              <w:rPr>
                <w:rFonts w:ascii="宋体" w:eastAsia="宋体" w:hAnsi="宋体" w:hint="eastAsia"/>
                <w:b/>
                <w:bCs/>
                <w:color w:val="000000"/>
                <w:sz w:val="24"/>
                <w:szCs w:val="24"/>
              </w:rPr>
              <w:t>答:</w:t>
            </w:r>
            <w:r w:rsidRPr="007475B5">
              <w:rPr>
                <w:rFonts w:ascii="宋体" w:eastAsia="宋体" w:hAnsi="宋体" w:hint="eastAsia"/>
                <w:sz w:val="24"/>
                <w:szCs w:val="24"/>
              </w:rPr>
              <w:t xml:space="preserve"> </w:t>
            </w:r>
            <w:r w:rsidR="004F2384" w:rsidRPr="004F2384">
              <w:rPr>
                <w:rFonts w:ascii="宋体" w:eastAsia="宋体" w:hAnsi="宋体" w:hint="eastAsia"/>
                <w:sz w:val="24"/>
                <w:szCs w:val="24"/>
              </w:rPr>
              <w:t>公司于9月份起停止了全铝家居生产销售业务，为及时止损，公司于当季完成了机器设备处置及人员清退等基本工作，后续厂房办公室退租及装修折摊费用处理、存货等其他资产处置等事项主要在四季度完成，预计对公司四季度业绩还会有一定的影响，具体影响情况以年度审计报告为准。</w:t>
            </w:r>
          </w:p>
          <w:p w14:paraId="0AD3476E" w14:textId="77777777" w:rsidR="00214246" w:rsidRPr="007475B5" w:rsidRDefault="00214246" w:rsidP="00FA37CC">
            <w:pPr>
              <w:spacing w:line="360" w:lineRule="auto"/>
              <w:jc w:val="both"/>
              <w:rPr>
                <w:rFonts w:ascii="宋体" w:eastAsia="宋体" w:hAnsi="宋体" w:hint="eastAsia"/>
                <w:color w:val="000000"/>
                <w:sz w:val="24"/>
                <w:szCs w:val="24"/>
              </w:rPr>
            </w:pPr>
          </w:p>
          <w:p w14:paraId="5C97F151" w14:textId="1F2734A7" w:rsidR="00226C1F" w:rsidRDefault="00226C1F" w:rsidP="00226C1F">
            <w:pPr>
              <w:spacing w:line="360" w:lineRule="auto"/>
              <w:jc w:val="both"/>
              <w:rPr>
                <w:rFonts w:ascii="宋体" w:eastAsia="宋体" w:hAnsi="宋体" w:hint="eastAsia"/>
                <w:color w:val="000000"/>
                <w:sz w:val="24"/>
              </w:rPr>
            </w:pPr>
            <w:r w:rsidRPr="004F2384">
              <w:rPr>
                <w:rFonts w:ascii="宋体" w:eastAsia="宋体" w:hAnsi="宋体" w:hint="eastAsia"/>
                <w:b/>
                <w:bCs/>
                <w:color w:val="000000"/>
                <w:sz w:val="24"/>
              </w:rPr>
              <w:t>问题</w:t>
            </w:r>
            <w:r w:rsidR="00B64331">
              <w:rPr>
                <w:rFonts w:ascii="宋体" w:eastAsia="宋体" w:hAnsi="宋体" w:hint="eastAsia"/>
                <w:b/>
                <w:bCs/>
                <w:color w:val="000000"/>
                <w:sz w:val="24"/>
              </w:rPr>
              <w:t>5</w:t>
            </w:r>
            <w:r w:rsidRPr="004F2384">
              <w:rPr>
                <w:rFonts w:ascii="宋体" w:eastAsia="宋体" w:hAnsi="宋体" w:hint="eastAsia"/>
                <w:b/>
                <w:bCs/>
                <w:color w:val="000000"/>
                <w:sz w:val="24"/>
              </w:rPr>
              <w:t xml:space="preserve">: </w:t>
            </w:r>
            <w:r w:rsidR="009E29C8" w:rsidRPr="009E29C8">
              <w:rPr>
                <w:rFonts w:ascii="宋体" w:eastAsia="宋体" w:hAnsi="宋体" w:hint="eastAsia"/>
                <w:color w:val="000000"/>
                <w:sz w:val="24"/>
              </w:rPr>
              <w:t>公司以简易程序向特定对象发行股票募投项目是什么，建成后预</w:t>
            </w:r>
            <w:r w:rsidR="009E29C8" w:rsidRPr="009E29C8">
              <w:rPr>
                <w:rFonts w:ascii="宋体" w:eastAsia="宋体" w:hAnsi="宋体" w:hint="eastAsia"/>
                <w:color w:val="000000"/>
                <w:sz w:val="24"/>
              </w:rPr>
              <w:lastRenderedPageBreak/>
              <w:t>计将给公司带来哪些正向影响?</w:t>
            </w:r>
          </w:p>
          <w:p w14:paraId="381CD222" w14:textId="65131723" w:rsidR="004F2372" w:rsidRDefault="00226C1F" w:rsidP="00226C1F">
            <w:pPr>
              <w:spacing w:line="360" w:lineRule="auto"/>
              <w:jc w:val="both"/>
              <w:rPr>
                <w:rFonts w:ascii="宋体" w:eastAsia="宋体" w:hAnsi="宋体" w:hint="eastAsia"/>
                <w:color w:val="000000"/>
                <w:sz w:val="24"/>
              </w:rPr>
            </w:pPr>
            <w:r w:rsidRPr="004F2384">
              <w:rPr>
                <w:rFonts w:ascii="宋体" w:eastAsia="宋体" w:hAnsi="宋体" w:hint="eastAsia"/>
                <w:b/>
                <w:bCs/>
                <w:color w:val="000000"/>
                <w:sz w:val="24"/>
                <w:szCs w:val="24"/>
              </w:rPr>
              <w:t>答:</w:t>
            </w:r>
            <w:r w:rsidRPr="007475B5">
              <w:rPr>
                <w:rFonts w:ascii="宋体" w:eastAsia="宋体" w:hAnsi="宋体" w:hint="eastAsia"/>
                <w:sz w:val="24"/>
                <w:szCs w:val="24"/>
              </w:rPr>
              <w:t xml:space="preserve"> </w:t>
            </w:r>
            <w:r w:rsidR="009E29C8" w:rsidRPr="009E29C8">
              <w:rPr>
                <w:rFonts w:ascii="宋体" w:eastAsia="宋体" w:hAnsi="宋体" w:hint="eastAsia"/>
                <w:sz w:val="24"/>
                <w:szCs w:val="24"/>
              </w:rPr>
              <w:t>本次募投项目为“镁合金产线升级建设项目”，预计总投资2.2亿元，其中本次募集资金1.4亿元，将主要用于引入大吨位真空压铸和半固态注射成型等先进工艺设备，提升公司产能和技术水平。镁合金作为轻量化金属材料，在新能源汽车、两轮电动车、航空航天、3C电子等领域应用前景广阔，提升产线自动化、智能化水平，不仅是顺应产业趋势的必然选择，也必将成为公司未来营收增长的关键引擎。该项目建成后，将有效系统解决公司当前在产能、技术与市场上的发展瓶颈，为公司主营业务规模持续扩大提供产能保障；同时有利于推动公司产品结构向高附加值、高技术含量领域延伸，实现关键工艺的自主创新，在新能源汽车、电动出行及高端装备领域形成核心竞争优势。</w:t>
            </w:r>
          </w:p>
          <w:p w14:paraId="13287FAD" w14:textId="77777777" w:rsidR="004458A7" w:rsidRDefault="004458A7" w:rsidP="00426B91">
            <w:pPr>
              <w:spacing w:line="360" w:lineRule="auto"/>
              <w:jc w:val="both"/>
              <w:rPr>
                <w:rFonts w:ascii="宋体" w:eastAsia="宋体" w:hAnsi="宋体" w:hint="eastAsia"/>
                <w:color w:val="000000"/>
                <w:sz w:val="24"/>
              </w:rPr>
            </w:pPr>
          </w:p>
        </w:tc>
      </w:tr>
      <w:tr w:rsidR="00A62362" w14:paraId="79ABDCF9" w14:textId="77777777" w:rsidTr="00FC5CE6">
        <w:trPr>
          <w:jc w:val="center"/>
        </w:trPr>
        <w:tc>
          <w:tcPr>
            <w:tcW w:w="1985" w:type="dxa"/>
            <w:tcBorders>
              <w:top w:val="single" w:sz="4" w:space="0" w:color="000000"/>
              <w:left w:val="single" w:sz="4" w:space="0" w:color="000000"/>
              <w:bottom w:val="single" w:sz="4" w:space="0" w:color="000000"/>
              <w:right w:val="single" w:sz="4" w:space="0" w:color="000000"/>
            </w:tcBorders>
            <w:vAlign w:val="center"/>
          </w:tcPr>
          <w:p w14:paraId="67B1DED4" w14:textId="77777777" w:rsidR="00A62362" w:rsidRDefault="00A62362">
            <w:pPr>
              <w:spacing w:line="360" w:lineRule="auto"/>
              <w:jc w:val="both"/>
              <w:rPr>
                <w:rFonts w:ascii="宋体" w:eastAsia="宋体" w:hAnsi="宋体" w:hint="eastAsia"/>
                <w:color w:val="000000"/>
                <w:sz w:val="24"/>
              </w:rPr>
            </w:pPr>
            <w:r>
              <w:rPr>
                <w:rFonts w:ascii="宋体" w:eastAsia="宋体" w:hAnsi="宋体" w:hint="eastAsia"/>
                <w:color w:val="000000"/>
                <w:sz w:val="24"/>
              </w:rPr>
              <w:lastRenderedPageBreak/>
              <w:t>时间</w:t>
            </w:r>
          </w:p>
        </w:tc>
        <w:tc>
          <w:tcPr>
            <w:tcW w:w="7649" w:type="dxa"/>
            <w:tcBorders>
              <w:top w:val="single" w:sz="4" w:space="0" w:color="000000"/>
              <w:left w:val="single" w:sz="4" w:space="0" w:color="000000"/>
              <w:bottom w:val="single" w:sz="4" w:space="0" w:color="000000"/>
              <w:right w:val="single" w:sz="4" w:space="0" w:color="000000"/>
            </w:tcBorders>
          </w:tcPr>
          <w:p w14:paraId="2DBE5411" w14:textId="49A44891" w:rsidR="00A62362" w:rsidRDefault="00A62362" w:rsidP="005E6479">
            <w:pPr>
              <w:spacing w:line="360" w:lineRule="auto"/>
              <w:jc w:val="both"/>
              <w:rPr>
                <w:rFonts w:ascii="宋体" w:eastAsia="宋体" w:hAnsi="宋体" w:hint="eastAsia"/>
                <w:color w:val="000000"/>
                <w:sz w:val="24"/>
              </w:rPr>
            </w:pPr>
            <w:r>
              <w:rPr>
                <w:rFonts w:ascii="宋体" w:eastAsia="宋体" w:hAnsi="宋体" w:hint="eastAsia"/>
                <w:color w:val="000000"/>
                <w:sz w:val="24"/>
              </w:rPr>
              <w:t>2025年</w:t>
            </w:r>
            <w:r w:rsidR="00F865F2">
              <w:rPr>
                <w:rFonts w:ascii="宋体" w:eastAsia="宋体" w:hAnsi="宋体" w:hint="eastAsia"/>
                <w:color w:val="000000"/>
                <w:sz w:val="24"/>
              </w:rPr>
              <w:t>12</w:t>
            </w:r>
            <w:r>
              <w:rPr>
                <w:rFonts w:ascii="宋体" w:eastAsia="宋体" w:hAnsi="宋体" w:hint="eastAsia"/>
                <w:color w:val="000000"/>
                <w:sz w:val="24"/>
              </w:rPr>
              <w:t>月</w:t>
            </w:r>
            <w:r w:rsidR="00F865F2">
              <w:rPr>
                <w:rFonts w:ascii="宋体" w:eastAsia="宋体" w:hAnsi="宋体" w:hint="eastAsia"/>
                <w:color w:val="000000"/>
                <w:sz w:val="24"/>
              </w:rPr>
              <w:t>8</w:t>
            </w:r>
            <w:r>
              <w:rPr>
                <w:rFonts w:ascii="宋体" w:eastAsia="宋体" w:hAnsi="宋体" w:hint="eastAsia"/>
                <w:color w:val="000000"/>
                <w:sz w:val="24"/>
              </w:rPr>
              <w:t>日</w:t>
            </w:r>
          </w:p>
        </w:tc>
      </w:tr>
      <w:tr w:rsidR="001D49E5" w14:paraId="58C96A65" w14:textId="77777777" w:rsidTr="00FC5CE6">
        <w:trPr>
          <w:jc w:val="center"/>
        </w:trPr>
        <w:tc>
          <w:tcPr>
            <w:tcW w:w="1985" w:type="dxa"/>
            <w:tcBorders>
              <w:top w:val="single" w:sz="4" w:space="0" w:color="000000"/>
              <w:left w:val="single" w:sz="4" w:space="0" w:color="000000"/>
              <w:bottom w:val="single" w:sz="4" w:space="0" w:color="000000"/>
              <w:right w:val="single" w:sz="4" w:space="0" w:color="000000"/>
            </w:tcBorders>
            <w:vAlign w:val="center"/>
          </w:tcPr>
          <w:p w14:paraId="514943A0" w14:textId="77777777" w:rsidR="001D49E5" w:rsidRDefault="0062237C">
            <w:pPr>
              <w:spacing w:line="360" w:lineRule="auto"/>
              <w:jc w:val="both"/>
              <w:rPr>
                <w:rFonts w:ascii="宋体" w:eastAsia="宋体" w:hAnsi="宋体" w:hint="eastAsia"/>
                <w:color w:val="000000"/>
                <w:sz w:val="24"/>
              </w:rPr>
            </w:pPr>
            <w:r w:rsidRPr="0062237C">
              <w:rPr>
                <w:rFonts w:ascii="宋体" w:eastAsia="宋体" w:hAnsi="宋体" w:hint="eastAsia"/>
                <w:color w:val="000000"/>
                <w:sz w:val="24"/>
              </w:rPr>
              <w:t>备注</w:t>
            </w:r>
          </w:p>
        </w:tc>
        <w:tc>
          <w:tcPr>
            <w:tcW w:w="7649" w:type="dxa"/>
            <w:tcBorders>
              <w:top w:val="single" w:sz="4" w:space="0" w:color="000000"/>
              <w:left w:val="single" w:sz="4" w:space="0" w:color="000000"/>
              <w:bottom w:val="single" w:sz="4" w:space="0" w:color="000000"/>
              <w:right w:val="single" w:sz="4" w:space="0" w:color="000000"/>
            </w:tcBorders>
            <w:vAlign w:val="center"/>
          </w:tcPr>
          <w:p w14:paraId="02B4450B" w14:textId="77777777" w:rsidR="001D49E5" w:rsidRDefault="00CA7DC8">
            <w:pPr>
              <w:spacing w:line="360" w:lineRule="auto"/>
              <w:jc w:val="both"/>
              <w:rPr>
                <w:rFonts w:ascii="宋体" w:eastAsia="宋体" w:hAnsi="宋体" w:hint="eastAsia"/>
                <w:sz w:val="24"/>
              </w:rPr>
            </w:pPr>
            <w:r w:rsidRPr="00CA7DC8">
              <w:rPr>
                <w:rFonts w:ascii="宋体" w:eastAsia="宋体" w:hAnsi="宋体" w:hint="eastAsia"/>
                <w:sz w:val="24"/>
              </w:rPr>
              <w:t>投资者可以通过</w:t>
            </w:r>
            <w:r w:rsidR="00610C96" w:rsidRPr="00F814AE">
              <w:rPr>
                <w:rFonts w:ascii="宋体" w:eastAsia="宋体" w:hAnsi="宋体" w:hint="eastAsia"/>
                <w:color w:val="000000"/>
                <w:sz w:val="24"/>
              </w:rPr>
              <w:t>上海证券交易所上证路演中心</w:t>
            </w:r>
            <w:r w:rsidR="005F69EF">
              <w:rPr>
                <w:rFonts w:ascii="宋体" w:eastAsia="宋体" w:hAnsi="宋体" w:hint="eastAsia"/>
                <w:color w:val="000000"/>
                <w:sz w:val="24"/>
              </w:rPr>
              <w:t>网站</w:t>
            </w:r>
            <w:r w:rsidRPr="00CA7DC8">
              <w:rPr>
                <w:rFonts w:ascii="宋体" w:eastAsia="宋体" w:hAnsi="宋体" w:hint="eastAsia"/>
                <w:sz w:val="24"/>
              </w:rPr>
              <w:t>（http://roadshow.sseinfo.com）查看本次活动的召开情况及主要内容。</w:t>
            </w:r>
          </w:p>
        </w:tc>
      </w:tr>
    </w:tbl>
    <w:p w14:paraId="420395C3" w14:textId="77777777" w:rsidR="001D49E5" w:rsidRDefault="001D49E5">
      <w:pPr>
        <w:rPr>
          <w:rFonts w:ascii="宋体" w:eastAsia="宋体" w:hAnsi="宋体" w:hint="eastAsia"/>
        </w:rPr>
      </w:pPr>
    </w:p>
    <w:sectPr w:rsidR="001D49E5" w:rsidSect="008D139C">
      <w:headerReference w:type="default" r:id="rId7"/>
      <w:pgSz w:w="11905" w:h="16837"/>
      <w:pgMar w:top="1440" w:right="1800" w:bottom="1440" w:left="1800" w:header="680" w:footer="991"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AA712" w14:textId="77777777" w:rsidR="006E0D1B" w:rsidRDefault="006E0D1B" w:rsidP="00D569B2">
      <w:pPr>
        <w:rPr>
          <w:rFonts w:hint="eastAsia"/>
        </w:rPr>
      </w:pPr>
      <w:r>
        <w:separator/>
      </w:r>
    </w:p>
  </w:endnote>
  <w:endnote w:type="continuationSeparator" w:id="0">
    <w:p w14:paraId="3616F48C" w14:textId="77777777" w:rsidR="006E0D1B" w:rsidRDefault="006E0D1B" w:rsidP="00D569B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1"/>
    <w:family w:val="modern"/>
    <w:pitch w:val="default"/>
    <w:sig w:usb0="E0002EFF" w:usb1="C0007843" w:usb2="00000009" w:usb3="00000000" w:csb0="400001FF" w:csb1="FFFF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ACC46" w14:textId="77777777" w:rsidR="006E0D1B" w:rsidRDefault="006E0D1B" w:rsidP="00D569B2">
      <w:pPr>
        <w:rPr>
          <w:rFonts w:hint="eastAsia"/>
        </w:rPr>
      </w:pPr>
      <w:r>
        <w:separator/>
      </w:r>
    </w:p>
  </w:footnote>
  <w:footnote w:type="continuationSeparator" w:id="0">
    <w:p w14:paraId="4967B161" w14:textId="77777777" w:rsidR="006E0D1B" w:rsidRDefault="006E0D1B" w:rsidP="00D569B2">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7B05E" w14:textId="77777777" w:rsidR="008D139C" w:rsidRDefault="00CF5216" w:rsidP="008D139C">
    <w:pPr>
      <w:pStyle w:val="a6"/>
      <w:jc w:val="left"/>
      <w:rPr>
        <w:rFonts w:hint="eastAsia"/>
      </w:rPr>
    </w:pPr>
    <w:r w:rsidRPr="00A21307">
      <w:rPr>
        <w:rFonts w:hint="eastAsia"/>
      </w:rPr>
      <w:fldChar w:fldCharType="begin"/>
    </w:r>
    <w:r w:rsidR="008D139C" w:rsidRPr="00A21307">
      <w:rPr>
        <w:rFonts w:hint="eastAsia"/>
      </w:rPr>
      <w:instrText xml:space="preserve"> INCLUDEPICTURE "C:\\Users\\wangy\\Desktop\\2025年半年报业绩说明会\\鑫源智造logo.png" \* MERGEFORMATINET </w:instrText>
    </w:r>
    <w:r w:rsidRPr="00A21307">
      <w:rPr>
        <w:rFonts w:hint="eastAsia"/>
      </w:rPr>
      <w:fldChar w:fldCharType="separate"/>
    </w:r>
    <w:r>
      <w:fldChar w:fldCharType="begin"/>
    </w:r>
    <w:r w:rsidR="008D139C">
      <w:instrText xml:space="preserve"> </w:instrText>
    </w:r>
    <w:r w:rsidR="008D139C">
      <w:rPr>
        <w:rFonts w:hint="eastAsia"/>
      </w:rPr>
      <w:instrText>INCLUDEPICTURE  "C:\\Users\\wangy\\Desktop\\2025年半年报业绩说明会\\鑫源智造logo.png" \* MERGEFORMATINET</w:instrText>
    </w:r>
    <w:r w:rsidR="008D139C">
      <w:instrText xml:space="preserve"> </w:instrText>
    </w:r>
    <w:r>
      <w:fldChar w:fldCharType="separate"/>
    </w:r>
    <w:r>
      <w:fldChar w:fldCharType="begin"/>
    </w:r>
    <w:r w:rsidR="008D139C">
      <w:instrText xml:space="preserve"> </w:instrText>
    </w:r>
    <w:r w:rsidR="008D139C">
      <w:rPr>
        <w:rFonts w:hint="eastAsia"/>
      </w:rPr>
      <w:instrText>INCLUDEPICTURE  "C:\\Users\\wangy\\Desktop\\2025年半年报业绩说明会\\鑫源智造logo.png" \* MERGEFORMATINET</w:instrText>
    </w:r>
    <w:r w:rsidR="008D139C">
      <w:instrText xml:space="preserve"> </w:instrText>
    </w:r>
    <w:r>
      <w:fldChar w:fldCharType="separate"/>
    </w:r>
    <w:r>
      <w:fldChar w:fldCharType="begin"/>
    </w:r>
    <w:r w:rsidR="008D139C">
      <w:instrText xml:space="preserve"> </w:instrText>
    </w:r>
    <w:r w:rsidR="008D139C">
      <w:rPr>
        <w:rFonts w:hint="eastAsia"/>
      </w:rPr>
      <w:instrText>INCLUDEPICTURE  "C:\\Users\\wangy\\Desktop\\2025年半年报业绩说明会\\鑫源智造logo.png" \* MERGEFORMATINET</w:instrText>
    </w:r>
    <w:r w:rsidR="008D139C">
      <w:instrText xml:space="preserve"> </w:instrText>
    </w:r>
    <w:r>
      <w:fldChar w:fldCharType="separate"/>
    </w:r>
    <w:r>
      <w:fldChar w:fldCharType="begin"/>
    </w:r>
    <w:r w:rsidR="008D139C">
      <w:instrText xml:space="preserve"> </w:instrText>
    </w:r>
    <w:r w:rsidR="008D139C">
      <w:rPr>
        <w:rFonts w:hint="eastAsia"/>
      </w:rPr>
      <w:instrText>INCLUDEPICTURE  "C:\\Users\\wangy\\Desktop\\2025年半年报业绩说明会\\鑫源智造logo.png" \* MERGEFORMATINET</w:instrText>
    </w:r>
    <w:r w:rsidR="008D139C">
      <w:instrText xml:space="preserve"> </w:instrText>
    </w:r>
    <w:r>
      <w:fldChar w:fldCharType="separate"/>
    </w:r>
    <w:r>
      <w:fldChar w:fldCharType="begin"/>
    </w:r>
    <w:r w:rsidR="008D139C">
      <w:instrText xml:space="preserve"> </w:instrText>
    </w:r>
    <w:r w:rsidR="008D139C">
      <w:rPr>
        <w:rFonts w:hint="eastAsia"/>
      </w:rPr>
      <w:instrText>INCLUDEPICTURE  "C:\\Users\\wangy\\Desktop\\待办事项\\2025年半年报业绩说明会\\鑫源智造logo.png" \* MERGEFORMATINET</w:instrText>
    </w:r>
    <w:r w:rsidR="008D139C">
      <w:instrText xml:space="preserve"> </w:instrText>
    </w:r>
    <w:r>
      <w:fldChar w:fldCharType="separate"/>
    </w:r>
    <w:r>
      <w:rPr>
        <w:rFonts w:hint="eastAsia"/>
      </w:rPr>
      <w:fldChar w:fldCharType="begin"/>
    </w:r>
    <w:r w:rsidR="008D139C">
      <w:rPr>
        <w:rFonts w:hint="eastAsia"/>
      </w:rPr>
      <w:instrText xml:space="preserve"> INCLUDEPICTURE  "C:\\Users\\wangy\\Desktop\\待办事项\\2025年半年报业绩说明会\\鑫源智造logo.png" \* MERGEFORMATINET </w:instrText>
    </w:r>
    <w:r>
      <w:rPr>
        <w:rFonts w:hint="eastAsia"/>
      </w:rPr>
      <w:fldChar w:fldCharType="separate"/>
    </w:r>
    <w:r>
      <w:rPr>
        <w:rFonts w:hint="eastAsia"/>
      </w:rPr>
      <w:fldChar w:fldCharType="begin"/>
    </w:r>
    <w:r w:rsidR="008D139C">
      <w:rPr>
        <w:rFonts w:hint="eastAsia"/>
      </w:rPr>
      <w:instrText xml:space="preserve"> INCLUDEPICTURE  "C:\\Users\\wangy\\Desktop\\待办事项\\2025年半年报业绩说明会\\鑫源智造logo.png" \* MERGEFORMATINET </w:instrText>
    </w:r>
    <w:r>
      <w:rPr>
        <w:rFonts w:hint="eastAsia"/>
      </w:rPr>
      <w:fldChar w:fldCharType="separate"/>
    </w:r>
    <w:r>
      <w:rPr>
        <w:rFonts w:hint="eastAsia"/>
      </w:rPr>
      <w:fldChar w:fldCharType="begin"/>
    </w:r>
    <w:r w:rsidR="008D139C">
      <w:rPr>
        <w:rFonts w:hint="eastAsia"/>
      </w:rPr>
      <w:instrText xml:space="preserve"> INCLUDEPICTURE  "C:\\Users\\wangy\\Desktop\\待办事项\\2025年半年报业绩说明会\\鑫源智造logo.png" \* MERGEFORMATINET </w:instrText>
    </w:r>
    <w:r>
      <w:rPr>
        <w:rFonts w:hint="eastAsia"/>
      </w:rPr>
      <w:fldChar w:fldCharType="separate"/>
    </w:r>
    <w:r>
      <w:rPr>
        <w:rFonts w:hint="eastAsia"/>
      </w:rPr>
      <w:fldChar w:fldCharType="begin"/>
    </w:r>
    <w:r>
      <w:rPr>
        <w:rFonts w:hint="eastAsia"/>
      </w:rPr>
      <w:instrText xml:space="preserve"> INCLUDEPICTURE  "D:\\xwechat_files\\wxid_147b94lb64ta12_1f6e\\msg\\file\\2025-09\\鑫源智造logo.png" \* MERGEFORMATINET </w:instrText>
    </w:r>
    <w:r>
      <w:rPr>
        <w:rFonts w:hint="eastAsia"/>
      </w:rPr>
      <w:fldChar w:fldCharType="separate"/>
    </w:r>
    <w:r>
      <w:rPr>
        <w:rFonts w:hint="eastAsia"/>
      </w:rPr>
      <w:fldChar w:fldCharType="begin"/>
    </w:r>
    <w:r>
      <w:rPr>
        <w:rFonts w:hint="eastAsia"/>
      </w:rPr>
      <w:instrText xml:space="preserve"> INCLUDEPICTURE  "D:\\xwechat_files\\wxid_147b94lb64ta12_1f6e\\msg\\file\\2025-09\\鑫源智造logo.png" \* MERGEFORMATINET </w:instrText>
    </w:r>
    <w:r>
      <w:rPr>
        <w:rFonts w:hint="eastAsia"/>
      </w:rPr>
      <w:fldChar w:fldCharType="separate"/>
    </w:r>
    <w:r w:rsidR="00000000">
      <w:rPr>
        <w:rFonts w:hint="eastAsia"/>
      </w:rPr>
      <w:fldChar w:fldCharType="begin"/>
    </w:r>
    <w:r w:rsidR="00000000">
      <w:rPr>
        <w:rFonts w:hint="eastAsia"/>
      </w:rPr>
      <w:instrText xml:space="preserve"> INCLUDEPICTURE  "D:\\xwechat_files\\wxid_147b94lb64ta12_1f6e\\msg\\file\\2025-09\\鑫源智造logo.png" \* MERGEFORMATINET </w:instrText>
    </w:r>
    <w:r w:rsidR="00000000">
      <w:rPr>
        <w:rFonts w:hint="eastAsia"/>
      </w:rPr>
      <w:fldChar w:fldCharType="separate"/>
    </w:r>
    <w:r w:rsidR="0092149B">
      <w:pict w14:anchorId="467503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4.5pt;height:22pt">
          <v:imagedata r:id="rId1" r:href="rId2"/>
        </v:shape>
      </w:pict>
    </w:r>
    <w:r w:rsidR="00000000">
      <w:rPr>
        <w:rFonts w:hint="eastAsia"/>
      </w:rPr>
      <w:fldChar w:fldCharType="end"/>
    </w:r>
    <w:r>
      <w:rPr>
        <w:rFonts w:hint="eastAsia"/>
      </w:rPr>
      <w:fldChar w:fldCharType="end"/>
    </w:r>
    <w:r>
      <w:rPr>
        <w:rFonts w:hint="eastAsia"/>
      </w:rPr>
      <w:fldChar w:fldCharType="end"/>
    </w:r>
    <w:r>
      <w:rPr>
        <w:rFonts w:hint="eastAsia"/>
      </w:rPr>
      <w:fldChar w:fldCharType="end"/>
    </w:r>
    <w:r>
      <w:rPr>
        <w:rFonts w:hint="eastAsia"/>
      </w:rPr>
      <w:fldChar w:fldCharType="end"/>
    </w:r>
    <w:r>
      <w:rPr>
        <w:rFonts w:hint="eastAsia"/>
      </w:rPr>
      <w:fldChar w:fldCharType="end"/>
    </w:r>
    <w:r>
      <w:fldChar w:fldCharType="end"/>
    </w:r>
    <w:r>
      <w:fldChar w:fldCharType="end"/>
    </w:r>
    <w:r>
      <w:fldChar w:fldCharType="end"/>
    </w:r>
    <w:r>
      <w:fldChar w:fldCharType="end"/>
    </w:r>
    <w:r>
      <w:fldChar w:fldCharType="end"/>
    </w:r>
    <w:r w:rsidRPr="00A21307">
      <w:rPr>
        <w:rFonts w:hint="eastAsi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DF9E9"/>
    <w:multiLevelType w:val="singleLevel"/>
    <w:tmpl w:val="2B0DF9E9"/>
    <w:lvl w:ilvl="0">
      <w:start w:val="6"/>
      <w:numFmt w:val="decimal"/>
      <w:lvlText w:val="%1."/>
      <w:lvlJc w:val="left"/>
      <w:pPr>
        <w:tabs>
          <w:tab w:val="left" w:pos="312"/>
        </w:tabs>
      </w:pPr>
    </w:lvl>
  </w:abstractNum>
  <w:num w:numId="1" w16cid:durableId="486214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D5D42"/>
    <w:rsid w:val="00001E89"/>
    <w:rsid w:val="00012DDB"/>
    <w:rsid w:val="00014458"/>
    <w:rsid w:val="00024917"/>
    <w:rsid w:val="00026787"/>
    <w:rsid w:val="0003057A"/>
    <w:rsid w:val="00030FA3"/>
    <w:rsid w:val="00031085"/>
    <w:rsid w:val="00034424"/>
    <w:rsid w:val="00046806"/>
    <w:rsid w:val="00057F57"/>
    <w:rsid w:val="00064B70"/>
    <w:rsid w:val="000658BB"/>
    <w:rsid w:val="0006795B"/>
    <w:rsid w:val="00067C0F"/>
    <w:rsid w:val="00071B87"/>
    <w:rsid w:val="00075FA3"/>
    <w:rsid w:val="0008320F"/>
    <w:rsid w:val="00083332"/>
    <w:rsid w:val="000849E9"/>
    <w:rsid w:val="00084B6D"/>
    <w:rsid w:val="000862C2"/>
    <w:rsid w:val="00097016"/>
    <w:rsid w:val="000A05FE"/>
    <w:rsid w:val="000A20D8"/>
    <w:rsid w:val="000A51CD"/>
    <w:rsid w:val="000B22BB"/>
    <w:rsid w:val="000B2401"/>
    <w:rsid w:val="000B3D41"/>
    <w:rsid w:val="000B4754"/>
    <w:rsid w:val="000B4DBB"/>
    <w:rsid w:val="000B4F92"/>
    <w:rsid w:val="000B52FE"/>
    <w:rsid w:val="000B5AF7"/>
    <w:rsid w:val="000B6A71"/>
    <w:rsid w:val="000C1E8F"/>
    <w:rsid w:val="000C6062"/>
    <w:rsid w:val="000D0D52"/>
    <w:rsid w:val="000D142C"/>
    <w:rsid w:val="000D2FFF"/>
    <w:rsid w:val="000D4720"/>
    <w:rsid w:val="000D52AB"/>
    <w:rsid w:val="000D69D6"/>
    <w:rsid w:val="000E31E9"/>
    <w:rsid w:val="0010055C"/>
    <w:rsid w:val="001040A7"/>
    <w:rsid w:val="00113E45"/>
    <w:rsid w:val="00117514"/>
    <w:rsid w:val="00121438"/>
    <w:rsid w:val="00124979"/>
    <w:rsid w:val="001271FE"/>
    <w:rsid w:val="001348B2"/>
    <w:rsid w:val="00135291"/>
    <w:rsid w:val="001418B2"/>
    <w:rsid w:val="00150C03"/>
    <w:rsid w:val="00152507"/>
    <w:rsid w:val="0015675D"/>
    <w:rsid w:val="00170DFB"/>
    <w:rsid w:val="00173880"/>
    <w:rsid w:val="0017756E"/>
    <w:rsid w:val="00180058"/>
    <w:rsid w:val="00185AC4"/>
    <w:rsid w:val="00186E8B"/>
    <w:rsid w:val="001977CF"/>
    <w:rsid w:val="00197FCC"/>
    <w:rsid w:val="001A722B"/>
    <w:rsid w:val="001B6BE7"/>
    <w:rsid w:val="001C0E92"/>
    <w:rsid w:val="001C22E0"/>
    <w:rsid w:val="001C2AC8"/>
    <w:rsid w:val="001C527D"/>
    <w:rsid w:val="001C5907"/>
    <w:rsid w:val="001D3A4A"/>
    <w:rsid w:val="001D49E5"/>
    <w:rsid w:val="001D69CB"/>
    <w:rsid w:val="001E05B3"/>
    <w:rsid w:val="001E0B0C"/>
    <w:rsid w:val="001F1672"/>
    <w:rsid w:val="001F53AE"/>
    <w:rsid w:val="00200245"/>
    <w:rsid w:val="0020419A"/>
    <w:rsid w:val="00210E14"/>
    <w:rsid w:val="00212C2F"/>
    <w:rsid w:val="00214246"/>
    <w:rsid w:val="00216A7F"/>
    <w:rsid w:val="0021756E"/>
    <w:rsid w:val="00226914"/>
    <w:rsid w:val="00226C1F"/>
    <w:rsid w:val="00226D20"/>
    <w:rsid w:val="00230AEF"/>
    <w:rsid w:val="002345F9"/>
    <w:rsid w:val="00235576"/>
    <w:rsid w:val="002368E8"/>
    <w:rsid w:val="00245817"/>
    <w:rsid w:val="0025031E"/>
    <w:rsid w:val="0026277C"/>
    <w:rsid w:val="002639C6"/>
    <w:rsid w:val="00264470"/>
    <w:rsid w:val="00271249"/>
    <w:rsid w:val="00280A39"/>
    <w:rsid w:val="00282153"/>
    <w:rsid w:val="00283A5E"/>
    <w:rsid w:val="002917C7"/>
    <w:rsid w:val="002934B8"/>
    <w:rsid w:val="002A09E1"/>
    <w:rsid w:val="002A1CB9"/>
    <w:rsid w:val="002A685A"/>
    <w:rsid w:val="002C7F50"/>
    <w:rsid w:val="002D1CFF"/>
    <w:rsid w:val="002D2F63"/>
    <w:rsid w:val="002E69B2"/>
    <w:rsid w:val="002F3C72"/>
    <w:rsid w:val="002F497B"/>
    <w:rsid w:val="002F4A13"/>
    <w:rsid w:val="003037FF"/>
    <w:rsid w:val="003044B6"/>
    <w:rsid w:val="00307EF9"/>
    <w:rsid w:val="003123C3"/>
    <w:rsid w:val="0031712A"/>
    <w:rsid w:val="003206CC"/>
    <w:rsid w:val="00325E85"/>
    <w:rsid w:val="00337BB3"/>
    <w:rsid w:val="00344798"/>
    <w:rsid w:val="003469CB"/>
    <w:rsid w:val="00351E2F"/>
    <w:rsid w:val="00351FA7"/>
    <w:rsid w:val="003573CF"/>
    <w:rsid w:val="00360233"/>
    <w:rsid w:val="00360A24"/>
    <w:rsid w:val="00362585"/>
    <w:rsid w:val="003673F7"/>
    <w:rsid w:val="003709B3"/>
    <w:rsid w:val="00374664"/>
    <w:rsid w:val="00375299"/>
    <w:rsid w:val="00382FF2"/>
    <w:rsid w:val="00387837"/>
    <w:rsid w:val="00393067"/>
    <w:rsid w:val="00396CCE"/>
    <w:rsid w:val="003A13DE"/>
    <w:rsid w:val="003A4163"/>
    <w:rsid w:val="003A7AF2"/>
    <w:rsid w:val="003B2F28"/>
    <w:rsid w:val="003B514D"/>
    <w:rsid w:val="003B5CF1"/>
    <w:rsid w:val="003C16E4"/>
    <w:rsid w:val="003C622C"/>
    <w:rsid w:val="003C7BD2"/>
    <w:rsid w:val="003D0610"/>
    <w:rsid w:val="003D7A2B"/>
    <w:rsid w:val="003D7EE3"/>
    <w:rsid w:val="003E7469"/>
    <w:rsid w:val="003E7694"/>
    <w:rsid w:val="0040106A"/>
    <w:rsid w:val="00417D13"/>
    <w:rsid w:val="0042317A"/>
    <w:rsid w:val="00425A6E"/>
    <w:rsid w:val="00426B91"/>
    <w:rsid w:val="00427965"/>
    <w:rsid w:val="00442579"/>
    <w:rsid w:val="004458A7"/>
    <w:rsid w:val="004504B9"/>
    <w:rsid w:val="0046700F"/>
    <w:rsid w:val="00471152"/>
    <w:rsid w:val="004733B0"/>
    <w:rsid w:val="00474788"/>
    <w:rsid w:val="00484C2A"/>
    <w:rsid w:val="00486124"/>
    <w:rsid w:val="00491CE6"/>
    <w:rsid w:val="00494162"/>
    <w:rsid w:val="00497436"/>
    <w:rsid w:val="004A0A2A"/>
    <w:rsid w:val="004A39AC"/>
    <w:rsid w:val="004B7402"/>
    <w:rsid w:val="004C5DE6"/>
    <w:rsid w:val="004D12D9"/>
    <w:rsid w:val="004D1C8D"/>
    <w:rsid w:val="004E4EF9"/>
    <w:rsid w:val="004F2224"/>
    <w:rsid w:val="004F2372"/>
    <w:rsid w:val="004F2384"/>
    <w:rsid w:val="004F4BCE"/>
    <w:rsid w:val="005008C5"/>
    <w:rsid w:val="00505A23"/>
    <w:rsid w:val="00514DD1"/>
    <w:rsid w:val="005200FB"/>
    <w:rsid w:val="00523FEB"/>
    <w:rsid w:val="005243AC"/>
    <w:rsid w:val="00524AC5"/>
    <w:rsid w:val="005315AD"/>
    <w:rsid w:val="005324D9"/>
    <w:rsid w:val="0053740F"/>
    <w:rsid w:val="00541BF1"/>
    <w:rsid w:val="00547A5A"/>
    <w:rsid w:val="0055118E"/>
    <w:rsid w:val="00552184"/>
    <w:rsid w:val="005527ED"/>
    <w:rsid w:val="00554AF0"/>
    <w:rsid w:val="00560A31"/>
    <w:rsid w:val="00566BEE"/>
    <w:rsid w:val="005763E7"/>
    <w:rsid w:val="0058063D"/>
    <w:rsid w:val="0058168E"/>
    <w:rsid w:val="00583E9D"/>
    <w:rsid w:val="005851C3"/>
    <w:rsid w:val="00591F59"/>
    <w:rsid w:val="00594199"/>
    <w:rsid w:val="005976CE"/>
    <w:rsid w:val="005A166D"/>
    <w:rsid w:val="005A2874"/>
    <w:rsid w:val="005A66B5"/>
    <w:rsid w:val="005A7CDE"/>
    <w:rsid w:val="005B1937"/>
    <w:rsid w:val="005B7FC7"/>
    <w:rsid w:val="005C3557"/>
    <w:rsid w:val="005C3896"/>
    <w:rsid w:val="005D26CC"/>
    <w:rsid w:val="005D5727"/>
    <w:rsid w:val="005D5D42"/>
    <w:rsid w:val="005D5F81"/>
    <w:rsid w:val="005E4742"/>
    <w:rsid w:val="005E4EC4"/>
    <w:rsid w:val="005E5626"/>
    <w:rsid w:val="005E6479"/>
    <w:rsid w:val="005F69EF"/>
    <w:rsid w:val="0060212D"/>
    <w:rsid w:val="00604ABC"/>
    <w:rsid w:val="0060674E"/>
    <w:rsid w:val="00606EF0"/>
    <w:rsid w:val="00610413"/>
    <w:rsid w:val="00610C96"/>
    <w:rsid w:val="00611072"/>
    <w:rsid w:val="00611BD7"/>
    <w:rsid w:val="006208B4"/>
    <w:rsid w:val="00621E97"/>
    <w:rsid w:val="0062237C"/>
    <w:rsid w:val="00633724"/>
    <w:rsid w:val="006338BF"/>
    <w:rsid w:val="00634919"/>
    <w:rsid w:val="00637C07"/>
    <w:rsid w:val="00644DEE"/>
    <w:rsid w:val="00655578"/>
    <w:rsid w:val="0066313B"/>
    <w:rsid w:val="00666B76"/>
    <w:rsid w:val="00673F7F"/>
    <w:rsid w:val="00676382"/>
    <w:rsid w:val="006826B8"/>
    <w:rsid w:val="00683562"/>
    <w:rsid w:val="006844A1"/>
    <w:rsid w:val="00685609"/>
    <w:rsid w:val="00686C0D"/>
    <w:rsid w:val="0069119A"/>
    <w:rsid w:val="00695C02"/>
    <w:rsid w:val="006A3719"/>
    <w:rsid w:val="006A6758"/>
    <w:rsid w:val="006C084F"/>
    <w:rsid w:val="006D40E6"/>
    <w:rsid w:val="006D62A8"/>
    <w:rsid w:val="006E0D1B"/>
    <w:rsid w:val="006E1091"/>
    <w:rsid w:val="006E3A6B"/>
    <w:rsid w:val="006E7590"/>
    <w:rsid w:val="006F0162"/>
    <w:rsid w:val="006F40BC"/>
    <w:rsid w:val="006F47DD"/>
    <w:rsid w:val="00700804"/>
    <w:rsid w:val="007016DF"/>
    <w:rsid w:val="0070603D"/>
    <w:rsid w:val="00707832"/>
    <w:rsid w:val="00707DB0"/>
    <w:rsid w:val="00712D4A"/>
    <w:rsid w:val="007145A2"/>
    <w:rsid w:val="00717F04"/>
    <w:rsid w:val="007240A8"/>
    <w:rsid w:val="00725570"/>
    <w:rsid w:val="00725725"/>
    <w:rsid w:val="00731A22"/>
    <w:rsid w:val="00734167"/>
    <w:rsid w:val="00745F25"/>
    <w:rsid w:val="007470C3"/>
    <w:rsid w:val="007475B5"/>
    <w:rsid w:val="007536CE"/>
    <w:rsid w:val="00753F38"/>
    <w:rsid w:val="00763483"/>
    <w:rsid w:val="007734AE"/>
    <w:rsid w:val="007738E2"/>
    <w:rsid w:val="00775AA3"/>
    <w:rsid w:val="00775EEA"/>
    <w:rsid w:val="007816FA"/>
    <w:rsid w:val="007856EE"/>
    <w:rsid w:val="00786BD3"/>
    <w:rsid w:val="0079045B"/>
    <w:rsid w:val="007963C6"/>
    <w:rsid w:val="007A6A03"/>
    <w:rsid w:val="007B1611"/>
    <w:rsid w:val="007B2464"/>
    <w:rsid w:val="007B6078"/>
    <w:rsid w:val="007C0DF8"/>
    <w:rsid w:val="007C4FF0"/>
    <w:rsid w:val="007C5709"/>
    <w:rsid w:val="007E1B91"/>
    <w:rsid w:val="007F1010"/>
    <w:rsid w:val="007F319A"/>
    <w:rsid w:val="007F59DF"/>
    <w:rsid w:val="008008CA"/>
    <w:rsid w:val="008017A4"/>
    <w:rsid w:val="00801F88"/>
    <w:rsid w:val="0081607C"/>
    <w:rsid w:val="008169A1"/>
    <w:rsid w:val="00824536"/>
    <w:rsid w:val="0082533E"/>
    <w:rsid w:val="00825F5B"/>
    <w:rsid w:val="00830E6C"/>
    <w:rsid w:val="00834A43"/>
    <w:rsid w:val="00834C6B"/>
    <w:rsid w:val="00840CD3"/>
    <w:rsid w:val="008463B4"/>
    <w:rsid w:val="00853CFA"/>
    <w:rsid w:val="008564D5"/>
    <w:rsid w:val="00857841"/>
    <w:rsid w:val="008629FE"/>
    <w:rsid w:val="0086428E"/>
    <w:rsid w:val="00871913"/>
    <w:rsid w:val="00874174"/>
    <w:rsid w:val="008763B1"/>
    <w:rsid w:val="00887B96"/>
    <w:rsid w:val="00887C01"/>
    <w:rsid w:val="00896E29"/>
    <w:rsid w:val="008A066E"/>
    <w:rsid w:val="008B2769"/>
    <w:rsid w:val="008B67C0"/>
    <w:rsid w:val="008C055E"/>
    <w:rsid w:val="008C36FC"/>
    <w:rsid w:val="008C6CC9"/>
    <w:rsid w:val="008D139C"/>
    <w:rsid w:val="008D298A"/>
    <w:rsid w:val="008D4FF3"/>
    <w:rsid w:val="008D55E6"/>
    <w:rsid w:val="008E05C7"/>
    <w:rsid w:val="008E36A6"/>
    <w:rsid w:val="008F11C4"/>
    <w:rsid w:val="00906F31"/>
    <w:rsid w:val="009135DE"/>
    <w:rsid w:val="00916C12"/>
    <w:rsid w:val="0091736D"/>
    <w:rsid w:val="0092149B"/>
    <w:rsid w:val="00923F63"/>
    <w:rsid w:val="00933959"/>
    <w:rsid w:val="0093536F"/>
    <w:rsid w:val="00935E0D"/>
    <w:rsid w:val="0094631A"/>
    <w:rsid w:val="009747CA"/>
    <w:rsid w:val="009839DA"/>
    <w:rsid w:val="00986DFC"/>
    <w:rsid w:val="00993A7C"/>
    <w:rsid w:val="0099432C"/>
    <w:rsid w:val="009948FC"/>
    <w:rsid w:val="00996F52"/>
    <w:rsid w:val="009A3479"/>
    <w:rsid w:val="009A4E48"/>
    <w:rsid w:val="009A5ACD"/>
    <w:rsid w:val="009A7535"/>
    <w:rsid w:val="009B0976"/>
    <w:rsid w:val="009B5469"/>
    <w:rsid w:val="009B7053"/>
    <w:rsid w:val="009C37A8"/>
    <w:rsid w:val="009C3E60"/>
    <w:rsid w:val="009C46EC"/>
    <w:rsid w:val="009C4B0D"/>
    <w:rsid w:val="009D78B0"/>
    <w:rsid w:val="009E0C98"/>
    <w:rsid w:val="009E299C"/>
    <w:rsid w:val="009E29C8"/>
    <w:rsid w:val="009F3E5F"/>
    <w:rsid w:val="009F52E6"/>
    <w:rsid w:val="00A00FB1"/>
    <w:rsid w:val="00A06704"/>
    <w:rsid w:val="00A2151D"/>
    <w:rsid w:val="00A25F45"/>
    <w:rsid w:val="00A31808"/>
    <w:rsid w:val="00A35E89"/>
    <w:rsid w:val="00A42098"/>
    <w:rsid w:val="00A532CA"/>
    <w:rsid w:val="00A62215"/>
    <w:rsid w:val="00A62362"/>
    <w:rsid w:val="00A63234"/>
    <w:rsid w:val="00A6323F"/>
    <w:rsid w:val="00A76396"/>
    <w:rsid w:val="00A77F3D"/>
    <w:rsid w:val="00A8156D"/>
    <w:rsid w:val="00A87955"/>
    <w:rsid w:val="00A917B7"/>
    <w:rsid w:val="00A91A1A"/>
    <w:rsid w:val="00A92B33"/>
    <w:rsid w:val="00A93237"/>
    <w:rsid w:val="00A95B06"/>
    <w:rsid w:val="00A96190"/>
    <w:rsid w:val="00AA1245"/>
    <w:rsid w:val="00AC5C62"/>
    <w:rsid w:val="00AD0F64"/>
    <w:rsid w:val="00AD3ED8"/>
    <w:rsid w:val="00AD43BA"/>
    <w:rsid w:val="00AD4817"/>
    <w:rsid w:val="00AD5FD7"/>
    <w:rsid w:val="00AD6177"/>
    <w:rsid w:val="00AD6D8F"/>
    <w:rsid w:val="00AD6E1A"/>
    <w:rsid w:val="00AD7D78"/>
    <w:rsid w:val="00AE11D7"/>
    <w:rsid w:val="00AE2A44"/>
    <w:rsid w:val="00AE4D06"/>
    <w:rsid w:val="00AF6B44"/>
    <w:rsid w:val="00B001F2"/>
    <w:rsid w:val="00B015FE"/>
    <w:rsid w:val="00B016BD"/>
    <w:rsid w:val="00B03EAE"/>
    <w:rsid w:val="00B10F8E"/>
    <w:rsid w:val="00B14FA5"/>
    <w:rsid w:val="00B26E04"/>
    <w:rsid w:val="00B35564"/>
    <w:rsid w:val="00B40263"/>
    <w:rsid w:val="00B40987"/>
    <w:rsid w:val="00B45716"/>
    <w:rsid w:val="00B55D6E"/>
    <w:rsid w:val="00B55F96"/>
    <w:rsid w:val="00B64241"/>
    <w:rsid w:val="00B64331"/>
    <w:rsid w:val="00B65C06"/>
    <w:rsid w:val="00B66F42"/>
    <w:rsid w:val="00B677DA"/>
    <w:rsid w:val="00B73E82"/>
    <w:rsid w:val="00B75149"/>
    <w:rsid w:val="00B76C8E"/>
    <w:rsid w:val="00B84136"/>
    <w:rsid w:val="00B861B8"/>
    <w:rsid w:val="00B91893"/>
    <w:rsid w:val="00B93C1C"/>
    <w:rsid w:val="00BB0B38"/>
    <w:rsid w:val="00BB2D60"/>
    <w:rsid w:val="00BC59CA"/>
    <w:rsid w:val="00BC7EA6"/>
    <w:rsid w:val="00BD053E"/>
    <w:rsid w:val="00BD25F5"/>
    <w:rsid w:val="00BE0712"/>
    <w:rsid w:val="00BE3C48"/>
    <w:rsid w:val="00BE3EA5"/>
    <w:rsid w:val="00BE4DB2"/>
    <w:rsid w:val="00BF3556"/>
    <w:rsid w:val="00BF389B"/>
    <w:rsid w:val="00C0198A"/>
    <w:rsid w:val="00C04022"/>
    <w:rsid w:val="00C13012"/>
    <w:rsid w:val="00C23691"/>
    <w:rsid w:val="00C25A22"/>
    <w:rsid w:val="00C3556E"/>
    <w:rsid w:val="00C362D9"/>
    <w:rsid w:val="00C37085"/>
    <w:rsid w:val="00C40921"/>
    <w:rsid w:val="00C4571E"/>
    <w:rsid w:val="00C66694"/>
    <w:rsid w:val="00C66EDD"/>
    <w:rsid w:val="00C75E9C"/>
    <w:rsid w:val="00C86B4A"/>
    <w:rsid w:val="00C90992"/>
    <w:rsid w:val="00C973B8"/>
    <w:rsid w:val="00CA54B4"/>
    <w:rsid w:val="00CA7DC8"/>
    <w:rsid w:val="00CB0C95"/>
    <w:rsid w:val="00CC289D"/>
    <w:rsid w:val="00CE18C0"/>
    <w:rsid w:val="00CE4306"/>
    <w:rsid w:val="00CE7BD0"/>
    <w:rsid w:val="00CF5216"/>
    <w:rsid w:val="00D02019"/>
    <w:rsid w:val="00D0264D"/>
    <w:rsid w:val="00D03E93"/>
    <w:rsid w:val="00D27A4C"/>
    <w:rsid w:val="00D30ACB"/>
    <w:rsid w:val="00D37BBB"/>
    <w:rsid w:val="00D47696"/>
    <w:rsid w:val="00D517BD"/>
    <w:rsid w:val="00D524A4"/>
    <w:rsid w:val="00D537CE"/>
    <w:rsid w:val="00D569B2"/>
    <w:rsid w:val="00D60FDB"/>
    <w:rsid w:val="00D6171F"/>
    <w:rsid w:val="00D63F4F"/>
    <w:rsid w:val="00D72F00"/>
    <w:rsid w:val="00D72FC3"/>
    <w:rsid w:val="00D746F6"/>
    <w:rsid w:val="00D74C2A"/>
    <w:rsid w:val="00D864F4"/>
    <w:rsid w:val="00D938AF"/>
    <w:rsid w:val="00D973E3"/>
    <w:rsid w:val="00DA2A89"/>
    <w:rsid w:val="00DA345A"/>
    <w:rsid w:val="00DA4F4A"/>
    <w:rsid w:val="00DA5397"/>
    <w:rsid w:val="00DA6049"/>
    <w:rsid w:val="00DB1CF3"/>
    <w:rsid w:val="00DB268E"/>
    <w:rsid w:val="00DC21FF"/>
    <w:rsid w:val="00DC47BE"/>
    <w:rsid w:val="00DC5FCC"/>
    <w:rsid w:val="00DC627F"/>
    <w:rsid w:val="00DD1BCE"/>
    <w:rsid w:val="00DD27A0"/>
    <w:rsid w:val="00DE1ED8"/>
    <w:rsid w:val="00DE21C8"/>
    <w:rsid w:val="00DE725F"/>
    <w:rsid w:val="00DE74A8"/>
    <w:rsid w:val="00DF5510"/>
    <w:rsid w:val="00E10EE3"/>
    <w:rsid w:val="00E11F39"/>
    <w:rsid w:val="00E12B97"/>
    <w:rsid w:val="00E13EC7"/>
    <w:rsid w:val="00E246BF"/>
    <w:rsid w:val="00E27DD9"/>
    <w:rsid w:val="00E303BC"/>
    <w:rsid w:val="00E34FA9"/>
    <w:rsid w:val="00E368A4"/>
    <w:rsid w:val="00E378BA"/>
    <w:rsid w:val="00E47A44"/>
    <w:rsid w:val="00E50FBA"/>
    <w:rsid w:val="00E579F4"/>
    <w:rsid w:val="00E63340"/>
    <w:rsid w:val="00E65272"/>
    <w:rsid w:val="00E72707"/>
    <w:rsid w:val="00E728B9"/>
    <w:rsid w:val="00E7588E"/>
    <w:rsid w:val="00E93357"/>
    <w:rsid w:val="00E94DFD"/>
    <w:rsid w:val="00EA4974"/>
    <w:rsid w:val="00EB0C5D"/>
    <w:rsid w:val="00EB7128"/>
    <w:rsid w:val="00EC2939"/>
    <w:rsid w:val="00EC2EF6"/>
    <w:rsid w:val="00ED7639"/>
    <w:rsid w:val="00EE1F6D"/>
    <w:rsid w:val="00EF47AB"/>
    <w:rsid w:val="00F00371"/>
    <w:rsid w:val="00F0308E"/>
    <w:rsid w:val="00F07CE5"/>
    <w:rsid w:val="00F1269E"/>
    <w:rsid w:val="00F13A2B"/>
    <w:rsid w:val="00F15FB8"/>
    <w:rsid w:val="00F2242B"/>
    <w:rsid w:val="00F23B21"/>
    <w:rsid w:val="00F2454D"/>
    <w:rsid w:val="00F24C4B"/>
    <w:rsid w:val="00F264E9"/>
    <w:rsid w:val="00F274C9"/>
    <w:rsid w:val="00F27C67"/>
    <w:rsid w:val="00F310B4"/>
    <w:rsid w:val="00F3362A"/>
    <w:rsid w:val="00F34C5A"/>
    <w:rsid w:val="00F37849"/>
    <w:rsid w:val="00F548D8"/>
    <w:rsid w:val="00F54A5D"/>
    <w:rsid w:val="00F54FB7"/>
    <w:rsid w:val="00F568BB"/>
    <w:rsid w:val="00F57C6E"/>
    <w:rsid w:val="00F6444D"/>
    <w:rsid w:val="00F67798"/>
    <w:rsid w:val="00F7344C"/>
    <w:rsid w:val="00F73C3A"/>
    <w:rsid w:val="00F74EE8"/>
    <w:rsid w:val="00F7532E"/>
    <w:rsid w:val="00F76E82"/>
    <w:rsid w:val="00F804B2"/>
    <w:rsid w:val="00F814AE"/>
    <w:rsid w:val="00F81BE2"/>
    <w:rsid w:val="00F82763"/>
    <w:rsid w:val="00F82B2A"/>
    <w:rsid w:val="00F865F2"/>
    <w:rsid w:val="00F86713"/>
    <w:rsid w:val="00F9742E"/>
    <w:rsid w:val="00F97567"/>
    <w:rsid w:val="00FA1813"/>
    <w:rsid w:val="00FA2C79"/>
    <w:rsid w:val="00FA37CC"/>
    <w:rsid w:val="00FA7693"/>
    <w:rsid w:val="00FA7A79"/>
    <w:rsid w:val="00FA7E64"/>
    <w:rsid w:val="00FB12FB"/>
    <w:rsid w:val="00FC5CE6"/>
    <w:rsid w:val="00FD1C26"/>
    <w:rsid w:val="00FD3249"/>
    <w:rsid w:val="00FD651C"/>
    <w:rsid w:val="00FE2E9B"/>
    <w:rsid w:val="00FE368E"/>
    <w:rsid w:val="00FE6894"/>
    <w:rsid w:val="00FF1148"/>
    <w:rsid w:val="00FF27DA"/>
    <w:rsid w:val="07DF9465"/>
    <w:rsid w:val="17DB4333"/>
    <w:rsid w:val="17FF7A56"/>
    <w:rsid w:val="1E5F37B7"/>
    <w:rsid w:val="26FD8910"/>
    <w:rsid w:val="2FFF25F2"/>
    <w:rsid w:val="3BAF3706"/>
    <w:rsid w:val="3C73CFDA"/>
    <w:rsid w:val="3EBFD068"/>
    <w:rsid w:val="3F150D7F"/>
    <w:rsid w:val="3F764BE9"/>
    <w:rsid w:val="3FFE5122"/>
    <w:rsid w:val="4A6C3222"/>
    <w:rsid w:val="4F7F2DA0"/>
    <w:rsid w:val="58EFBA5F"/>
    <w:rsid w:val="5D73B1B1"/>
    <w:rsid w:val="5E3A5E2D"/>
    <w:rsid w:val="6299419B"/>
    <w:rsid w:val="65CDA9F3"/>
    <w:rsid w:val="66FF095D"/>
    <w:rsid w:val="69FC63E9"/>
    <w:rsid w:val="6CFEB7D2"/>
    <w:rsid w:val="6DAFB9A4"/>
    <w:rsid w:val="6DE3ED9F"/>
    <w:rsid w:val="71BC64DE"/>
    <w:rsid w:val="74CEAB64"/>
    <w:rsid w:val="74DFBBA8"/>
    <w:rsid w:val="76F33D56"/>
    <w:rsid w:val="76FF6067"/>
    <w:rsid w:val="779F46AA"/>
    <w:rsid w:val="77BB1F5D"/>
    <w:rsid w:val="7A3A13F7"/>
    <w:rsid w:val="7DFF3C42"/>
    <w:rsid w:val="7DFF6B31"/>
    <w:rsid w:val="7E6EAABB"/>
    <w:rsid w:val="7EBD0064"/>
    <w:rsid w:val="7F8F88F3"/>
    <w:rsid w:val="7FBD6F21"/>
    <w:rsid w:val="7FCCB69A"/>
    <w:rsid w:val="7FEF5AF3"/>
    <w:rsid w:val="7FFAD482"/>
    <w:rsid w:val="7FFBA827"/>
    <w:rsid w:val="7FFE1AE6"/>
    <w:rsid w:val="8B6E9B8E"/>
    <w:rsid w:val="8DEE9738"/>
    <w:rsid w:val="8EAECAA3"/>
    <w:rsid w:val="ACDB14C8"/>
    <w:rsid w:val="ADFE3226"/>
    <w:rsid w:val="AFDC39AA"/>
    <w:rsid w:val="B7FD2870"/>
    <w:rsid w:val="BCFB7967"/>
    <w:rsid w:val="BDDFB1A5"/>
    <w:rsid w:val="BFBBDC11"/>
    <w:rsid w:val="BFE6A986"/>
    <w:rsid w:val="BFFDF9B2"/>
    <w:rsid w:val="C3FF3F48"/>
    <w:rsid w:val="D37D3322"/>
    <w:rsid w:val="DDDD2176"/>
    <w:rsid w:val="DFB98B69"/>
    <w:rsid w:val="DFFF6F3E"/>
    <w:rsid w:val="DFFFACB3"/>
    <w:rsid w:val="E5F55DFF"/>
    <w:rsid w:val="E6DF5308"/>
    <w:rsid w:val="E7F72484"/>
    <w:rsid w:val="EBDBDEB9"/>
    <w:rsid w:val="EC3D9DDC"/>
    <w:rsid w:val="EDFFA418"/>
    <w:rsid w:val="EFDE636F"/>
    <w:rsid w:val="F4EFECAE"/>
    <w:rsid w:val="F573A5A4"/>
    <w:rsid w:val="F70ADA9E"/>
    <w:rsid w:val="F7BB6501"/>
    <w:rsid w:val="FC42FCF2"/>
    <w:rsid w:val="FD7FDFF7"/>
    <w:rsid w:val="FDC810EF"/>
    <w:rsid w:val="FF9AF951"/>
    <w:rsid w:val="FFBDC1CB"/>
    <w:rsid w:val="FFDD5D9F"/>
    <w:rsid w:val="FFFCD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DEC4A8"/>
  <w15:docId w15:val="{C9086243-0710-4E09-B960-F4AD201E5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5216"/>
    <w:pPr>
      <w:widowControl w:val="0"/>
    </w:pPr>
    <w:rPr>
      <w:rFonts w:asciiTheme="minorHAnsi" w:eastAsiaTheme="minorEastAsia" w:hAnsiTheme="minorHAnsi" w:cstheme="minorBidi"/>
      <w:kern w:val="2"/>
      <w:sz w:val="21"/>
    </w:rPr>
  </w:style>
  <w:style w:type="paragraph" w:styleId="1">
    <w:name w:val="heading 1"/>
    <w:next w:val="a"/>
    <w:qFormat/>
    <w:rsid w:val="00CF5216"/>
    <w:pPr>
      <w:keepNext/>
      <w:keepLines/>
      <w:spacing w:before="348" w:after="210"/>
      <w:outlineLvl w:val="0"/>
    </w:pPr>
    <w:rPr>
      <w:rFonts w:asciiTheme="minorHAnsi" w:eastAsiaTheme="minorEastAsia" w:hAnsiTheme="minorHAnsi" w:cstheme="minorBidi"/>
      <w:b/>
      <w:kern w:val="2"/>
      <w:sz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CF5216"/>
    <w:rPr>
      <w:rFonts w:ascii="宋体" w:hAnsi="Courier New"/>
    </w:rPr>
  </w:style>
  <w:style w:type="paragraph" w:styleId="a4">
    <w:name w:val="Balloon Text"/>
    <w:basedOn w:val="a"/>
    <w:qFormat/>
    <w:rsid w:val="00CF5216"/>
    <w:rPr>
      <w:sz w:val="18"/>
    </w:rPr>
  </w:style>
  <w:style w:type="paragraph" w:styleId="a5">
    <w:name w:val="footer"/>
    <w:basedOn w:val="a"/>
    <w:qFormat/>
    <w:rsid w:val="00CF5216"/>
    <w:rPr>
      <w:sz w:val="18"/>
    </w:rPr>
  </w:style>
  <w:style w:type="paragraph" w:styleId="a6">
    <w:name w:val="header"/>
    <w:basedOn w:val="a"/>
    <w:qFormat/>
    <w:rsid w:val="00CF5216"/>
    <w:pPr>
      <w:pBdr>
        <w:bottom w:val="single" w:sz="6" w:space="1" w:color="000000"/>
      </w:pBdr>
      <w:jc w:val="center"/>
    </w:pPr>
    <w:rPr>
      <w:sz w:val="18"/>
    </w:rPr>
  </w:style>
  <w:style w:type="paragraph" w:styleId="a7">
    <w:name w:val="Normal (Web)"/>
    <w:basedOn w:val="a"/>
    <w:qFormat/>
    <w:rsid w:val="00CF5216"/>
    <w:pPr>
      <w:widowControl/>
      <w:spacing w:before="100" w:after="100"/>
    </w:pPr>
    <w:rPr>
      <w:rFonts w:ascii="宋体" w:hAnsi="宋体" w:cs="宋体"/>
      <w:kern w:val="0"/>
      <w:sz w:val="24"/>
    </w:rPr>
  </w:style>
  <w:style w:type="table" w:styleId="a8">
    <w:name w:val="Table Grid"/>
    <w:qFormat/>
    <w:rsid w:val="00CF521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character" w:customStyle="1" w:styleId="a9">
    <w:name w:val="纯文本 字符"/>
    <w:basedOn w:val="a0"/>
    <w:qFormat/>
    <w:rsid w:val="00CF5216"/>
    <w:rPr>
      <w:rFonts w:ascii="宋体" w:hAnsi="Courier New"/>
    </w:rPr>
  </w:style>
  <w:style w:type="character" w:customStyle="1" w:styleId="aa">
    <w:name w:val="批注框文本 字符"/>
    <w:basedOn w:val="a0"/>
    <w:qFormat/>
    <w:rsid w:val="00CF5216"/>
    <w:rPr>
      <w:kern w:val="2"/>
      <w:sz w:val="18"/>
    </w:rPr>
  </w:style>
  <w:style w:type="character" w:customStyle="1" w:styleId="ab">
    <w:name w:val="页脚 字符"/>
    <w:basedOn w:val="a0"/>
    <w:qFormat/>
    <w:rsid w:val="00CF5216"/>
    <w:rPr>
      <w:sz w:val="18"/>
    </w:rPr>
  </w:style>
  <w:style w:type="character" w:customStyle="1" w:styleId="ac">
    <w:name w:val="页眉 字符"/>
    <w:basedOn w:val="a0"/>
    <w:qFormat/>
    <w:rsid w:val="00CF5216"/>
    <w:rPr>
      <w:sz w:val="18"/>
    </w:rPr>
  </w:style>
  <w:style w:type="paragraph" w:styleId="ad">
    <w:name w:val="List Paragraph"/>
    <w:basedOn w:val="a"/>
    <w:qFormat/>
    <w:rsid w:val="00CF5216"/>
    <w:pPr>
      <w:ind w:firstLineChars="200" w:firstLine="420"/>
    </w:pPr>
  </w:style>
  <w:style w:type="character" w:customStyle="1" w:styleId="hightlight">
    <w:name w:val="hightlight"/>
    <w:basedOn w:val="a0"/>
    <w:qFormat/>
    <w:rsid w:val="00CF52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6026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file:///D:\xwechat_files\wxid_147b94lb64ta12_1f6e\msg\file\2025-09\&#37995;&#28304;&#26234;&#36896;logo.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300</Words>
  <Characters>1713</Characters>
  <Application>Microsoft Office Word</Application>
  <DocSecurity>0</DocSecurity>
  <Lines>14</Lines>
  <Paragraphs>4</Paragraphs>
  <ScaleCrop>false</ScaleCrop>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wangyusheng397@163.com</cp:lastModifiedBy>
  <cp:revision>47</cp:revision>
  <dcterms:created xsi:type="dcterms:W3CDTF">2025-09-22T07:38:00Z</dcterms:created>
  <dcterms:modified xsi:type="dcterms:W3CDTF">2025-12-08T07:25:00Z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2052-12.1.0.21170</vt:lpwstr>
  </property>
  <property fmtid="{D5CDD505-2E9C-101B-9397-08002B2CF9AE}" pid="3" name="KSOTemplateDocerSaveRecord">
    <vt:lpwstr>eyJoZGlkIjoiZjg1ZmQ2OTgzMzJmNDU5YzdlYWU3ZjU1YzQwMjFmZTYiLCJ1c2VySWQiOiIzOTg4MTcyMzQifQ==</vt:lpwstr>
  </property>
  <property fmtid="{D5CDD505-2E9C-101B-9397-08002B2CF9AE}" pid="4" name="ICV">
    <vt:lpwstr>98467EA14C5646A1A26C7876E44C753E_12</vt:lpwstr>
  </property>
</Properties>
</file>