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9F" w:rsidRPr="003B5529" w:rsidRDefault="0040119F" w:rsidP="0040119F">
      <w:pPr>
        <w:spacing w:line="500" w:lineRule="exact"/>
        <w:jc w:val="center"/>
        <w:rPr>
          <w:rFonts w:ascii="黑体" w:eastAsia="黑体"/>
          <w:sz w:val="36"/>
          <w:szCs w:val="36"/>
        </w:rPr>
      </w:pPr>
      <w:bookmarkStart w:id="0" w:name="_GoBack"/>
      <w:bookmarkEnd w:id="0"/>
      <w:r w:rsidRPr="003B5529">
        <w:rPr>
          <w:rFonts w:ascii="黑体" w:eastAsia="黑体" w:hint="eastAsia"/>
          <w:sz w:val="36"/>
          <w:szCs w:val="36"/>
        </w:rPr>
        <w:t>安徽全柴动力股份有限公司</w:t>
      </w:r>
    </w:p>
    <w:p w:rsidR="0040119F" w:rsidRPr="003B5529" w:rsidRDefault="001D41C6" w:rsidP="0040119F">
      <w:pPr>
        <w:snapToGrid w:val="0"/>
        <w:spacing w:line="540" w:lineRule="exact"/>
        <w:jc w:val="center"/>
        <w:rPr>
          <w:rFonts w:ascii="黑体" w:eastAsia="黑体"/>
          <w:sz w:val="36"/>
          <w:szCs w:val="36"/>
        </w:rPr>
      </w:pPr>
      <w:r w:rsidRPr="001D41C6">
        <w:rPr>
          <w:rFonts w:ascii="黑体" w:eastAsia="黑体" w:hint="eastAsia"/>
          <w:sz w:val="36"/>
          <w:szCs w:val="36"/>
        </w:rPr>
        <w:t>2025年第三季度</w:t>
      </w:r>
      <w:r w:rsidR="0040119F" w:rsidRPr="008B6008">
        <w:rPr>
          <w:rFonts w:ascii="黑体" w:eastAsia="黑体" w:hint="eastAsia"/>
          <w:sz w:val="36"/>
          <w:szCs w:val="36"/>
        </w:rPr>
        <w:t>业绩说明会</w:t>
      </w:r>
      <w:r w:rsidR="0040119F" w:rsidRPr="003B5529">
        <w:rPr>
          <w:rFonts w:ascii="黑体" w:eastAsia="黑体" w:hint="eastAsia"/>
          <w:sz w:val="36"/>
          <w:szCs w:val="36"/>
        </w:rPr>
        <w:t>召开情况</w:t>
      </w:r>
    </w:p>
    <w:p w:rsidR="001F76C4" w:rsidRPr="00193CEB" w:rsidRDefault="001F76C4" w:rsidP="001F76C4">
      <w:pPr>
        <w:widowControl/>
        <w:spacing w:line="480" w:lineRule="exact"/>
        <w:jc w:val="left"/>
        <w:rPr>
          <w:rFonts w:ascii="宋体" w:hAnsi="宋体" w:cs="宋体"/>
          <w:b/>
          <w:kern w:val="0"/>
          <w:sz w:val="24"/>
        </w:rPr>
      </w:pPr>
    </w:p>
    <w:p w:rsidR="0040119F" w:rsidRPr="007713B3" w:rsidRDefault="0040119F" w:rsidP="0040119F">
      <w:pPr>
        <w:widowControl/>
        <w:spacing w:line="500" w:lineRule="exact"/>
        <w:ind w:firstLine="480"/>
        <w:rPr>
          <w:rFonts w:ascii="宋体" w:hAnsi="宋体" w:cs="宋体"/>
          <w:kern w:val="0"/>
          <w:sz w:val="28"/>
          <w:szCs w:val="28"/>
        </w:rPr>
      </w:pPr>
      <w:r w:rsidRPr="007713B3">
        <w:rPr>
          <w:rFonts w:ascii="宋体" w:hAnsi="宋体" w:cs="宋体" w:hint="eastAsia"/>
          <w:kern w:val="0"/>
          <w:sz w:val="28"/>
          <w:szCs w:val="28"/>
        </w:rPr>
        <w:t>安徽全柴动力股份有限</w:t>
      </w:r>
      <w:r w:rsidRPr="007713B3">
        <w:rPr>
          <w:rFonts w:ascii="宋体" w:hAnsi="宋体" w:cs="宋体"/>
          <w:kern w:val="0"/>
          <w:sz w:val="28"/>
          <w:szCs w:val="28"/>
        </w:rPr>
        <w:t>公司</w:t>
      </w:r>
      <w:r w:rsidRPr="005B34B6">
        <w:rPr>
          <w:rFonts w:ascii="宋体" w:hAnsi="宋体" w:cs="宋体" w:hint="eastAsia"/>
          <w:kern w:val="0"/>
          <w:sz w:val="28"/>
          <w:szCs w:val="28"/>
        </w:rPr>
        <w:t>（以下简称“公司”）</w:t>
      </w:r>
      <w:r w:rsidR="001D41C6" w:rsidRPr="005B34B6">
        <w:rPr>
          <w:rFonts w:ascii="宋体" w:hAnsi="宋体" w:cs="宋体" w:hint="eastAsia"/>
          <w:kern w:val="0"/>
          <w:sz w:val="28"/>
          <w:szCs w:val="28"/>
        </w:rPr>
        <w:t>于</w:t>
      </w:r>
      <w:r w:rsidR="001D41C6" w:rsidRPr="005B34B6">
        <w:rPr>
          <w:rFonts w:ascii="宋体" w:hAnsi="宋体" w:hint="eastAsia"/>
          <w:color w:val="000000"/>
          <w:sz w:val="28"/>
          <w:szCs w:val="28"/>
        </w:rPr>
        <w:t>202</w:t>
      </w:r>
      <w:r w:rsidR="001D41C6" w:rsidRPr="005B34B6">
        <w:rPr>
          <w:rFonts w:ascii="宋体" w:hAnsi="宋体"/>
          <w:color w:val="000000"/>
          <w:sz w:val="28"/>
          <w:szCs w:val="28"/>
        </w:rPr>
        <w:t>5</w:t>
      </w:r>
      <w:r w:rsidR="001D41C6" w:rsidRPr="0093687D">
        <w:rPr>
          <w:rFonts w:ascii="宋体" w:hAnsi="宋体" w:hint="eastAsia"/>
          <w:color w:val="000000"/>
          <w:sz w:val="28"/>
          <w:szCs w:val="28"/>
        </w:rPr>
        <w:t>年</w:t>
      </w:r>
      <w:r w:rsidR="001D41C6">
        <w:rPr>
          <w:rFonts w:ascii="宋体" w:hAnsi="宋体"/>
          <w:color w:val="000000"/>
          <w:sz w:val="28"/>
          <w:szCs w:val="28"/>
        </w:rPr>
        <w:t>10</w:t>
      </w:r>
      <w:r w:rsidR="001D41C6" w:rsidRPr="0093687D">
        <w:rPr>
          <w:rFonts w:ascii="宋体" w:hAnsi="宋体" w:hint="eastAsia"/>
          <w:color w:val="000000"/>
          <w:sz w:val="28"/>
          <w:szCs w:val="28"/>
        </w:rPr>
        <w:t>月</w:t>
      </w:r>
      <w:r w:rsidR="001D41C6">
        <w:rPr>
          <w:rFonts w:ascii="宋体" w:hAnsi="宋体"/>
          <w:color w:val="000000"/>
          <w:sz w:val="28"/>
          <w:szCs w:val="28"/>
        </w:rPr>
        <w:t>30</w:t>
      </w:r>
      <w:r w:rsidR="001D41C6" w:rsidRPr="0093687D">
        <w:rPr>
          <w:rFonts w:ascii="宋体" w:hAnsi="宋体" w:hint="eastAsia"/>
          <w:color w:val="000000"/>
          <w:sz w:val="28"/>
          <w:szCs w:val="28"/>
        </w:rPr>
        <w:t>日发布公司</w:t>
      </w:r>
      <w:r w:rsidR="001D41C6" w:rsidRPr="00FE481F">
        <w:rPr>
          <w:rFonts w:ascii="宋体" w:hAnsi="宋体" w:hint="eastAsia"/>
          <w:color w:val="000000"/>
          <w:sz w:val="28"/>
          <w:szCs w:val="28"/>
        </w:rPr>
        <w:t>202</w:t>
      </w:r>
      <w:r w:rsidR="001D41C6">
        <w:rPr>
          <w:rFonts w:ascii="宋体" w:hAnsi="宋体" w:hint="eastAsia"/>
          <w:color w:val="000000"/>
          <w:sz w:val="28"/>
          <w:szCs w:val="28"/>
        </w:rPr>
        <w:t>5</w:t>
      </w:r>
      <w:r w:rsidR="001D41C6" w:rsidRPr="00FE481F">
        <w:rPr>
          <w:rFonts w:ascii="宋体" w:hAnsi="宋体" w:hint="eastAsia"/>
          <w:color w:val="000000"/>
          <w:sz w:val="28"/>
          <w:szCs w:val="28"/>
        </w:rPr>
        <w:t>年</w:t>
      </w:r>
      <w:r w:rsidR="001D41C6" w:rsidRPr="00105B9C">
        <w:rPr>
          <w:rFonts w:ascii="宋体" w:hAnsi="宋体" w:hint="eastAsia"/>
          <w:color w:val="000000"/>
          <w:sz w:val="28"/>
          <w:szCs w:val="28"/>
        </w:rPr>
        <w:t>第三季度</w:t>
      </w:r>
      <w:r w:rsidR="001D41C6" w:rsidRPr="0093687D">
        <w:rPr>
          <w:rFonts w:ascii="宋体" w:hAnsi="宋体" w:hint="eastAsia"/>
          <w:color w:val="000000"/>
          <w:sz w:val="28"/>
          <w:szCs w:val="28"/>
        </w:rPr>
        <w:t>报告</w:t>
      </w:r>
      <w:r w:rsidRPr="007713B3">
        <w:rPr>
          <w:rFonts w:ascii="宋体" w:hAnsi="宋体" w:cs="宋体" w:hint="eastAsia"/>
          <w:kern w:val="0"/>
          <w:sz w:val="28"/>
          <w:szCs w:val="28"/>
        </w:rPr>
        <w:t>，为便于广大投资者更全面深入地了解公司</w:t>
      </w:r>
      <w:r w:rsidR="001D41C6" w:rsidRPr="00FE481F">
        <w:rPr>
          <w:rFonts w:ascii="宋体" w:hAnsi="宋体" w:hint="eastAsia"/>
          <w:color w:val="000000"/>
          <w:sz w:val="28"/>
          <w:szCs w:val="28"/>
        </w:rPr>
        <w:t>202</w:t>
      </w:r>
      <w:r w:rsidR="001D41C6">
        <w:rPr>
          <w:rFonts w:ascii="宋体" w:hAnsi="宋体" w:hint="eastAsia"/>
          <w:color w:val="000000"/>
          <w:sz w:val="28"/>
          <w:szCs w:val="28"/>
        </w:rPr>
        <w:t>5</w:t>
      </w:r>
      <w:r w:rsidR="001D41C6" w:rsidRPr="00FE481F">
        <w:rPr>
          <w:rFonts w:ascii="宋体" w:hAnsi="宋体" w:hint="eastAsia"/>
          <w:color w:val="000000"/>
          <w:sz w:val="28"/>
          <w:szCs w:val="28"/>
        </w:rPr>
        <w:t>年</w:t>
      </w:r>
      <w:r w:rsidR="001D41C6" w:rsidRPr="00105B9C">
        <w:rPr>
          <w:rFonts w:ascii="宋体" w:hAnsi="宋体" w:hint="eastAsia"/>
          <w:color w:val="000000"/>
          <w:sz w:val="28"/>
          <w:szCs w:val="28"/>
        </w:rPr>
        <w:t>第三季度</w:t>
      </w:r>
      <w:r w:rsidRPr="007713B3">
        <w:rPr>
          <w:rFonts w:ascii="宋体" w:hAnsi="宋体" w:cs="宋体" w:hint="eastAsia"/>
          <w:kern w:val="0"/>
          <w:sz w:val="28"/>
          <w:szCs w:val="28"/>
        </w:rPr>
        <w:t>经营成果、财务状况，公司于</w:t>
      </w:r>
      <w:r w:rsidR="001D41C6" w:rsidRPr="001D41C6">
        <w:rPr>
          <w:rFonts w:ascii="宋体" w:hAnsi="宋体" w:cs="宋体" w:hint="eastAsia"/>
          <w:kern w:val="0"/>
          <w:sz w:val="28"/>
          <w:szCs w:val="28"/>
        </w:rPr>
        <w:t>2025年12月9日15:00-16:00</w:t>
      </w:r>
      <w:r w:rsidRPr="007713B3">
        <w:rPr>
          <w:rFonts w:ascii="宋体" w:hAnsi="宋体" w:cs="宋体" w:hint="eastAsia"/>
          <w:kern w:val="0"/>
          <w:sz w:val="28"/>
          <w:szCs w:val="28"/>
        </w:rPr>
        <w:t>召开了</w:t>
      </w:r>
      <w:r w:rsidR="001D41C6" w:rsidRPr="00FE481F">
        <w:rPr>
          <w:rFonts w:ascii="宋体" w:hAnsi="宋体" w:hint="eastAsia"/>
          <w:color w:val="000000"/>
          <w:sz w:val="28"/>
          <w:szCs w:val="28"/>
        </w:rPr>
        <w:t>202</w:t>
      </w:r>
      <w:r w:rsidR="001D41C6">
        <w:rPr>
          <w:rFonts w:ascii="宋体" w:hAnsi="宋体" w:hint="eastAsia"/>
          <w:color w:val="000000"/>
          <w:sz w:val="28"/>
          <w:szCs w:val="28"/>
        </w:rPr>
        <w:t>5</w:t>
      </w:r>
      <w:r w:rsidR="001D41C6" w:rsidRPr="00FE481F">
        <w:rPr>
          <w:rFonts w:ascii="宋体" w:hAnsi="宋体" w:hint="eastAsia"/>
          <w:color w:val="000000"/>
          <w:sz w:val="28"/>
          <w:szCs w:val="28"/>
        </w:rPr>
        <w:t>年</w:t>
      </w:r>
      <w:r w:rsidR="001D41C6" w:rsidRPr="00105B9C">
        <w:rPr>
          <w:rFonts w:ascii="宋体" w:hAnsi="宋体" w:hint="eastAsia"/>
          <w:color w:val="000000"/>
          <w:sz w:val="28"/>
          <w:szCs w:val="28"/>
        </w:rPr>
        <w:t>第三季度</w:t>
      </w:r>
      <w:r>
        <w:rPr>
          <w:rFonts w:ascii="宋体" w:hAnsi="宋体" w:hint="eastAsia"/>
          <w:color w:val="000000"/>
          <w:sz w:val="28"/>
          <w:szCs w:val="28"/>
        </w:rPr>
        <w:t>业绩说明会</w:t>
      </w:r>
      <w:r w:rsidRPr="007713B3">
        <w:rPr>
          <w:rFonts w:ascii="宋体" w:hAnsi="宋体" w:cs="宋体" w:hint="eastAsia"/>
          <w:kern w:val="0"/>
          <w:sz w:val="28"/>
          <w:szCs w:val="28"/>
        </w:rPr>
        <w:t>。现将会议召开情况公告如下：</w:t>
      </w:r>
      <w:r w:rsidRPr="007713B3">
        <w:rPr>
          <w:rFonts w:ascii="宋体" w:hAnsi="宋体" w:cs="宋体"/>
          <w:kern w:val="0"/>
          <w:sz w:val="28"/>
          <w:szCs w:val="28"/>
        </w:rPr>
        <w:cr/>
        <w:t xml:space="preserve">    </w:t>
      </w:r>
      <w:r w:rsidRPr="007713B3">
        <w:rPr>
          <w:rFonts w:ascii="宋体" w:hAnsi="宋体" w:cs="宋体"/>
          <w:b/>
          <w:kern w:val="0"/>
          <w:sz w:val="28"/>
          <w:szCs w:val="28"/>
        </w:rPr>
        <w:t>一、</w:t>
      </w:r>
      <w:r w:rsidRPr="007713B3">
        <w:rPr>
          <w:rFonts w:ascii="宋体" w:hAnsi="宋体" w:cs="宋体" w:hint="eastAsia"/>
          <w:b/>
          <w:kern w:val="0"/>
          <w:sz w:val="28"/>
          <w:szCs w:val="28"/>
        </w:rPr>
        <w:t>本次说明会召开基本情况</w:t>
      </w:r>
    </w:p>
    <w:p w:rsidR="0040119F" w:rsidRPr="007713B3" w:rsidRDefault="001D41C6" w:rsidP="0040119F">
      <w:pPr>
        <w:widowControl/>
        <w:spacing w:line="460" w:lineRule="exact"/>
        <w:ind w:firstLineChars="200" w:firstLine="560"/>
        <w:rPr>
          <w:rFonts w:ascii="宋体" w:hAnsi="宋体" w:cs="宋体"/>
          <w:kern w:val="0"/>
          <w:sz w:val="28"/>
          <w:szCs w:val="28"/>
        </w:rPr>
      </w:pPr>
      <w:r w:rsidRPr="001D41C6">
        <w:rPr>
          <w:rFonts w:ascii="宋体" w:hAnsi="宋体" w:cs="宋体" w:hint="eastAsia"/>
          <w:kern w:val="0"/>
          <w:sz w:val="28"/>
          <w:szCs w:val="28"/>
        </w:rPr>
        <w:t>2025年12月9日</w:t>
      </w:r>
      <w:r w:rsidR="0040119F">
        <w:rPr>
          <w:rFonts w:ascii="宋体" w:hAnsi="宋体" w:cs="宋体" w:hint="eastAsia"/>
          <w:kern w:val="0"/>
          <w:sz w:val="28"/>
          <w:szCs w:val="28"/>
        </w:rPr>
        <w:t>下</w:t>
      </w:r>
      <w:r w:rsidR="0040119F" w:rsidRPr="007713B3">
        <w:rPr>
          <w:rFonts w:ascii="宋体" w:hAnsi="宋体" w:cs="宋体" w:hint="eastAsia"/>
          <w:kern w:val="0"/>
          <w:sz w:val="28"/>
          <w:szCs w:val="28"/>
        </w:rPr>
        <w:t>午</w:t>
      </w:r>
      <w:r w:rsidR="0040119F" w:rsidRPr="00BB585B">
        <w:rPr>
          <w:rFonts w:ascii="宋体" w:hAnsi="宋体" w:hint="eastAsia"/>
          <w:color w:val="000000"/>
          <w:sz w:val="28"/>
          <w:szCs w:val="28"/>
        </w:rPr>
        <w:t>15:00-16:00</w:t>
      </w:r>
      <w:r w:rsidR="0040119F" w:rsidRPr="007713B3">
        <w:rPr>
          <w:rFonts w:ascii="宋体" w:hAnsi="宋体" w:cs="宋体" w:hint="eastAsia"/>
          <w:kern w:val="0"/>
          <w:sz w:val="28"/>
          <w:szCs w:val="28"/>
        </w:rPr>
        <w:t>，公司</w:t>
      </w:r>
      <w:r w:rsidR="0040119F" w:rsidRPr="007713B3">
        <w:rPr>
          <w:rFonts w:ascii="宋体" w:hAnsi="宋体" w:cs="宋体"/>
          <w:kern w:val="0"/>
          <w:sz w:val="28"/>
          <w:szCs w:val="28"/>
        </w:rPr>
        <w:t>通过</w:t>
      </w:r>
      <w:r w:rsidR="0040119F" w:rsidRPr="007713B3">
        <w:rPr>
          <w:rFonts w:ascii="宋体" w:hAnsi="宋体" w:cs="宋体" w:hint="eastAsia"/>
          <w:kern w:val="0"/>
          <w:sz w:val="28"/>
          <w:szCs w:val="28"/>
        </w:rPr>
        <w:t>上海证券交易所上证路演中心（</w:t>
      </w:r>
      <w:r w:rsidR="0040119F" w:rsidRPr="007713B3">
        <w:rPr>
          <w:rFonts w:ascii="宋体" w:hAnsi="宋体" w:hint="eastAsia"/>
          <w:color w:val="000000"/>
          <w:sz w:val="28"/>
          <w:szCs w:val="28"/>
        </w:rPr>
        <w:t>网址</w:t>
      </w:r>
      <w:r w:rsidR="0040119F" w:rsidRPr="007713B3">
        <w:rPr>
          <w:rFonts w:ascii="宋体" w:hAnsi="宋体"/>
          <w:color w:val="000000"/>
          <w:sz w:val="28"/>
          <w:szCs w:val="28"/>
        </w:rPr>
        <w:t>：</w:t>
      </w:r>
      <w:r w:rsidR="0040119F" w:rsidRPr="00DB49CC">
        <w:rPr>
          <w:rFonts w:ascii="宋体" w:hAnsi="宋体"/>
          <w:color w:val="000000"/>
          <w:sz w:val="28"/>
          <w:szCs w:val="28"/>
        </w:rPr>
        <w:t>https://roadshow.sseinfo.com/</w:t>
      </w:r>
      <w:r w:rsidR="0040119F" w:rsidRPr="007713B3">
        <w:rPr>
          <w:rFonts w:ascii="宋体" w:hAnsi="宋体" w:cs="宋体" w:hint="eastAsia"/>
          <w:kern w:val="0"/>
          <w:sz w:val="28"/>
          <w:szCs w:val="28"/>
        </w:rPr>
        <w:t>）以网络互动形式</w:t>
      </w:r>
      <w:r w:rsidR="0040119F" w:rsidRPr="007713B3">
        <w:rPr>
          <w:rFonts w:ascii="宋体" w:hAnsi="宋体" w:cs="宋体"/>
          <w:kern w:val="0"/>
          <w:sz w:val="28"/>
          <w:szCs w:val="28"/>
        </w:rPr>
        <w:t>召开了</w:t>
      </w:r>
      <w:r w:rsidRPr="00FE481F">
        <w:rPr>
          <w:rFonts w:ascii="宋体" w:hAnsi="宋体" w:hint="eastAsia"/>
          <w:color w:val="000000"/>
          <w:sz w:val="28"/>
          <w:szCs w:val="28"/>
        </w:rPr>
        <w:t>202</w:t>
      </w:r>
      <w:r>
        <w:rPr>
          <w:rFonts w:ascii="宋体" w:hAnsi="宋体" w:hint="eastAsia"/>
          <w:color w:val="000000"/>
          <w:sz w:val="28"/>
          <w:szCs w:val="28"/>
        </w:rPr>
        <w:t>5</w:t>
      </w:r>
      <w:r w:rsidRPr="00FE481F">
        <w:rPr>
          <w:rFonts w:ascii="宋体" w:hAnsi="宋体" w:hint="eastAsia"/>
          <w:color w:val="000000"/>
          <w:sz w:val="28"/>
          <w:szCs w:val="28"/>
        </w:rPr>
        <w:t>年</w:t>
      </w:r>
      <w:r w:rsidRPr="00105B9C">
        <w:rPr>
          <w:rFonts w:ascii="宋体" w:hAnsi="宋体" w:hint="eastAsia"/>
          <w:color w:val="000000"/>
          <w:sz w:val="28"/>
          <w:szCs w:val="28"/>
        </w:rPr>
        <w:t>第三季度</w:t>
      </w:r>
      <w:r w:rsidR="0040119F">
        <w:rPr>
          <w:rFonts w:ascii="宋体" w:hAnsi="宋体" w:hint="eastAsia"/>
          <w:color w:val="000000"/>
          <w:sz w:val="28"/>
          <w:szCs w:val="28"/>
        </w:rPr>
        <w:t>业绩说明会</w:t>
      </w:r>
      <w:r w:rsidR="0040119F" w:rsidRPr="007713B3">
        <w:rPr>
          <w:rFonts w:ascii="宋体" w:hAnsi="宋体" w:cs="宋体" w:hint="eastAsia"/>
          <w:kern w:val="0"/>
          <w:sz w:val="28"/>
          <w:szCs w:val="28"/>
        </w:rPr>
        <w:t>。公司董事长徐玉良先生</w:t>
      </w:r>
      <w:r w:rsidR="00482543">
        <w:rPr>
          <w:rFonts w:ascii="宋体" w:hAnsi="宋体" w:cs="宋体" w:hint="eastAsia"/>
          <w:kern w:val="0"/>
          <w:sz w:val="28"/>
          <w:szCs w:val="28"/>
        </w:rPr>
        <w:t>、</w:t>
      </w:r>
      <w:r w:rsidR="0040119F" w:rsidRPr="007713B3">
        <w:rPr>
          <w:rFonts w:ascii="宋体" w:hAnsi="宋体" w:cs="宋体" w:hint="eastAsia"/>
          <w:kern w:val="0"/>
          <w:sz w:val="28"/>
          <w:szCs w:val="28"/>
        </w:rPr>
        <w:t>董事</w:t>
      </w:r>
      <w:r w:rsidR="0040119F" w:rsidRPr="007713B3">
        <w:rPr>
          <w:rFonts w:ascii="宋体" w:hAnsi="宋体" w:cs="宋体"/>
          <w:kern w:val="0"/>
          <w:sz w:val="28"/>
          <w:szCs w:val="28"/>
        </w:rPr>
        <w:t>、</w:t>
      </w:r>
      <w:r w:rsidR="0040119F" w:rsidRPr="007713B3">
        <w:rPr>
          <w:rFonts w:ascii="宋体" w:hAnsi="宋体" w:cs="宋体" w:hint="eastAsia"/>
          <w:kern w:val="0"/>
          <w:sz w:val="28"/>
          <w:szCs w:val="28"/>
        </w:rPr>
        <w:t>董事会秘书兼财务负责人徐明余先生</w:t>
      </w:r>
      <w:r w:rsidR="00482543">
        <w:rPr>
          <w:rFonts w:ascii="宋体" w:hAnsi="宋体" w:cs="宋体" w:hint="eastAsia"/>
          <w:kern w:val="0"/>
          <w:sz w:val="28"/>
          <w:szCs w:val="28"/>
        </w:rPr>
        <w:t>、</w:t>
      </w:r>
      <w:r w:rsidR="0040119F" w:rsidRPr="007713B3">
        <w:rPr>
          <w:rFonts w:ascii="宋体" w:hAnsi="宋体" w:cs="宋体" w:hint="eastAsia"/>
          <w:kern w:val="0"/>
          <w:sz w:val="28"/>
          <w:szCs w:val="28"/>
        </w:rPr>
        <w:t>独立董事刘国城</w:t>
      </w:r>
      <w:r w:rsidR="0040119F" w:rsidRPr="007713B3">
        <w:rPr>
          <w:rFonts w:ascii="宋体" w:hAnsi="宋体" w:cs="宋体"/>
          <w:kern w:val="0"/>
          <w:sz w:val="28"/>
          <w:szCs w:val="28"/>
        </w:rPr>
        <w:t>先生</w:t>
      </w:r>
      <w:r w:rsidR="0040119F" w:rsidRPr="007713B3">
        <w:rPr>
          <w:rFonts w:ascii="宋体" w:hAnsi="宋体" w:cs="宋体" w:hint="eastAsia"/>
          <w:kern w:val="0"/>
          <w:sz w:val="28"/>
          <w:szCs w:val="28"/>
        </w:rPr>
        <w:t>出席了本次说明会，并与投资者进行互动交流和沟通，在信息披露允许的范围内就投资者关注的问题进行回复。</w:t>
      </w:r>
    </w:p>
    <w:p w:rsidR="0040119F" w:rsidRPr="007713B3" w:rsidRDefault="0040119F" w:rsidP="0040119F">
      <w:pPr>
        <w:widowControl/>
        <w:spacing w:line="500" w:lineRule="exact"/>
        <w:ind w:firstLineChars="200" w:firstLine="562"/>
        <w:rPr>
          <w:rFonts w:ascii="宋体" w:hAnsi="宋体" w:cs="宋体"/>
          <w:b/>
          <w:kern w:val="0"/>
          <w:sz w:val="28"/>
          <w:szCs w:val="28"/>
        </w:rPr>
      </w:pPr>
      <w:r w:rsidRPr="007713B3">
        <w:rPr>
          <w:rFonts w:ascii="宋体" w:hAnsi="宋体" w:cs="宋体" w:hint="eastAsia"/>
          <w:b/>
          <w:kern w:val="0"/>
          <w:sz w:val="28"/>
          <w:szCs w:val="28"/>
        </w:rPr>
        <w:t>二、本次说明会投资者提出的问题及公司回复情况</w:t>
      </w:r>
    </w:p>
    <w:p w:rsidR="0040119F" w:rsidRPr="00F9720B" w:rsidRDefault="0040119F" w:rsidP="0040119F">
      <w:pPr>
        <w:widowControl/>
        <w:spacing w:line="500" w:lineRule="exact"/>
        <w:ind w:firstLineChars="200" w:firstLine="560"/>
        <w:rPr>
          <w:rFonts w:ascii="宋体" w:hAnsi="宋体" w:cs="宋体"/>
          <w:b/>
          <w:kern w:val="0"/>
          <w:sz w:val="28"/>
          <w:szCs w:val="28"/>
        </w:rPr>
      </w:pPr>
      <w:r w:rsidRPr="00F9720B">
        <w:rPr>
          <w:rFonts w:ascii="宋体" w:hAnsi="宋体" w:cs="宋体" w:hint="eastAsia"/>
          <w:kern w:val="0"/>
          <w:sz w:val="28"/>
          <w:szCs w:val="28"/>
        </w:rPr>
        <w:t>公司在说明会上就投资者关心的问题给予了答复，有关问题及答复整理如下：</w:t>
      </w:r>
      <w:r w:rsidRPr="00F9720B">
        <w:rPr>
          <w:rFonts w:ascii="宋体" w:hAnsi="宋体" w:cs="宋体"/>
          <w:kern w:val="0"/>
          <w:sz w:val="28"/>
          <w:szCs w:val="28"/>
        </w:rPr>
        <w:cr/>
        <w:t xml:space="preserve">    </w:t>
      </w:r>
      <w:r w:rsidRPr="00F9720B">
        <w:rPr>
          <w:rFonts w:ascii="宋体" w:hAnsi="宋体" w:cs="宋体" w:hint="eastAsia"/>
          <w:b/>
          <w:kern w:val="0"/>
          <w:sz w:val="28"/>
          <w:szCs w:val="28"/>
        </w:rPr>
        <w:t>问题一：</w:t>
      </w:r>
      <w:r w:rsidR="005B34B6" w:rsidRPr="005B34B6">
        <w:rPr>
          <w:rFonts w:ascii="宋体" w:hAnsi="宋体" w:cs="宋体" w:hint="eastAsia"/>
          <w:b/>
          <w:kern w:val="0"/>
          <w:sz w:val="28"/>
          <w:szCs w:val="28"/>
        </w:rPr>
        <w:t>尊敬的董事长，贵司产品销量国内前4，也盈利，您们很优秀，但贵司一直按照传统发动机来估值，云内动力，潍柴，玉柴，卡特彼勒，康明斯，有新行业布局，所以估值高，请问公司在新能源行业和电动化方向有何布局规划？</w:t>
      </w:r>
    </w:p>
    <w:p w:rsidR="001D41C6" w:rsidRPr="005B34B6"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5B34B6" w:rsidRPr="005B34B6">
        <w:rPr>
          <w:rFonts w:ascii="宋体" w:hAnsi="宋体" w:cs="宋体" w:hint="eastAsia"/>
          <w:kern w:val="0"/>
          <w:sz w:val="28"/>
          <w:szCs w:val="28"/>
        </w:rPr>
        <w:t>您好！公司一方面将继续深耕发动机主业，不断加快技术升级，丰富产品结构，提高产品质量，进一步抢占产品市场，提升市场份额，另一方面加快混合动力、增程、氢燃料电池、气体机、电驱桥等新能源产品的开发和推广，持续推动公司向前发展。谢谢！</w:t>
      </w:r>
    </w:p>
    <w:p w:rsidR="001D41C6"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sidRPr="00F9720B">
        <w:rPr>
          <w:rFonts w:ascii="宋体" w:hAnsi="宋体" w:cs="宋体"/>
          <w:b/>
          <w:kern w:val="0"/>
          <w:sz w:val="28"/>
          <w:szCs w:val="28"/>
        </w:rPr>
        <w:t>二：</w:t>
      </w:r>
      <w:r w:rsidR="005B34B6" w:rsidRPr="005B34B6">
        <w:rPr>
          <w:rFonts w:ascii="宋体" w:hAnsi="宋体" w:cs="宋体" w:hint="eastAsia"/>
          <w:b/>
          <w:kern w:val="0"/>
          <w:sz w:val="28"/>
          <w:szCs w:val="28"/>
        </w:rPr>
        <w:t>尊敬的董事长您好，杭叉新能源于11月投入108台3.5吨氢能源叉车落地使用，贵司氢能叉车进展如何？请介绍下。</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lastRenderedPageBreak/>
        <w:t>答复</w:t>
      </w:r>
      <w:r w:rsidRPr="00F9720B">
        <w:rPr>
          <w:rFonts w:ascii="宋体" w:hAnsi="宋体" w:cs="宋体"/>
          <w:b/>
          <w:kern w:val="0"/>
          <w:sz w:val="28"/>
          <w:szCs w:val="28"/>
        </w:rPr>
        <w:t>：</w:t>
      </w:r>
      <w:r w:rsidR="005B34B6" w:rsidRPr="005B34B6">
        <w:rPr>
          <w:rFonts w:ascii="宋体" w:hAnsi="宋体" w:cs="宋体" w:hint="eastAsia"/>
          <w:kern w:val="0"/>
          <w:sz w:val="28"/>
          <w:szCs w:val="28"/>
        </w:rPr>
        <w:t>您好！控股子公司元隽氢能主要从事氢燃料电池动力系统及其关键零部件的研发和生产，目前处于产品测试验证和试产试销阶段，尚未实现商业化应用。谢谢！</w:t>
      </w:r>
    </w:p>
    <w:p w:rsidR="001D41C6"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问题三</w:t>
      </w:r>
      <w:r w:rsidRPr="00F9720B">
        <w:rPr>
          <w:rFonts w:ascii="宋体" w:hAnsi="宋体" w:cs="宋体"/>
          <w:b/>
          <w:kern w:val="0"/>
          <w:sz w:val="28"/>
          <w:szCs w:val="28"/>
        </w:rPr>
        <w:t>：</w:t>
      </w:r>
      <w:r w:rsidR="005B34B6" w:rsidRPr="005B34B6">
        <w:rPr>
          <w:rFonts w:ascii="宋体" w:hAnsi="宋体" w:cs="宋体" w:hint="eastAsia"/>
          <w:b/>
          <w:kern w:val="0"/>
          <w:sz w:val="28"/>
          <w:szCs w:val="28"/>
        </w:rPr>
        <w:t>展望2025年第四季度及明年，是否有新业务或新产品能成为重要的利润增长点？</w:t>
      </w:r>
    </w:p>
    <w:p w:rsidR="001D41C6"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5B34B6" w:rsidRPr="005B34B6">
        <w:rPr>
          <w:rFonts w:ascii="宋体" w:hAnsi="宋体" w:cs="宋体" w:hint="eastAsia"/>
          <w:kern w:val="0"/>
          <w:sz w:val="28"/>
          <w:szCs w:val="28"/>
        </w:rPr>
        <w:t>您好！公司将继续深耕发动机主业，不断加快技术升级，丰富产品结构，提高产品质量，进一步抢占产品市场，提升市场份额，同时加快混合动力、增程、氢燃料电池、气体机、电驱桥等新能源产品的开发和推广，积极拓展海外市场，强化企业内部管理，持续推动公司向前发展。谢谢！</w:t>
      </w:r>
    </w:p>
    <w:p w:rsidR="001D41C6"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问题四</w:t>
      </w:r>
      <w:r w:rsidRPr="00F9720B">
        <w:rPr>
          <w:rFonts w:ascii="宋体" w:hAnsi="宋体" w:cs="宋体"/>
          <w:b/>
          <w:kern w:val="0"/>
          <w:sz w:val="28"/>
          <w:szCs w:val="28"/>
        </w:rPr>
        <w:t>：</w:t>
      </w:r>
      <w:r w:rsidR="005B34B6" w:rsidRPr="005B34B6">
        <w:rPr>
          <w:rFonts w:ascii="宋体" w:hAnsi="宋体" w:cs="宋体" w:hint="eastAsia"/>
          <w:b/>
          <w:kern w:val="0"/>
          <w:sz w:val="28"/>
          <w:szCs w:val="28"/>
        </w:rPr>
        <w:t>技术创新和产业升级方面有哪些举措？</w:t>
      </w:r>
    </w:p>
    <w:p w:rsidR="001D41C6" w:rsidRDefault="0040119F" w:rsidP="001D41C6">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5B34B6" w:rsidRPr="005B34B6">
        <w:rPr>
          <w:rFonts w:ascii="宋体" w:hAnsi="宋体" w:cs="宋体" w:hint="eastAsia"/>
          <w:kern w:val="0"/>
          <w:sz w:val="28"/>
          <w:szCs w:val="28"/>
        </w:rPr>
        <w:t>您好！公司坚持走技术创新路线。围绕市场客户需求，加大新产品研发力度，并对全系列产品的动力性、经济性、可靠性等多个方面进行优化与升级。除传统动力产品外，公司将紧跟国家政策要求，持续推进混合动力、清洁能源发动机、新能源的技术储备与开发，实现传统能源、清洁能源和新能源领域的多元化发展。谢谢！</w:t>
      </w:r>
    </w:p>
    <w:p w:rsidR="0040119F" w:rsidRPr="00F9720B" w:rsidRDefault="0040119F" w:rsidP="001D41C6">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问题五</w:t>
      </w:r>
      <w:r w:rsidRPr="00F9720B">
        <w:rPr>
          <w:rFonts w:ascii="宋体" w:hAnsi="宋体" w:cs="宋体"/>
          <w:b/>
          <w:kern w:val="0"/>
          <w:sz w:val="28"/>
          <w:szCs w:val="28"/>
        </w:rPr>
        <w:t>：</w:t>
      </w:r>
      <w:r w:rsidR="005B34B6" w:rsidRPr="005B34B6">
        <w:rPr>
          <w:rFonts w:ascii="宋体" w:hAnsi="宋体" w:cs="宋体" w:hint="eastAsia"/>
          <w:b/>
          <w:kern w:val="0"/>
          <w:sz w:val="28"/>
          <w:szCs w:val="28"/>
        </w:rPr>
        <w:t>为实现盈利，公司在成本控制、费用管理和提升产品毛利率方面有哪些具体措施？</w:t>
      </w:r>
    </w:p>
    <w:p w:rsidR="001D41C6" w:rsidRPr="00F9720B" w:rsidRDefault="0040119F" w:rsidP="001D41C6">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5B34B6" w:rsidRPr="005B34B6">
        <w:rPr>
          <w:rFonts w:ascii="宋体" w:hAnsi="宋体" w:cs="宋体" w:hint="eastAsia"/>
          <w:kern w:val="0"/>
          <w:sz w:val="28"/>
          <w:szCs w:val="28"/>
        </w:rPr>
        <w:t>您好！公司一方面以客户需求为导向，积极拓展国内外市场，提升产品市场占有率；另一方面强化企业内部管理，持续推进降本增效，促进降本增效成果转化，提升盈利能力。谢谢！</w:t>
      </w:r>
    </w:p>
    <w:p w:rsidR="001F76C4" w:rsidRDefault="0040119F" w:rsidP="001F76C4">
      <w:pPr>
        <w:widowControl/>
        <w:spacing w:line="500" w:lineRule="exact"/>
        <w:ind w:firstLine="480"/>
        <w:rPr>
          <w:rFonts w:ascii="宋体" w:hAnsi="宋体" w:cs="宋体"/>
          <w:kern w:val="0"/>
          <w:sz w:val="28"/>
          <w:szCs w:val="28"/>
        </w:rPr>
      </w:pPr>
      <w:r w:rsidRPr="007713B3">
        <w:rPr>
          <w:rFonts w:ascii="宋体" w:hAnsi="宋体" w:cs="宋体" w:hint="eastAsia"/>
          <w:kern w:val="0"/>
          <w:sz w:val="28"/>
          <w:szCs w:val="28"/>
        </w:rPr>
        <w:t>本次说明会</w:t>
      </w:r>
      <w:r w:rsidRPr="007713B3">
        <w:rPr>
          <w:rFonts w:ascii="宋体" w:hAnsi="宋体" w:cs="宋体"/>
          <w:kern w:val="0"/>
          <w:sz w:val="28"/>
          <w:szCs w:val="28"/>
        </w:rPr>
        <w:t>内容</w:t>
      </w:r>
      <w:r w:rsidRPr="007713B3">
        <w:rPr>
          <w:rFonts w:ascii="宋体" w:hAnsi="宋体" w:cs="宋体" w:hint="eastAsia"/>
          <w:kern w:val="0"/>
          <w:sz w:val="28"/>
          <w:szCs w:val="28"/>
        </w:rPr>
        <w:t>的</w:t>
      </w:r>
      <w:r w:rsidRPr="007713B3">
        <w:rPr>
          <w:rFonts w:ascii="宋体" w:hAnsi="宋体" w:cs="宋体"/>
          <w:kern w:val="0"/>
          <w:sz w:val="28"/>
          <w:szCs w:val="28"/>
        </w:rPr>
        <w:t>具体情况</w:t>
      </w:r>
      <w:r w:rsidRPr="007713B3">
        <w:rPr>
          <w:rFonts w:ascii="宋体" w:hAnsi="宋体" w:cs="宋体" w:hint="eastAsia"/>
          <w:kern w:val="0"/>
          <w:sz w:val="28"/>
          <w:szCs w:val="28"/>
        </w:rPr>
        <w:t>请</w:t>
      </w:r>
      <w:r w:rsidRPr="007713B3">
        <w:rPr>
          <w:rFonts w:ascii="宋体" w:hAnsi="宋体" w:cs="宋体"/>
          <w:kern w:val="0"/>
          <w:sz w:val="28"/>
          <w:szCs w:val="28"/>
        </w:rPr>
        <w:t>见</w:t>
      </w:r>
      <w:r w:rsidRPr="007713B3">
        <w:rPr>
          <w:rFonts w:ascii="宋体" w:hAnsi="宋体" w:cs="宋体" w:hint="eastAsia"/>
          <w:kern w:val="0"/>
          <w:sz w:val="28"/>
          <w:szCs w:val="28"/>
        </w:rPr>
        <w:t>上海证券交易所上证路演中心（网址：</w:t>
      </w:r>
      <w:r w:rsidRPr="00DB49CC">
        <w:rPr>
          <w:rFonts w:ascii="宋体" w:hAnsi="宋体"/>
          <w:color w:val="000000"/>
          <w:sz w:val="28"/>
          <w:szCs w:val="28"/>
        </w:rPr>
        <w:t>https://roadshow.sseinfo.com/</w:t>
      </w:r>
      <w:r w:rsidRPr="007713B3">
        <w:rPr>
          <w:rFonts w:ascii="宋体" w:hAnsi="宋体" w:cs="宋体" w:hint="eastAsia"/>
          <w:kern w:val="0"/>
          <w:sz w:val="28"/>
          <w:szCs w:val="28"/>
        </w:rPr>
        <w:t>）。公司对长期以来关注和支持公司发展的投资者表示衷心感谢！广大</w:t>
      </w:r>
      <w:r w:rsidRPr="007713B3">
        <w:rPr>
          <w:rFonts w:ascii="宋体" w:hAnsi="宋体" w:cs="宋体"/>
          <w:kern w:val="0"/>
          <w:sz w:val="28"/>
          <w:szCs w:val="28"/>
        </w:rPr>
        <w:t>投资者</w:t>
      </w:r>
      <w:r w:rsidRPr="007713B3">
        <w:rPr>
          <w:rFonts w:ascii="宋体" w:hAnsi="宋体" w:cs="宋体" w:hint="eastAsia"/>
          <w:kern w:val="0"/>
          <w:sz w:val="28"/>
          <w:szCs w:val="28"/>
        </w:rPr>
        <w:t>可继续通过上证</w:t>
      </w:r>
      <w:r w:rsidRPr="007713B3">
        <w:rPr>
          <w:rFonts w:ascii="宋体" w:hAnsi="宋体" w:cs="宋体"/>
          <w:kern w:val="0"/>
          <w:sz w:val="28"/>
          <w:szCs w:val="28"/>
        </w:rPr>
        <w:t>e</w:t>
      </w:r>
      <w:r w:rsidRPr="007713B3">
        <w:rPr>
          <w:rFonts w:ascii="宋体" w:hAnsi="宋体" w:cs="宋体" w:hint="eastAsia"/>
          <w:kern w:val="0"/>
          <w:sz w:val="28"/>
          <w:szCs w:val="28"/>
        </w:rPr>
        <w:t>互动、投资者关系电话、</w:t>
      </w:r>
      <w:r w:rsidRPr="007713B3">
        <w:rPr>
          <w:rFonts w:ascii="宋体" w:hAnsi="宋体" w:cs="宋体"/>
          <w:kern w:val="0"/>
          <w:sz w:val="28"/>
          <w:szCs w:val="28"/>
        </w:rPr>
        <w:t>邮件</w:t>
      </w:r>
      <w:r w:rsidRPr="007713B3">
        <w:rPr>
          <w:rFonts w:ascii="宋体" w:hAnsi="宋体" w:cs="宋体" w:hint="eastAsia"/>
          <w:kern w:val="0"/>
          <w:sz w:val="28"/>
          <w:szCs w:val="28"/>
        </w:rPr>
        <w:t>等方式与公司互动交流。</w:t>
      </w:r>
      <w:r w:rsidRPr="00502301">
        <w:rPr>
          <w:rFonts w:ascii="宋体" w:hAnsi="宋体" w:cs="宋体"/>
          <w:kern w:val="0"/>
          <w:sz w:val="28"/>
          <w:szCs w:val="28"/>
        </w:rPr>
        <w:cr/>
      </w:r>
    </w:p>
    <w:p w:rsidR="0040119F" w:rsidRPr="00502301" w:rsidRDefault="0040119F" w:rsidP="001F76C4">
      <w:pPr>
        <w:widowControl/>
        <w:spacing w:line="460" w:lineRule="exact"/>
        <w:ind w:firstLineChars="1300" w:firstLine="3640"/>
        <w:rPr>
          <w:rFonts w:ascii="宋体" w:hAnsi="宋体"/>
          <w:sz w:val="28"/>
          <w:szCs w:val="28"/>
        </w:rPr>
      </w:pPr>
      <w:r w:rsidRPr="00502301">
        <w:rPr>
          <w:rFonts w:ascii="宋体" w:hAnsi="宋体" w:hint="eastAsia"/>
          <w:sz w:val="28"/>
          <w:szCs w:val="28"/>
        </w:rPr>
        <w:t>安徽全柴动力股份有限公司董事会</w:t>
      </w:r>
    </w:p>
    <w:p w:rsidR="004B1E6A" w:rsidRPr="00014A0B" w:rsidRDefault="0040119F" w:rsidP="001F76C4">
      <w:pPr>
        <w:spacing w:line="460" w:lineRule="exact"/>
        <w:ind w:firstLineChars="1550" w:firstLine="4340"/>
        <w:rPr>
          <w:rFonts w:ascii="宋体" w:hAnsi="宋体"/>
          <w:sz w:val="28"/>
          <w:szCs w:val="28"/>
        </w:rPr>
      </w:pPr>
      <w:r w:rsidRPr="00502301">
        <w:rPr>
          <w:rFonts w:ascii="宋体" w:hAnsi="宋体" w:hint="eastAsia"/>
          <w:sz w:val="28"/>
          <w:szCs w:val="28"/>
        </w:rPr>
        <w:t>二〇二</w:t>
      </w:r>
      <w:r>
        <w:rPr>
          <w:rFonts w:ascii="宋体" w:hAnsi="宋体" w:hint="eastAsia"/>
          <w:sz w:val="28"/>
          <w:szCs w:val="28"/>
        </w:rPr>
        <w:t>五</w:t>
      </w:r>
      <w:r w:rsidRPr="00502301">
        <w:rPr>
          <w:rFonts w:ascii="宋体" w:hAnsi="宋体" w:hint="eastAsia"/>
          <w:sz w:val="28"/>
          <w:szCs w:val="28"/>
        </w:rPr>
        <w:t>年</w:t>
      </w:r>
      <w:r w:rsidR="001D41C6">
        <w:rPr>
          <w:rFonts w:ascii="宋体" w:hAnsi="宋体" w:hint="eastAsia"/>
          <w:sz w:val="28"/>
          <w:szCs w:val="28"/>
        </w:rPr>
        <w:t>十二</w:t>
      </w:r>
      <w:r w:rsidRPr="00502301">
        <w:rPr>
          <w:rFonts w:ascii="宋体" w:hAnsi="宋体" w:hint="eastAsia"/>
          <w:sz w:val="28"/>
          <w:szCs w:val="28"/>
        </w:rPr>
        <w:t>月</w:t>
      </w:r>
      <w:r>
        <w:rPr>
          <w:rFonts w:ascii="宋体" w:hAnsi="宋体" w:hint="eastAsia"/>
          <w:sz w:val="28"/>
          <w:szCs w:val="28"/>
        </w:rPr>
        <w:t>十</w:t>
      </w:r>
      <w:r w:rsidRPr="00502301">
        <w:rPr>
          <w:rFonts w:ascii="宋体" w:hAnsi="宋体" w:hint="eastAsia"/>
          <w:sz w:val="28"/>
          <w:szCs w:val="28"/>
        </w:rPr>
        <w:t>日</w:t>
      </w:r>
    </w:p>
    <w:sectPr w:rsidR="004B1E6A" w:rsidRPr="00014A0B">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763" w:rsidRDefault="008D4763" w:rsidP="00D76829">
      <w:r>
        <w:separator/>
      </w:r>
    </w:p>
  </w:endnote>
  <w:endnote w:type="continuationSeparator" w:id="0">
    <w:p w:rsidR="008D4763" w:rsidRDefault="008D4763" w:rsidP="00D7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F15" w:rsidRDefault="001F4BA4" w:rsidP="000516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E5F15" w:rsidRDefault="00186A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763" w:rsidRDefault="008D4763" w:rsidP="00D76829">
      <w:r>
        <w:separator/>
      </w:r>
    </w:p>
  </w:footnote>
  <w:footnote w:type="continuationSeparator" w:id="0">
    <w:p w:rsidR="008D4763" w:rsidRDefault="008D4763" w:rsidP="00D7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B0F"/>
    <w:rsid w:val="00004618"/>
    <w:rsid w:val="00014A0B"/>
    <w:rsid w:val="00016AE6"/>
    <w:rsid w:val="000179C8"/>
    <w:rsid w:val="000327A4"/>
    <w:rsid w:val="00065B3A"/>
    <w:rsid w:val="00120B6D"/>
    <w:rsid w:val="001525B3"/>
    <w:rsid w:val="001563CB"/>
    <w:rsid w:val="0016749D"/>
    <w:rsid w:val="0018047C"/>
    <w:rsid w:val="00186750"/>
    <w:rsid w:val="00186AA1"/>
    <w:rsid w:val="0019199A"/>
    <w:rsid w:val="001A1C82"/>
    <w:rsid w:val="001B1C2C"/>
    <w:rsid w:val="001C15DE"/>
    <w:rsid w:val="001C6224"/>
    <w:rsid w:val="001D04B4"/>
    <w:rsid w:val="001D06AE"/>
    <w:rsid w:val="001D41C6"/>
    <w:rsid w:val="001F1587"/>
    <w:rsid w:val="001F469C"/>
    <w:rsid w:val="001F4BA4"/>
    <w:rsid w:val="001F76C4"/>
    <w:rsid w:val="00223A36"/>
    <w:rsid w:val="00247E0D"/>
    <w:rsid w:val="00282AB9"/>
    <w:rsid w:val="0028340B"/>
    <w:rsid w:val="002B3E54"/>
    <w:rsid w:val="002F267A"/>
    <w:rsid w:val="002F77A5"/>
    <w:rsid w:val="0030036F"/>
    <w:rsid w:val="00320082"/>
    <w:rsid w:val="00367AB7"/>
    <w:rsid w:val="00381EFF"/>
    <w:rsid w:val="0039640B"/>
    <w:rsid w:val="003B7C97"/>
    <w:rsid w:val="003B7CE9"/>
    <w:rsid w:val="003D2940"/>
    <w:rsid w:val="003D6B2A"/>
    <w:rsid w:val="0040119F"/>
    <w:rsid w:val="0040387A"/>
    <w:rsid w:val="00410B0F"/>
    <w:rsid w:val="0046341C"/>
    <w:rsid w:val="00476384"/>
    <w:rsid w:val="00482543"/>
    <w:rsid w:val="004A7511"/>
    <w:rsid w:val="004B1E6A"/>
    <w:rsid w:val="004D119D"/>
    <w:rsid w:val="004E06E8"/>
    <w:rsid w:val="004F37DA"/>
    <w:rsid w:val="004F40AA"/>
    <w:rsid w:val="00511A75"/>
    <w:rsid w:val="00525AF9"/>
    <w:rsid w:val="00573F74"/>
    <w:rsid w:val="005B34B6"/>
    <w:rsid w:val="005D09FC"/>
    <w:rsid w:val="005D34E2"/>
    <w:rsid w:val="005E43B3"/>
    <w:rsid w:val="005E79AF"/>
    <w:rsid w:val="005F3EA4"/>
    <w:rsid w:val="00615474"/>
    <w:rsid w:val="00633CDB"/>
    <w:rsid w:val="006508FF"/>
    <w:rsid w:val="0065458A"/>
    <w:rsid w:val="00663510"/>
    <w:rsid w:val="00676658"/>
    <w:rsid w:val="00681938"/>
    <w:rsid w:val="006F0D05"/>
    <w:rsid w:val="006F100E"/>
    <w:rsid w:val="006F1DA1"/>
    <w:rsid w:val="006F34C0"/>
    <w:rsid w:val="00704DD2"/>
    <w:rsid w:val="007143E1"/>
    <w:rsid w:val="007154A1"/>
    <w:rsid w:val="00775BB2"/>
    <w:rsid w:val="007E22E4"/>
    <w:rsid w:val="008111C0"/>
    <w:rsid w:val="008471DA"/>
    <w:rsid w:val="008606AE"/>
    <w:rsid w:val="008A3DE5"/>
    <w:rsid w:val="008A597D"/>
    <w:rsid w:val="008C2DD0"/>
    <w:rsid w:val="008C6A8C"/>
    <w:rsid w:val="008D4763"/>
    <w:rsid w:val="008F34D9"/>
    <w:rsid w:val="009222F4"/>
    <w:rsid w:val="009415FE"/>
    <w:rsid w:val="00944393"/>
    <w:rsid w:val="00945944"/>
    <w:rsid w:val="0095011A"/>
    <w:rsid w:val="00990426"/>
    <w:rsid w:val="009B2D56"/>
    <w:rsid w:val="009B768B"/>
    <w:rsid w:val="009F34A0"/>
    <w:rsid w:val="00A00BD6"/>
    <w:rsid w:val="00A03456"/>
    <w:rsid w:val="00A214B4"/>
    <w:rsid w:val="00A35C45"/>
    <w:rsid w:val="00A94645"/>
    <w:rsid w:val="00AA65C2"/>
    <w:rsid w:val="00AD1FEC"/>
    <w:rsid w:val="00AD5568"/>
    <w:rsid w:val="00AF0F63"/>
    <w:rsid w:val="00AF69DC"/>
    <w:rsid w:val="00B34905"/>
    <w:rsid w:val="00B43F52"/>
    <w:rsid w:val="00B51954"/>
    <w:rsid w:val="00B541F0"/>
    <w:rsid w:val="00B633BE"/>
    <w:rsid w:val="00B96AE3"/>
    <w:rsid w:val="00BB7D3E"/>
    <w:rsid w:val="00BC3A83"/>
    <w:rsid w:val="00BC3F70"/>
    <w:rsid w:val="00BC7296"/>
    <w:rsid w:val="00BD7AFE"/>
    <w:rsid w:val="00C06B50"/>
    <w:rsid w:val="00C11ED6"/>
    <w:rsid w:val="00C15093"/>
    <w:rsid w:val="00C30E61"/>
    <w:rsid w:val="00C34067"/>
    <w:rsid w:val="00C4345D"/>
    <w:rsid w:val="00C47EA7"/>
    <w:rsid w:val="00C55F21"/>
    <w:rsid w:val="00C5607E"/>
    <w:rsid w:val="00C66FD9"/>
    <w:rsid w:val="00C80C71"/>
    <w:rsid w:val="00CB6BFD"/>
    <w:rsid w:val="00CB7B91"/>
    <w:rsid w:val="00CE2253"/>
    <w:rsid w:val="00CE5C55"/>
    <w:rsid w:val="00CE60CF"/>
    <w:rsid w:val="00CF6763"/>
    <w:rsid w:val="00D0553F"/>
    <w:rsid w:val="00D32843"/>
    <w:rsid w:val="00D339AE"/>
    <w:rsid w:val="00D3460F"/>
    <w:rsid w:val="00D46093"/>
    <w:rsid w:val="00D46C37"/>
    <w:rsid w:val="00D5686A"/>
    <w:rsid w:val="00D60087"/>
    <w:rsid w:val="00D76829"/>
    <w:rsid w:val="00D828BD"/>
    <w:rsid w:val="00DA1F67"/>
    <w:rsid w:val="00DD30B1"/>
    <w:rsid w:val="00E0003B"/>
    <w:rsid w:val="00E20C52"/>
    <w:rsid w:val="00E32189"/>
    <w:rsid w:val="00E53B9D"/>
    <w:rsid w:val="00E54FF1"/>
    <w:rsid w:val="00E704C9"/>
    <w:rsid w:val="00E758A5"/>
    <w:rsid w:val="00E8120B"/>
    <w:rsid w:val="00E94B81"/>
    <w:rsid w:val="00ED365B"/>
    <w:rsid w:val="00EF5E9E"/>
    <w:rsid w:val="00F353A1"/>
    <w:rsid w:val="00F72BA9"/>
    <w:rsid w:val="00F77071"/>
    <w:rsid w:val="00F8304E"/>
    <w:rsid w:val="00F943F1"/>
    <w:rsid w:val="00F97DBA"/>
    <w:rsid w:val="00FA3BB6"/>
    <w:rsid w:val="00FA5D14"/>
    <w:rsid w:val="00FB201F"/>
    <w:rsid w:val="00FD154B"/>
    <w:rsid w:val="00FE2AD3"/>
    <w:rsid w:val="00F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DE5F880-FD30-4CD1-A4A2-7423DB0A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1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410B0F"/>
    <w:rPr>
      <w:b/>
      <w:bCs/>
      <w:sz w:val="28"/>
    </w:rPr>
  </w:style>
  <w:style w:type="character" w:customStyle="1" w:styleId="Char">
    <w:name w:val="正文文本 Char"/>
    <w:basedOn w:val="a0"/>
    <w:link w:val="a3"/>
    <w:semiHidden/>
    <w:rsid w:val="00410B0F"/>
    <w:rPr>
      <w:rFonts w:ascii="Times New Roman" w:eastAsia="宋体" w:hAnsi="Times New Roman" w:cs="Times New Roman"/>
      <w:b/>
      <w:bCs/>
      <w:sz w:val="28"/>
      <w:szCs w:val="24"/>
    </w:rPr>
  </w:style>
  <w:style w:type="paragraph" w:customStyle="1" w:styleId="Default">
    <w:name w:val="Default"/>
    <w:qFormat/>
    <w:rsid w:val="00410B0F"/>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D768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6829"/>
    <w:rPr>
      <w:sz w:val="18"/>
      <w:szCs w:val="18"/>
    </w:rPr>
  </w:style>
  <w:style w:type="paragraph" w:styleId="a5">
    <w:name w:val="footer"/>
    <w:basedOn w:val="a"/>
    <w:link w:val="Char1"/>
    <w:unhideWhenUsed/>
    <w:rsid w:val="00D76829"/>
    <w:pPr>
      <w:tabs>
        <w:tab w:val="center" w:pos="4153"/>
        <w:tab w:val="right" w:pos="8306"/>
      </w:tabs>
      <w:snapToGrid w:val="0"/>
      <w:jc w:val="left"/>
    </w:pPr>
    <w:rPr>
      <w:sz w:val="18"/>
      <w:szCs w:val="18"/>
    </w:rPr>
  </w:style>
  <w:style w:type="character" w:customStyle="1" w:styleId="Char1">
    <w:name w:val="页脚 Char"/>
    <w:basedOn w:val="a0"/>
    <w:link w:val="a5"/>
    <w:uiPriority w:val="99"/>
    <w:rsid w:val="00D76829"/>
    <w:rPr>
      <w:sz w:val="18"/>
      <w:szCs w:val="18"/>
    </w:rPr>
  </w:style>
  <w:style w:type="paragraph" w:styleId="a6">
    <w:name w:val="List Paragraph"/>
    <w:basedOn w:val="a"/>
    <w:uiPriority w:val="34"/>
    <w:qFormat/>
    <w:rsid w:val="009222F4"/>
    <w:pPr>
      <w:ind w:firstLineChars="200" w:firstLine="420"/>
    </w:pPr>
    <w:rPr>
      <w:rFonts w:ascii="Calibri" w:hAnsi="Calibri"/>
    </w:rPr>
  </w:style>
  <w:style w:type="character" w:customStyle="1" w:styleId="content1">
    <w:name w:val="content1"/>
    <w:rsid w:val="0040119F"/>
    <w:rPr>
      <w:color w:val="000000"/>
      <w:sz w:val="21"/>
      <w:szCs w:val="21"/>
    </w:rPr>
  </w:style>
  <w:style w:type="character" w:styleId="a7">
    <w:name w:val="page number"/>
    <w:basedOn w:val="a0"/>
    <w:rsid w:val="0040119F"/>
  </w:style>
  <w:style w:type="paragraph" w:styleId="a8">
    <w:name w:val="Balloon Text"/>
    <w:basedOn w:val="a"/>
    <w:link w:val="Char2"/>
    <w:uiPriority w:val="99"/>
    <w:semiHidden/>
    <w:unhideWhenUsed/>
    <w:rsid w:val="00EF5E9E"/>
    <w:rPr>
      <w:sz w:val="18"/>
      <w:szCs w:val="18"/>
    </w:rPr>
  </w:style>
  <w:style w:type="character" w:customStyle="1" w:styleId="Char2">
    <w:name w:val="批注框文本 Char"/>
    <w:basedOn w:val="a0"/>
    <w:link w:val="a8"/>
    <w:uiPriority w:val="99"/>
    <w:semiHidden/>
    <w:rsid w:val="00EF5E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55938">
      <w:bodyDiv w:val="1"/>
      <w:marLeft w:val="0"/>
      <w:marRight w:val="0"/>
      <w:marTop w:val="0"/>
      <w:marBottom w:val="0"/>
      <w:divBdr>
        <w:top w:val="none" w:sz="0" w:space="0" w:color="auto"/>
        <w:left w:val="none" w:sz="0" w:space="0" w:color="auto"/>
        <w:bottom w:val="none" w:sz="0" w:space="0" w:color="auto"/>
        <w:right w:val="none" w:sz="0" w:space="0" w:color="auto"/>
      </w:divBdr>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1210</Characters>
  <Application>Microsoft Office Word</Application>
  <DocSecurity>0</DocSecurity>
  <Lines>10</Lines>
  <Paragraphs>2</Paragraphs>
  <ScaleCrop>false</ScaleCrop>
  <Company>Lenovo (Beijing) Limited</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徐明余</dc:creator>
  <cp:keywords/>
  <dc:description/>
  <cp:lastModifiedBy>Administrator</cp:lastModifiedBy>
  <cp:revision>2</cp:revision>
  <cp:lastPrinted>2025-04-21T08:41:00Z</cp:lastPrinted>
  <dcterms:created xsi:type="dcterms:W3CDTF">2025-12-09T08:39:00Z</dcterms:created>
  <dcterms:modified xsi:type="dcterms:W3CDTF">2025-12-09T08:39:00Z</dcterms:modified>
</cp:coreProperties>
</file>