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15863" w14:textId="77777777" w:rsidR="00972B16" w:rsidRPr="00617D60" w:rsidRDefault="00972B16" w:rsidP="00972B1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617D60">
        <w:rPr>
          <w:bCs/>
          <w:iCs/>
          <w:color w:val="000000"/>
          <w:sz w:val="24"/>
        </w:rPr>
        <w:t>证券代码：</w:t>
      </w:r>
      <w:r>
        <w:rPr>
          <w:rFonts w:hint="eastAsia"/>
          <w:bCs/>
          <w:iCs/>
          <w:color w:val="000000"/>
          <w:sz w:val="24"/>
        </w:rPr>
        <w:t>6</w:t>
      </w:r>
      <w:r>
        <w:rPr>
          <w:bCs/>
          <w:iCs/>
          <w:color w:val="000000"/>
          <w:sz w:val="24"/>
        </w:rPr>
        <w:t>00486</w:t>
      </w:r>
      <w:r w:rsidRPr="00617D60">
        <w:rPr>
          <w:bCs/>
          <w:iCs/>
          <w:color w:val="000000"/>
          <w:sz w:val="24"/>
        </w:rPr>
        <w:t xml:space="preserve">                                   </w:t>
      </w:r>
      <w:r w:rsidRPr="00617D60">
        <w:rPr>
          <w:bCs/>
          <w:iCs/>
          <w:color w:val="000000"/>
          <w:sz w:val="24"/>
        </w:rPr>
        <w:t>证券简称：</w:t>
      </w:r>
      <w:r>
        <w:rPr>
          <w:rFonts w:hint="eastAsia"/>
          <w:bCs/>
          <w:iCs/>
          <w:color w:val="000000"/>
          <w:sz w:val="24"/>
        </w:rPr>
        <w:t>扬农化工</w:t>
      </w:r>
    </w:p>
    <w:p w14:paraId="26B87C46" w14:textId="77777777" w:rsidR="00972B16" w:rsidRPr="00895775" w:rsidRDefault="00972B16" w:rsidP="00972B1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</w:p>
    <w:p w14:paraId="0E8446A6" w14:textId="77777777" w:rsidR="00972B16" w:rsidRPr="00C743FD" w:rsidRDefault="00972B16" w:rsidP="00972B1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FF0000"/>
          <w:sz w:val="36"/>
          <w:szCs w:val="36"/>
        </w:rPr>
      </w:pPr>
      <w:r w:rsidRPr="00C743FD">
        <w:rPr>
          <w:rFonts w:eastAsia="黑体" w:hint="eastAsia"/>
          <w:b/>
          <w:bCs/>
          <w:iCs/>
          <w:color w:val="FF0000"/>
          <w:sz w:val="36"/>
          <w:szCs w:val="36"/>
        </w:rPr>
        <w:t>江苏扬农化工股份</w:t>
      </w:r>
      <w:r w:rsidRPr="00C743FD">
        <w:rPr>
          <w:rFonts w:eastAsia="黑体"/>
          <w:b/>
          <w:bCs/>
          <w:iCs/>
          <w:color w:val="FF0000"/>
          <w:sz w:val="36"/>
          <w:szCs w:val="36"/>
        </w:rPr>
        <w:t>有限公司</w:t>
      </w:r>
    </w:p>
    <w:p w14:paraId="03971125" w14:textId="7D03B9B0" w:rsidR="00972B16" w:rsidRDefault="00972B16" w:rsidP="00972B1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FF0000"/>
          <w:sz w:val="36"/>
          <w:szCs w:val="36"/>
        </w:rPr>
      </w:pPr>
      <w:r w:rsidRPr="00C743FD">
        <w:rPr>
          <w:rFonts w:eastAsia="黑体"/>
          <w:b/>
          <w:bCs/>
          <w:iCs/>
          <w:color w:val="FF0000"/>
          <w:sz w:val="36"/>
          <w:szCs w:val="36"/>
        </w:rPr>
        <w:t>投资者关系活动记录表</w:t>
      </w:r>
      <w:bookmarkStart w:id="0" w:name="_GoBack"/>
      <w:bookmarkEnd w:id="0"/>
    </w:p>
    <w:p w14:paraId="12F79332" w14:textId="77777777" w:rsidR="00BE6137" w:rsidRPr="00BE6137" w:rsidRDefault="00BE6137" w:rsidP="00BE6137">
      <w:pPr>
        <w:spacing w:beforeLines="50" w:before="156" w:afterLines="50" w:after="156"/>
        <w:jc w:val="center"/>
        <w:rPr>
          <w:rFonts w:ascii="宋体" w:hAnsi="宋体"/>
          <w:b/>
          <w:bCs/>
          <w:iCs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883"/>
      </w:tblGrid>
      <w:tr w:rsidR="00972B16" w:rsidRPr="00617D60" w14:paraId="43D000FE" w14:textId="77777777" w:rsidTr="00DE2B3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67E" w14:textId="77777777" w:rsidR="00972B16" w:rsidRPr="00617D60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5D78BE12" w14:textId="77777777" w:rsidR="00972B16" w:rsidRPr="00617D60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19F" w14:textId="4F87A67B" w:rsidR="00972B16" w:rsidRPr="00617D60" w:rsidRDefault="00527A8E" w:rsidP="00DE2B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="00972B16" w:rsidRPr="00617D60">
              <w:rPr>
                <w:sz w:val="24"/>
              </w:rPr>
              <w:t>特定对象调研</w:t>
            </w:r>
            <w:r w:rsidR="00972B16" w:rsidRPr="00617D60">
              <w:rPr>
                <w:sz w:val="24"/>
              </w:rPr>
              <w:t xml:space="preserve">        </w:t>
            </w:r>
            <w:r w:rsidR="00972B16"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="00972B16" w:rsidRPr="00617D60">
              <w:rPr>
                <w:sz w:val="24"/>
              </w:rPr>
              <w:t>分析师会议</w:t>
            </w:r>
          </w:p>
          <w:p w14:paraId="0D4B0EFC" w14:textId="77777777" w:rsidR="00972B16" w:rsidRPr="00617D60" w:rsidRDefault="00972B16" w:rsidP="00DE2B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617D60">
              <w:rPr>
                <w:sz w:val="24"/>
              </w:rPr>
              <w:t>媒体采访</w:t>
            </w:r>
            <w:r w:rsidRPr="00617D60">
              <w:rPr>
                <w:sz w:val="24"/>
              </w:rPr>
              <w:t xml:space="preserve">            </w:t>
            </w:r>
            <w:r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617D60">
              <w:rPr>
                <w:sz w:val="24"/>
              </w:rPr>
              <w:t>业绩说明会</w:t>
            </w:r>
          </w:p>
          <w:p w14:paraId="138A9485" w14:textId="77777777" w:rsidR="00972B16" w:rsidRPr="00617D60" w:rsidRDefault="00972B16" w:rsidP="00DE2B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617D60">
              <w:rPr>
                <w:sz w:val="24"/>
              </w:rPr>
              <w:t>新闻发布会</w:t>
            </w:r>
            <w:r w:rsidRPr="00617D60">
              <w:rPr>
                <w:sz w:val="24"/>
              </w:rPr>
              <w:t xml:space="preserve">          </w:t>
            </w:r>
            <w:r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617D60">
              <w:rPr>
                <w:sz w:val="24"/>
              </w:rPr>
              <w:t>路演活动</w:t>
            </w:r>
          </w:p>
          <w:p w14:paraId="467063EB" w14:textId="77777777" w:rsidR="00972B16" w:rsidRPr="00617D60" w:rsidRDefault="00972B16" w:rsidP="00DE2B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17D6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617D60">
              <w:rPr>
                <w:sz w:val="24"/>
              </w:rPr>
              <w:t>现场参观</w:t>
            </w:r>
            <w:r w:rsidRPr="00617D60">
              <w:rPr>
                <w:sz w:val="24"/>
              </w:rPr>
              <w:t xml:space="preserve">            </w:t>
            </w:r>
          </w:p>
          <w:p w14:paraId="60B611A6" w14:textId="5101235D" w:rsidR="00972B16" w:rsidRPr="00617D60" w:rsidRDefault="000B0A88" w:rsidP="000B0A88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  <w:u w:val="single"/>
              </w:rPr>
            </w:pPr>
            <w:r w:rsidRPr="00617D60">
              <w:rPr>
                <w:bCs/>
                <w:iCs/>
                <w:color w:val="000000"/>
                <w:sz w:val="24"/>
              </w:rPr>
              <w:sym w:font="Wingdings 2" w:char="F052"/>
            </w:r>
            <w:r w:rsidR="00972B16" w:rsidRPr="00617D60">
              <w:rPr>
                <w:sz w:val="24"/>
              </w:rPr>
              <w:t>其他</w:t>
            </w:r>
            <w:r w:rsidR="00972B16" w:rsidRPr="00617D60">
              <w:rPr>
                <w:sz w:val="24"/>
              </w:rPr>
              <w:t xml:space="preserve"> </w:t>
            </w:r>
            <w:r w:rsidR="00972B16" w:rsidRPr="00617D60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0B0A88">
              <w:rPr>
                <w:rFonts w:hint="eastAsia"/>
                <w:sz w:val="24"/>
                <w:u w:val="single"/>
              </w:rPr>
              <w:t>“走进扬农化工”投资者交流活动</w:t>
            </w:r>
            <w:r w:rsidR="00BE6137">
              <w:rPr>
                <w:sz w:val="24"/>
                <w:u w:val="single"/>
              </w:rPr>
              <w:t xml:space="preserve">   </w:t>
            </w:r>
          </w:p>
        </w:tc>
      </w:tr>
      <w:tr w:rsidR="00972B16" w:rsidRPr="00617D60" w14:paraId="00F22536" w14:textId="77777777" w:rsidTr="00DE2B3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FB80" w14:textId="3D61D05E" w:rsidR="00972B16" w:rsidRPr="00617D60" w:rsidRDefault="00972B16" w:rsidP="000B0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D47" w14:textId="105FDB56" w:rsidR="00972B16" w:rsidRPr="00617D60" w:rsidRDefault="002B080E" w:rsidP="002A316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0B0A88">
              <w:rPr>
                <w:rFonts w:hint="eastAsia"/>
                <w:bCs/>
                <w:iCs/>
                <w:color w:val="000000"/>
                <w:sz w:val="24"/>
              </w:rPr>
              <w:t>东方证券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0B0A88">
              <w:rPr>
                <w:rFonts w:hint="eastAsia"/>
                <w:bCs/>
                <w:iCs/>
                <w:color w:val="000000"/>
                <w:sz w:val="24"/>
              </w:rPr>
              <w:t>东吴证券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027DA3">
              <w:rPr>
                <w:rFonts w:hint="eastAsia"/>
                <w:bCs/>
                <w:iCs/>
                <w:color w:val="000000"/>
                <w:sz w:val="24"/>
              </w:rPr>
              <w:t>方正证券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027DA3">
              <w:rPr>
                <w:rFonts w:hint="eastAsia"/>
                <w:bCs/>
                <w:iCs/>
                <w:color w:val="000000"/>
                <w:sz w:val="24"/>
              </w:rPr>
              <w:t>国海证券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027DA3">
              <w:rPr>
                <w:rFonts w:hint="eastAsia"/>
                <w:bCs/>
                <w:iCs/>
                <w:color w:val="000000"/>
                <w:sz w:val="24"/>
              </w:rPr>
              <w:t>国金证券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2A3160" w:rsidRPr="00597509">
              <w:rPr>
                <w:rFonts w:hint="eastAsia"/>
                <w:bCs/>
                <w:iCs/>
                <w:color w:val="000000"/>
                <w:sz w:val="24"/>
              </w:rPr>
              <w:t>国投证券</w:t>
            </w:r>
            <w:r w:rsidR="002A3160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597509">
              <w:rPr>
                <w:rFonts w:hint="eastAsia"/>
                <w:bCs/>
                <w:iCs/>
                <w:color w:val="000000"/>
                <w:sz w:val="24"/>
              </w:rPr>
              <w:t>华创证券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华泰证券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597509">
              <w:rPr>
                <w:rFonts w:hint="eastAsia"/>
                <w:bCs/>
                <w:iCs/>
                <w:color w:val="000000"/>
                <w:sz w:val="24"/>
              </w:rPr>
              <w:t>开源证券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天风证券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西部证券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西南证券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兴业证券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银河证券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长江证券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浙商证券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中泰证券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中天证券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中银国际证券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中金公司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0B0A88" w:rsidRPr="000B0A88">
              <w:rPr>
                <w:rFonts w:hint="eastAsia"/>
                <w:bCs/>
                <w:iCs/>
                <w:color w:val="000000"/>
                <w:sz w:val="24"/>
              </w:rPr>
              <w:t>博时基金</w:t>
            </w:r>
            <w:r w:rsidR="000B0A88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0B0A88" w:rsidRPr="000B0A88">
              <w:rPr>
                <w:rFonts w:hint="eastAsia"/>
                <w:bCs/>
                <w:iCs/>
                <w:color w:val="000000"/>
                <w:sz w:val="24"/>
              </w:rPr>
              <w:t>创金合信基金</w:t>
            </w:r>
            <w:r w:rsidR="000B0A88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027DA3" w:rsidRPr="00027DA3">
              <w:rPr>
                <w:rFonts w:hint="eastAsia"/>
                <w:bCs/>
                <w:iCs/>
                <w:color w:val="000000"/>
                <w:sz w:val="24"/>
              </w:rPr>
              <w:t>富国基金</w:t>
            </w:r>
            <w:r w:rsidR="00027DA3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027DA3" w:rsidRPr="00027DA3">
              <w:rPr>
                <w:rFonts w:hint="eastAsia"/>
                <w:bCs/>
                <w:iCs/>
                <w:color w:val="000000"/>
                <w:sz w:val="24"/>
              </w:rPr>
              <w:t>工银瑞信基金</w:t>
            </w:r>
            <w:r w:rsidR="00027DA3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027DA3" w:rsidRPr="00027DA3">
              <w:rPr>
                <w:rFonts w:hint="eastAsia"/>
                <w:bCs/>
                <w:iCs/>
                <w:color w:val="000000"/>
                <w:sz w:val="24"/>
              </w:rPr>
              <w:t>国联基金</w:t>
            </w:r>
            <w:r w:rsidR="00027DA3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027DA3" w:rsidRPr="00027DA3">
              <w:rPr>
                <w:rFonts w:hint="eastAsia"/>
                <w:bCs/>
                <w:iCs/>
                <w:color w:val="000000"/>
                <w:sz w:val="24"/>
              </w:rPr>
              <w:t>国寿安保基金</w:t>
            </w:r>
            <w:r w:rsidR="00027DA3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597509">
              <w:rPr>
                <w:rFonts w:hint="eastAsia"/>
                <w:bCs/>
                <w:iCs/>
                <w:color w:val="000000"/>
                <w:sz w:val="24"/>
              </w:rPr>
              <w:t>海创基金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2A3160" w:rsidRPr="00597509">
              <w:rPr>
                <w:rFonts w:hint="eastAsia"/>
                <w:bCs/>
                <w:iCs/>
                <w:color w:val="000000"/>
                <w:sz w:val="24"/>
              </w:rPr>
              <w:t>景顺长城</w:t>
            </w:r>
            <w:r w:rsidR="00B8033E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 w:rsidR="002A3160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2A3160" w:rsidRPr="00597509">
              <w:rPr>
                <w:rFonts w:hint="eastAsia"/>
                <w:bCs/>
                <w:iCs/>
                <w:color w:val="000000"/>
                <w:sz w:val="24"/>
              </w:rPr>
              <w:t>南方基金</w:t>
            </w:r>
            <w:r w:rsidR="002A3160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2A3160" w:rsidRPr="00597509">
              <w:rPr>
                <w:rFonts w:hint="eastAsia"/>
                <w:bCs/>
                <w:iCs/>
                <w:color w:val="000000"/>
                <w:sz w:val="24"/>
              </w:rPr>
              <w:t>太平基金</w:t>
            </w:r>
            <w:r w:rsidR="002A3160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2A3160" w:rsidRPr="00597509">
              <w:rPr>
                <w:rFonts w:hint="eastAsia"/>
                <w:bCs/>
                <w:iCs/>
                <w:color w:val="000000"/>
                <w:sz w:val="24"/>
              </w:rPr>
              <w:t>中加基金</w:t>
            </w:r>
            <w:r w:rsidR="002A3160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86AD5" w:rsidRPr="000B0A88">
              <w:rPr>
                <w:rFonts w:hint="eastAsia"/>
                <w:bCs/>
                <w:iCs/>
                <w:color w:val="000000"/>
                <w:sz w:val="24"/>
              </w:rPr>
              <w:t>财通资管</w:t>
            </w:r>
            <w:r w:rsidR="00786AD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国泰海通资管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合众易晟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华创自营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聚鸣投资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农银人寿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平安资管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人保养老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人保资产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仁桥资产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睿郡资产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遂玖资管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物产中大投资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煜德投资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运舟资本</w:t>
            </w:r>
            <w:r w:rsidR="0059750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597509" w:rsidRPr="00597509">
              <w:rPr>
                <w:rFonts w:hint="eastAsia"/>
                <w:bCs/>
                <w:iCs/>
                <w:color w:val="000000"/>
                <w:sz w:val="24"/>
              </w:rPr>
              <w:t>中汇人寿</w:t>
            </w:r>
            <w:r w:rsidR="002A3160" w:rsidRPr="002A3160">
              <w:rPr>
                <w:rFonts w:hint="eastAsia"/>
                <w:bCs/>
                <w:iCs/>
                <w:color w:val="000000"/>
                <w:sz w:val="24"/>
              </w:rPr>
              <w:t>（排名不分先后）</w:t>
            </w:r>
          </w:p>
        </w:tc>
      </w:tr>
      <w:tr w:rsidR="00972B16" w:rsidRPr="00617D60" w14:paraId="39F2A460" w14:textId="77777777" w:rsidTr="00DE2B3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8FB" w14:textId="77777777" w:rsidR="00972B16" w:rsidRPr="00617D60" w:rsidRDefault="00972B16" w:rsidP="00DE2B34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026" w14:textId="038E1F10" w:rsidR="00972B16" w:rsidRPr="00617D60" w:rsidRDefault="00972B16" w:rsidP="000E0EFF">
            <w:pPr>
              <w:rPr>
                <w:bCs/>
                <w:iCs/>
                <w:color w:val="000000"/>
                <w:sz w:val="24"/>
              </w:rPr>
            </w:pPr>
            <w:r w:rsidRPr="00617D60"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bCs/>
                <w:iCs/>
                <w:color w:val="000000"/>
                <w:sz w:val="24"/>
              </w:rPr>
              <w:t>5</w:t>
            </w:r>
            <w:r w:rsidRPr="00617D60"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12</w:t>
            </w:r>
            <w:r w:rsidRPr="00617D60"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12</w:t>
            </w:r>
            <w:r w:rsidRPr="00617D60"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>9</w:t>
            </w:r>
            <w:r w:rsidRPr="00617D60">
              <w:rPr>
                <w:bCs/>
                <w:iCs/>
                <w:color w:val="000000"/>
                <w:sz w:val="24"/>
              </w:rPr>
              <w:t>:</w:t>
            </w:r>
            <w:r w:rsidR="000E0EFF">
              <w:rPr>
                <w:bCs/>
                <w:iCs/>
                <w:color w:val="000000"/>
                <w:sz w:val="24"/>
              </w:rPr>
              <w:t>3</w:t>
            </w:r>
            <w:r w:rsidRPr="00617D60">
              <w:rPr>
                <w:bCs/>
                <w:iCs/>
                <w:color w:val="000000"/>
                <w:sz w:val="24"/>
              </w:rPr>
              <w:t>0-1</w:t>
            </w:r>
            <w:r>
              <w:rPr>
                <w:bCs/>
                <w:iCs/>
                <w:color w:val="000000"/>
                <w:sz w:val="24"/>
              </w:rPr>
              <w:t>2</w:t>
            </w:r>
            <w:r w:rsidRPr="00617D60">
              <w:rPr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0</w:t>
            </w:r>
            <w:r w:rsidRPr="00617D60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972B16" w:rsidRPr="00617D60" w14:paraId="03181A29" w14:textId="77777777" w:rsidTr="00DE2B3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729" w14:textId="77777777" w:rsidR="00972B16" w:rsidRPr="00617D60" w:rsidRDefault="00972B16" w:rsidP="00DE2B34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307" w14:textId="77777777" w:rsidR="00972B16" w:rsidRPr="00617D60" w:rsidRDefault="00972B16" w:rsidP="00DE2B34">
            <w:pPr>
              <w:rPr>
                <w:bCs/>
                <w:iCs/>
                <w:color w:val="000000"/>
                <w:sz w:val="24"/>
              </w:rPr>
            </w:pPr>
            <w:r w:rsidRPr="00E85561">
              <w:rPr>
                <w:rFonts w:hint="eastAsia"/>
                <w:bCs/>
                <w:iCs/>
                <w:color w:val="000000"/>
                <w:sz w:val="24"/>
              </w:rPr>
              <w:t>辽宁省葫芦岛市经济开发区东山街</w:t>
            </w:r>
            <w:r w:rsidRPr="00E85561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Pr="00E85561">
              <w:rPr>
                <w:rFonts w:hint="eastAsia"/>
                <w:bCs/>
                <w:iCs/>
                <w:color w:val="000000"/>
                <w:sz w:val="24"/>
              </w:rPr>
              <w:t>号</w:t>
            </w:r>
          </w:p>
        </w:tc>
      </w:tr>
      <w:tr w:rsidR="00972B16" w:rsidRPr="00617D60" w14:paraId="51B7B0AE" w14:textId="77777777" w:rsidTr="00DE2B3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8B0" w14:textId="77777777" w:rsidR="00972B16" w:rsidRPr="00617D60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公司接待人员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姓名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8EB5" w14:textId="77777777" w:rsidR="00972B16" w:rsidRDefault="00972B16" w:rsidP="00DE2B34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董事、总经理  吴孝举先生</w:t>
            </w:r>
          </w:p>
          <w:p w14:paraId="6643877D" w14:textId="77777777" w:rsidR="001457AB" w:rsidRDefault="001457AB" w:rsidP="00DE2B34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独立董事  李钟华女士</w:t>
            </w:r>
          </w:p>
          <w:p w14:paraId="531E6FE6" w14:textId="0B61B78D" w:rsidR="00202D39" w:rsidRPr="00202D39" w:rsidRDefault="00202D39" w:rsidP="00DE2B34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董事会秘书、财务总监  李常青先生</w:t>
            </w:r>
          </w:p>
        </w:tc>
      </w:tr>
      <w:tr w:rsidR="00972B16" w:rsidRPr="00617D60" w14:paraId="31FF24B3" w14:textId="77777777" w:rsidTr="00DE2B3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F328" w14:textId="77777777" w:rsidR="00972B16" w:rsidRPr="00617D60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投资者关系活动主要内容介</w:t>
            </w:r>
            <w:r w:rsidRPr="00617D60">
              <w:rPr>
                <w:b/>
                <w:bCs/>
                <w:iCs/>
                <w:color w:val="000000"/>
                <w:sz w:val="24"/>
              </w:rPr>
              <w:lastRenderedPageBreak/>
              <w:t>绍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73E" w14:textId="77777777" w:rsidR="00972B16" w:rsidRPr="00BB27EA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B27EA">
              <w:rPr>
                <w:b/>
                <w:bCs/>
                <w:iCs/>
                <w:color w:val="000000"/>
                <w:sz w:val="24"/>
              </w:rPr>
              <w:lastRenderedPageBreak/>
              <w:t>一、主要内容</w:t>
            </w:r>
          </w:p>
          <w:p w14:paraId="3F54BAD4" w14:textId="77777777" w:rsidR="00972B16" w:rsidRPr="00BB27EA" w:rsidRDefault="00972B16" w:rsidP="00DE2B34">
            <w:pPr>
              <w:spacing w:line="480" w:lineRule="atLeast"/>
              <w:ind w:firstLineChars="200" w:firstLine="480"/>
              <w:rPr>
                <w:bCs/>
                <w:iCs/>
                <w:color w:val="000000"/>
                <w:sz w:val="24"/>
              </w:rPr>
            </w:pPr>
            <w:r w:rsidRPr="00BB27EA">
              <w:rPr>
                <w:rFonts w:hint="eastAsia"/>
                <w:bCs/>
                <w:iCs/>
                <w:color w:val="000000"/>
                <w:sz w:val="24"/>
              </w:rPr>
              <w:t>参观辽宁优创厂区；现场互动问答。</w:t>
            </w:r>
          </w:p>
          <w:p w14:paraId="309020AC" w14:textId="77777777" w:rsidR="00972B16" w:rsidRPr="00BB27EA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B27EA">
              <w:rPr>
                <w:b/>
                <w:bCs/>
                <w:iCs/>
                <w:color w:val="000000"/>
                <w:sz w:val="24"/>
              </w:rPr>
              <w:t>二、交流的主要问题及回复</w:t>
            </w:r>
          </w:p>
          <w:p w14:paraId="58107D36" w14:textId="75BDCCA3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lastRenderedPageBreak/>
              <w:t>问：</w:t>
            </w:r>
            <w:r w:rsidRPr="00BB27EA">
              <w:rPr>
                <w:rFonts w:ascii="宋体" w:hAnsi="宋体" w:hint="eastAsia"/>
                <w:sz w:val="24"/>
              </w:rPr>
              <w:t>目前</w:t>
            </w:r>
            <w:r w:rsidRPr="00BB27EA">
              <w:rPr>
                <w:rFonts w:ascii="宋体" w:hAnsi="宋体"/>
                <w:sz w:val="24"/>
              </w:rPr>
              <w:t>农药行业</w:t>
            </w:r>
            <w:r w:rsidRPr="00BB27EA">
              <w:rPr>
                <w:rFonts w:ascii="宋体" w:hAnsi="宋体" w:hint="eastAsia"/>
                <w:sz w:val="24"/>
              </w:rPr>
              <w:t>仍</w:t>
            </w:r>
            <w:r w:rsidRPr="00BB27EA">
              <w:rPr>
                <w:rFonts w:ascii="宋体" w:hAnsi="宋体"/>
                <w:sz w:val="24"/>
              </w:rPr>
              <w:t>处</w:t>
            </w:r>
            <w:r w:rsidRPr="00BB27EA">
              <w:rPr>
                <w:rFonts w:ascii="宋体" w:hAnsi="宋体" w:hint="eastAsia"/>
                <w:sz w:val="24"/>
              </w:rPr>
              <w:t>于周期底部</w:t>
            </w:r>
            <w:r w:rsidRPr="00BB27EA">
              <w:rPr>
                <w:rFonts w:ascii="宋体" w:hAnsi="宋体"/>
                <w:sz w:val="24"/>
              </w:rPr>
              <w:t>，部分除草剂产品需求尚可</w:t>
            </w:r>
            <w:r w:rsidRPr="00BB27EA">
              <w:rPr>
                <w:rFonts w:ascii="宋体" w:hAnsi="宋体" w:hint="eastAsia"/>
                <w:sz w:val="24"/>
              </w:rPr>
              <w:t>，如何</w:t>
            </w:r>
            <w:r w:rsidRPr="00BB27EA">
              <w:rPr>
                <w:rFonts w:ascii="宋体" w:hAnsi="宋体"/>
                <w:sz w:val="24"/>
              </w:rPr>
              <w:t>判断</w:t>
            </w:r>
            <w:r w:rsidRPr="00BB27EA">
              <w:rPr>
                <w:rFonts w:ascii="宋体" w:hAnsi="宋体" w:hint="eastAsia"/>
                <w:sz w:val="24"/>
              </w:rPr>
              <w:t>未来农药</w:t>
            </w:r>
            <w:r w:rsidRPr="00BB27EA">
              <w:rPr>
                <w:rFonts w:ascii="宋体" w:hAnsi="宋体"/>
                <w:sz w:val="24"/>
              </w:rPr>
              <w:t>行业周期</w:t>
            </w:r>
            <w:r w:rsidRPr="00BB27EA">
              <w:rPr>
                <w:rFonts w:ascii="宋体" w:hAnsi="宋体" w:hint="eastAsia"/>
                <w:sz w:val="24"/>
              </w:rPr>
              <w:t>，明年价格是否会反弹？</w:t>
            </w:r>
          </w:p>
          <w:p w14:paraId="0BA05331" w14:textId="0D60773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当前农药行业整体仍处于周期调整阶段，部分除草剂产品需求相对稳健，但供给端产能总体充裕。展望明年，</w:t>
            </w:r>
            <w:r w:rsidRPr="00BB27EA">
              <w:rPr>
                <w:rFonts w:ascii="宋体" w:hAnsi="宋体" w:hint="eastAsia"/>
                <w:sz w:val="24"/>
              </w:rPr>
              <w:t>由于</w:t>
            </w:r>
            <w:r w:rsidRPr="00BB27EA">
              <w:rPr>
                <w:rFonts w:ascii="宋体" w:hAnsi="宋体"/>
                <w:sz w:val="24"/>
              </w:rPr>
              <w:t>行业产能弹性较大，供给充足对价格上行形成制约</w:t>
            </w:r>
            <w:r w:rsidRPr="00BB27EA">
              <w:rPr>
                <w:rFonts w:ascii="宋体" w:hAnsi="宋体" w:hint="eastAsia"/>
                <w:sz w:val="24"/>
              </w:rPr>
              <w:t>，</w:t>
            </w:r>
            <w:r w:rsidRPr="00BB27EA">
              <w:rPr>
                <w:rFonts w:ascii="宋体" w:hAnsi="宋体"/>
                <w:sz w:val="24"/>
              </w:rPr>
              <w:t>预计农药产品价格仍将在</w:t>
            </w:r>
            <w:r w:rsidRPr="00BB27EA">
              <w:rPr>
                <w:rFonts w:ascii="宋体" w:hAnsi="宋体" w:hint="eastAsia"/>
                <w:sz w:val="24"/>
              </w:rPr>
              <w:t>底部震荡</w:t>
            </w:r>
            <w:r w:rsidRPr="00BB27EA">
              <w:rPr>
                <w:rFonts w:ascii="宋体" w:hAnsi="宋体"/>
                <w:sz w:val="24"/>
              </w:rPr>
              <w:t>。</w:t>
            </w:r>
          </w:p>
          <w:p w14:paraId="20A438B9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/>
                <w:sz w:val="24"/>
              </w:rPr>
              <w:t>基于上述判断，公司对行业后续走势保持谨慎乐观态度，将继续通过优化产品结构、</w:t>
            </w:r>
            <w:r w:rsidRPr="00BB27EA">
              <w:rPr>
                <w:rFonts w:ascii="宋体" w:hAnsi="宋体" w:hint="eastAsia"/>
                <w:sz w:val="24"/>
              </w:rPr>
              <w:t>加强成本竞争力</w:t>
            </w:r>
            <w:r w:rsidRPr="00BB27EA">
              <w:rPr>
                <w:rFonts w:ascii="宋体" w:hAnsi="宋体"/>
                <w:sz w:val="24"/>
              </w:rPr>
              <w:t>，稳健应对市场变化。</w:t>
            </w:r>
          </w:p>
          <w:p w14:paraId="5720D457" w14:textId="7777777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14:paraId="217F0438" w14:textId="48CA360C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请问农药行业“正风治卷”行动后续如何推进？</w:t>
            </w:r>
          </w:p>
          <w:p w14:paraId="20D1A06D" w14:textId="108845A0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“正风治卷”行动自今年7月底启动以来，重点围绕农药隐形添加、非法生产及互联网违规销售等乱象开展专项整治，目前已取得</w:t>
            </w:r>
            <w:r w:rsidRPr="00BB27EA">
              <w:rPr>
                <w:rFonts w:ascii="宋体" w:hAnsi="宋体" w:hint="eastAsia"/>
                <w:sz w:val="24"/>
              </w:rPr>
              <w:t>一定成效</w:t>
            </w:r>
            <w:r w:rsidRPr="00BB27EA">
              <w:rPr>
                <w:rFonts w:ascii="宋体" w:hAnsi="宋体"/>
                <w:sz w:val="24"/>
              </w:rPr>
              <w:t>，包括推动相关标准制定、打击非法生产行为、建立举报信息收集与反馈机制等。该行动在推进过程中得到了相关监管部门的重视与支持，未来预计将陆续出台配套政策与实施细则，进一步强化行业监管力度。</w:t>
            </w:r>
          </w:p>
          <w:p w14:paraId="25044566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/>
                <w:sz w:val="24"/>
              </w:rPr>
              <w:t>鉴于此次行动对农药行业影响深远，中国农药工业协会制定</w:t>
            </w:r>
            <w:r w:rsidRPr="00BB27EA">
              <w:rPr>
                <w:rFonts w:ascii="宋体" w:hAnsi="宋体" w:hint="eastAsia"/>
                <w:sz w:val="24"/>
              </w:rPr>
              <w:t>了</w:t>
            </w:r>
            <w:r w:rsidRPr="00BB27EA">
              <w:rPr>
                <w:rFonts w:ascii="宋体" w:hAnsi="宋体"/>
                <w:sz w:val="24"/>
              </w:rPr>
              <w:t>系统整治方案。目前各项工作已初步见效，预计明年将进一步巩固深化，推动行业秩序持续规范，助力农药</w:t>
            </w:r>
            <w:r w:rsidRPr="00BB27EA">
              <w:rPr>
                <w:rFonts w:ascii="宋体" w:hAnsi="宋体" w:hint="eastAsia"/>
                <w:sz w:val="24"/>
              </w:rPr>
              <w:t>行业</w:t>
            </w:r>
            <w:r w:rsidRPr="00BB27EA">
              <w:rPr>
                <w:rFonts w:ascii="宋体" w:hAnsi="宋体"/>
                <w:sz w:val="24"/>
              </w:rPr>
              <w:t>实现健康、可持续的高质量发展。</w:t>
            </w:r>
          </w:p>
          <w:p w14:paraId="2FE71EB1" w14:textId="7777777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14:paraId="50912E76" w14:textId="56E3C7BE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中化和先正达对公司</w:t>
            </w:r>
            <w:r w:rsidRPr="00BB27EA">
              <w:rPr>
                <w:rFonts w:ascii="宋体" w:hAnsi="宋体"/>
                <w:sz w:val="24"/>
              </w:rPr>
              <w:t>经营管理</w:t>
            </w:r>
            <w:r w:rsidRPr="00BB27EA">
              <w:rPr>
                <w:rFonts w:ascii="宋体" w:hAnsi="宋体" w:hint="eastAsia"/>
                <w:sz w:val="24"/>
              </w:rPr>
              <w:t>、人员任免和企业文化有什么</w:t>
            </w:r>
            <w:r w:rsidRPr="00BB27EA">
              <w:rPr>
                <w:rFonts w:ascii="宋体" w:hAnsi="宋体"/>
                <w:sz w:val="24"/>
              </w:rPr>
              <w:t>影响</w:t>
            </w:r>
            <w:r w:rsidRPr="00BB27EA">
              <w:rPr>
                <w:rFonts w:ascii="宋体" w:hAnsi="宋体" w:hint="eastAsia"/>
                <w:sz w:val="24"/>
              </w:rPr>
              <w:t>？</w:t>
            </w:r>
          </w:p>
          <w:p w14:paraId="6CB04D9D" w14:textId="7B729BD6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 w:hint="eastAsia"/>
                <w:sz w:val="24"/>
              </w:rPr>
              <w:t>整体上没有较大变化。</w:t>
            </w:r>
            <w:r w:rsidRPr="00BB27EA">
              <w:rPr>
                <w:rFonts w:ascii="宋体" w:hAnsi="宋体"/>
                <w:sz w:val="24"/>
              </w:rPr>
              <w:t>中国中化与先正达集团作为公司控股股东，在遵循上市公司治理规则的基础上，充分尊重扬农化工的独立法人地位与经营自主权</w:t>
            </w:r>
            <w:r w:rsidRPr="00BB27EA">
              <w:rPr>
                <w:rFonts w:ascii="宋体" w:hAnsi="宋体" w:hint="eastAsia"/>
                <w:sz w:val="24"/>
              </w:rPr>
              <w:t>，持续</w:t>
            </w:r>
            <w:r w:rsidRPr="00BB27EA">
              <w:rPr>
                <w:rFonts w:ascii="宋体" w:hAnsi="宋体"/>
                <w:sz w:val="24"/>
              </w:rPr>
              <w:t>推进公司规范治理、合规运行，公司重大决策依据公司章程及董事会决议执行，日常经营管理始终保持独立运作。</w:t>
            </w:r>
            <w:r w:rsidRPr="00BB27EA">
              <w:rPr>
                <w:rFonts w:ascii="宋体" w:hAnsi="宋体" w:hint="eastAsia"/>
                <w:sz w:val="24"/>
              </w:rPr>
              <w:t>公司</w:t>
            </w:r>
            <w:r w:rsidRPr="00BB27EA">
              <w:rPr>
                <w:rFonts w:ascii="宋体" w:hAnsi="宋体"/>
                <w:sz w:val="24"/>
              </w:rPr>
              <w:t>始终面向全球市场开展业务，为</w:t>
            </w:r>
            <w:r w:rsidRPr="00BB27EA">
              <w:rPr>
                <w:rFonts w:ascii="宋体" w:hAnsi="宋体" w:hint="eastAsia"/>
                <w:sz w:val="24"/>
              </w:rPr>
              <w:t>全球</w:t>
            </w:r>
            <w:r w:rsidRPr="00BB27EA">
              <w:rPr>
                <w:rFonts w:ascii="宋体" w:hAnsi="宋体"/>
                <w:sz w:val="24"/>
              </w:rPr>
              <w:t>客户提供</w:t>
            </w:r>
            <w:r w:rsidRPr="00BB27EA">
              <w:rPr>
                <w:rFonts w:ascii="宋体" w:hAnsi="宋体" w:hint="eastAsia"/>
                <w:sz w:val="24"/>
              </w:rPr>
              <w:t>优质服务</w:t>
            </w:r>
            <w:r w:rsidRPr="00BB27EA">
              <w:rPr>
                <w:rFonts w:ascii="宋体" w:hAnsi="宋体"/>
                <w:sz w:val="24"/>
              </w:rPr>
              <w:t>，致力于实现可持续高质量发展。</w:t>
            </w:r>
          </w:p>
          <w:p w14:paraId="429E7DB1" w14:textId="7777777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14:paraId="5548BA4E" w14:textId="76D15C72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近日菊酯价格</w:t>
            </w:r>
            <w:r w:rsidRPr="00BB27EA">
              <w:rPr>
                <w:rFonts w:ascii="宋体" w:hAnsi="宋体"/>
                <w:sz w:val="24"/>
              </w:rPr>
              <w:t>上调幅度较大</w:t>
            </w:r>
            <w:r w:rsidRPr="00BB27EA">
              <w:rPr>
                <w:rFonts w:ascii="宋体" w:hAnsi="宋体" w:hint="eastAsia"/>
                <w:sz w:val="24"/>
              </w:rPr>
              <w:t>，公司如何考虑供需变化</w:t>
            </w:r>
            <w:r w:rsidRPr="00BB27EA">
              <w:rPr>
                <w:rFonts w:ascii="宋体" w:hAnsi="宋体"/>
                <w:sz w:val="24"/>
              </w:rPr>
              <w:t>以及后续的销售策略</w:t>
            </w:r>
            <w:r w:rsidRPr="00BB27EA">
              <w:rPr>
                <w:rFonts w:ascii="宋体" w:hAnsi="宋体" w:hint="eastAsia"/>
                <w:sz w:val="24"/>
              </w:rPr>
              <w:t>？</w:t>
            </w:r>
          </w:p>
          <w:p w14:paraId="6220155B" w14:textId="58D47D6B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近期菊酯产品市场价格有所上调，主要受供需关系变化及原材料成本等因素影响。公司拥有完整的菊酯系列产品产业链和配套能力，有助于更有效地应对市场波动，把握价格修复机遇。此前功夫菊酯、联苯菊酯等产品价格已处于历史低位，本轮价格回调有利于改善行业整体盈利水平，促进行业持续健康发展。</w:t>
            </w:r>
          </w:p>
          <w:p w14:paraId="03E027CB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/>
                <w:sz w:val="24"/>
              </w:rPr>
              <w:t>公司将密切关注市场供需变化，结合自身产能与订单情况，动态优化销售策略，在维护客户关系与市场份额的同时，积极争取合理盈利空间。长远来看，产品价格仍将由市场供需</w:t>
            </w:r>
            <w:r w:rsidRPr="00BB27EA">
              <w:rPr>
                <w:rFonts w:ascii="宋体" w:hAnsi="宋体" w:hint="eastAsia"/>
                <w:sz w:val="24"/>
              </w:rPr>
              <w:t>关系</w:t>
            </w:r>
            <w:r w:rsidRPr="00BB27EA">
              <w:rPr>
                <w:rFonts w:ascii="宋体" w:hAnsi="宋体"/>
                <w:sz w:val="24"/>
              </w:rPr>
              <w:t>决定。公司将继续依托产业链优势，通过技术创新与成本管控提升竞争力，积极参与市场化竞争。</w:t>
            </w:r>
          </w:p>
          <w:p w14:paraId="49634128" w14:textId="7777777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14:paraId="7FC76E06" w14:textId="6ADC6363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今年前三季度原药新增产量是否与葫芦岛项目新增产能有关？</w:t>
            </w:r>
          </w:p>
          <w:p w14:paraId="20D4DBDC" w14:textId="23DDADED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</w:t>
            </w:r>
            <w:r w:rsidRPr="00BB27EA">
              <w:rPr>
                <w:rFonts w:ascii="宋体" w:hAnsi="宋体"/>
                <w:b/>
                <w:sz w:val="24"/>
              </w:rPr>
              <w:t>：</w:t>
            </w:r>
            <w:r w:rsidRPr="00BB27EA">
              <w:rPr>
                <w:rFonts w:ascii="宋体" w:hAnsi="宋体"/>
                <w:sz w:val="24"/>
              </w:rPr>
              <w:t>葫芦岛一期项目自开工以来，整体建设进展顺利</w:t>
            </w:r>
            <w:r w:rsidRPr="00BB27EA">
              <w:rPr>
                <w:rFonts w:ascii="宋体" w:hAnsi="宋体" w:hint="eastAsia"/>
                <w:sz w:val="24"/>
              </w:rPr>
              <w:t>并超出预期</w:t>
            </w:r>
            <w:r w:rsidRPr="00BB27EA">
              <w:rPr>
                <w:rFonts w:ascii="宋体" w:hAnsi="宋体"/>
                <w:sz w:val="24"/>
              </w:rPr>
              <w:t>，已于去年进入试生产阶段，目前</w:t>
            </w:r>
            <w:r w:rsidRPr="00BB27EA">
              <w:rPr>
                <w:rFonts w:ascii="宋体" w:hAnsi="宋体" w:hint="eastAsia"/>
                <w:sz w:val="24"/>
              </w:rPr>
              <w:t>调试产品</w:t>
            </w:r>
            <w:r w:rsidRPr="00BB27EA">
              <w:rPr>
                <w:rFonts w:ascii="宋体" w:hAnsi="宋体"/>
                <w:sz w:val="24"/>
              </w:rPr>
              <w:t>已逐步</w:t>
            </w:r>
            <w:r w:rsidRPr="00BB27EA">
              <w:rPr>
                <w:rFonts w:ascii="宋体" w:hAnsi="宋体" w:hint="eastAsia"/>
                <w:sz w:val="24"/>
              </w:rPr>
              <w:t>完成</w:t>
            </w:r>
            <w:r w:rsidRPr="00BB27EA">
              <w:rPr>
                <w:rFonts w:ascii="宋体" w:hAnsi="宋体"/>
                <w:sz w:val="24"/>
              </w:rPr>
              <w:t>产能爬坡，整体运行</w:t>
            </w:r>
            <w:r w:rsidRPr="00BB27EA">
              <w:rPr>
                <w:rFonts w:ascii="宋体" w:hAnsi="宋体" w:hint="eastAsia"/>
                <w:sz w:val="24"/>
              </w:rPr>
              <w:t>稳定</w:t>
            </w:r>
            <w:r w:rsidRPr="00BB27EA">
              <w:rPr>
                <w:rFonts w:ascii="宋体" w:hAnsi="宋体"/>
                <w:sz w:val="24"/>
              </w:rPr>
              <w:t>，取得了良好开端。</w:t>
            </w:r>
          </w:p>
          <w:p w14:paraId="21034E2E" w14:textId="7777777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14:paraId="16DB0A96" w14:textId="0A661260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/>
                <w:sz w:val="24"/>
              </w:rPr>
              <w:t>葫芦岛项目</w:t>
            </w:r>
            <w:r w:rsidRPr="00BB27EA">
              <w:rPr>
                <w:rFonts w:ascii="宋体" w:hAnsi="宋体" w:hint="eastAsia"/>
                <w:sz w:val="24"/>
              </w:rPr>
              <w:t>后续转固节奏如何规划？</w:t>
            </w:r>
          </w:p>
          <w:p w14:paraId="6C31E818" w14:textId="08DBA5F9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</w:t>
            </w:r>
            <w:r w:rsidRPr="00BB27EA">
              <w:rPr>
                <w:rFonts w:ascii="宋体" w:hAnsi="宋体"/>
                <w:b/>
                <w:sz w:val="24"/>
              </w:rPr>
              <w:t>：</w:t>
            </w:r>
            <w:r w:rsidRPr="00BB27EA">
              <w:rPr>
                <w:rFonts w:ascii="宋体" w:hAnsi="宋体"/>
                <w:sz w:val="24"/>
              </w:rPr>
              <w:t>葫芦岛项目相关资产将遵循《企业会计准则》关于固定资产确认的条件，结合项目竣工验收与投产达效进度</w:t>
            </w:r>
            <w:r w:rsidRPr="00BB27EA">
              <w:rPr>
                <w:rFonts w:ascii="宋体" w:hAnsi="宋体" w:hint="eastAsia"/>
                <w:sz w:val="24"/>
              </w:rPr>
              <w:t>规范</w:t>
            </w:r>
            <w:r w:rsidRPr="00BB27EA">
              <w:rPr>
                <w:rFonts w:ascii="宋体" w:hAnsi="宋体"/>
                <w:sz w:val="24"/>
              </w:rPr>
              <w:t>转固。</w:t>
            </w:r>
          </w:p>
          <w:p w14:paraId="51A1C51F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46141F63" w14:textId="6D7B04AA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葫芦岛项目</w:t>
            </w:r>
            <w:r w:rsidRPr="00BB27EA">
              <w:rPr>
                <w:rFonts w:ascii="宋体" w:hAnsi="宋体"/>
                <w:sz w:val="24"/>
              </w:rPr>
              <w:t>5月份实现了</w:t>
            </w:r>
            <w:r w:rsidRPr="00BB27EA">
              <w:rPr>
                <w:rFonts w:ascii="宋体" w:hAnsi="宋体" w:hint="eastAsia"/>
                <w:sz w:val="24"/>
              </w:rPr>
              <w:t>投产</w:t>
            </w:r>
            <w:r w:rsidRPr="00BB27EA">
              <w:rPr>
                <w:rFonts w:ascii="宋体" w:hAnsi="宋体"/>
                <w:sz w:val="24"/>
              </w:rPr>
              <w:t>盈利</w:t>
            </w:r>
            <w:r w:rsidRPr="00BB27EA">
              <w:rPr>
                <w:rFonts w:ascii="宋体" w:hAnsi="宋体" w:hint="eastAsia"/>
                <w:sz w:val="24"/>
              </w:rPr>
              <w:t>，请问明年产能释放后投资回报率可以达到什么水平？</w:t>
            </w:r>
          </w:p>
          <w:p w14:paraId="0D04ECBD" w14:textId="236EEB5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根据当前市场环境</w:t>
            </w:r>
            <w:r w:rsidRPr="00BB27EA">
              <w:rPr>
                <w:rFonts w:ascii="宋体" w:hAnsi="宋体" w:hint="eastAsia"/>
                <w:sz w:val="24"/>
              </w:rPr>
              <w:t>判断</w:t>
            </w:r>
            <w:r w:rsidRPr="00BB27EA">
              <w:rPr>
                <w:rFonts w:ascii="宋体" w:hAnsi="宋体"/>
                <w:sz w:val="24"/>
              </w:rPr>
              <w:t>，预计明年的产品价格</w:t>
            </w:r>
            <w:r w:rsidRPr="00BB27EA">
              <w:rPr>
                <w:rFonts w:ascii="宋体" w:hAnsi="宋体" w:hint="eastAsia"/>
                <w:sz w:val="24"/>
              </w:rPr>
              <w:t>仍然会低于项目可行性研究报告中的测算值，</w:t>
            </w:r>
            <w:r w:rsidRPr="00BB27EA">
              <w:rPr>
                <w:rFonts w:ascii="宋体" w:hAnsi="宋体"/>
                <w:sz w:val="24"/>
              </w:rPr>
              <w:t>部分品种价格</w:t>
            </w:r>
            <w:r w:rsidRPr="00BB27EA">
              <w:rPr>
                <w:rFonts w:ascii="宋体" w:hAnsi="宋体" w:hint="eastAsia"/>
                <w:sz w:val="24"/>
              </w:rPr>
              <w:t>出现超跌。</w:t>
            </w:r>
            <w:r w:rsidRPr="00BB27EA">
              <w:rPr>
                <w:rFonts w:ascii="宋体" w:hAnsi="宋体"/>
                <w:sz w:val="24"/>
              </w:rPr>
              <w:t>尽管项目建设进展顺利</w:t>
            </w:r>
            <w:r w:rsidRPr="00BB27EA">
              <w:rPr>
                <w:rFonts w:ascii="宋体" w:hAnsi="宋体" w:hint="eastAsia"/>
                <w:sz w:val="24"/>
              </w:rPr>
              <w:t>，</w:t>
            </w:r>
            <w:r w:rsidRPr="00BB27EA">
              <w:rPr>
                <w:rFonts w:ascii="宋体" w:hAnsi="宋体"/>
                <w:sz w:val="24"/>
              </w:rPr>
              <w:t>产能释放进度</w:t>
            </w:r>
            <w:r w:rsidRPr="00BB27EA">
              <w:rPr>
                <w:rFonts w:ascii="宋体" w:hAnsi="宋体" w:hint="eastAsia"/>
                <w:sz w:val="24"/>
              </w:rPr>
              <w:t>符合</w:t>
            </w:r>
            <w:r w:rsidRPr="00BB27EA">
              <w:rPr>
                <w:rFonts w:ascii="宋体" w:hAnsi="宋体"/>
                <w:sz w:val="24"/>
              </w:rPr>
              <w:t>预期，</w:t>
            </w:r>
            <w:r w:rsidRPr="00BB27EA">
              <w:rPr>
                <w:rFonts w:ascii="宋体" w:hAnsi="宋体" w:hint="eastAsia"/>
                <w:sz w:val="24"/>
              </w:rPr>
              <w:t>但价格下降对投</w:t>
            </w:r>
            <w:r w:rsidRPr="00BB27EA">
              <w:rPr>
                <w:rFonts w:ascii="宋体" w:hAnsi="宋体" w:hint="eastAsia"/>
                <w:sz w:val="24"/>
              </w:rPr>
              <w:lastRenderedPageBreak/>
              <w:t>资回报率产生不利</w:t>
            </w:r>
            <w:r w:rsidRPr="00BB27EA">
              <w:rPr>
                <w:rFonts w:ascii="宋体" w:hAnsi="宋体"/>
                <w:sz w:val="24"/>
              </w:rPr>
              <w:t>影响。</w:t>
            </w:r>
          </w:p>
          <w:p w14:paraId="10FAC4FD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sz w:val="24"/>
              </w:rPr>
              <w:t>葫芦岛项目</w:t>
            </w:r>
            <w:r w:rsidRPr="00BB27EA">
              <w:rPr>
                <w:rFonts w:ascii="宋体" w:hAnsi="宋体"/>
                <w:sz w:val="24"/>
              </w:rPr>
              <w:t>最终投资回报率仍将主要取决于未来市场供需与价格走势</w:t>
            </w:r>
            <w:r w:rsidRPr="00BB27EA">
              <w:rPr>
                <w:rFonts w:ascii="宋体" w:hAnsi="宋体" w:hint="eastAsia"/>
                <w:sz w:val="24"/>
              </w:rPr>
              <w:t>，</w:t>
            </w:r>
            <w:r w:rsidRPr="00BB27EA">
              <w:rPr>
                <w:rFonts w:ascii="宋体" w:hAnsi="宋体"/>
                <w:sz w:val="24"/>
              </w:rPr>
              <w:t>公司将坚持满产满销策略，持续优化运营与成本控制，确保产品成本竞争力，</w:t>
            </w:r>
            <w:r w:rsidRPr="00BB27EA">
              <w:rPr>
                <w:rFonts w:ascii="宋体" w:hAnsi="宋体" w:hint="eastAsia"/>
                <w:sz w:val="24"/>
              </w:rPr>
              <w:t>以高质量</w:t>
            </w:r>
            <w:r w:rsidRPr="00BB27EA">
              <w:rPr>
                <w:rFonts w:ascii="宋体" w:hAnsi="宋体"/>
                <w:sz w:val="24"/>
              </w:rPr>
              <w:t>投资推动高质量发展。</w:t>
            </w:r>
          </w:p>
          <w:p w14:paraId="7F63C578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19B8933" w14:textId="71472C90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氟唑菌酰羟胺车间已落成，请介绍生产</w:t>
            </w:r>
            <w:r w:rsidRPr="00BB27EA">
              <w:rPr>
                <w:rFonts w:ascii="宋体" w:hAnsi="宋体"/>
                <w:sz w:val="24"/>
              </w:rPr>
              <w:t>销售预期以及</w:t>
            </w:r>
            <w:r w:rsidRPr="00BB27EA">
              <w:rPr>
                <w:rFonts w:ascii="宋体" w:hAnsi="宋体" w:hint="eastAsia"/>
                <w:sz w:val="24"/>
              </w:rPr>
              <w:t>产品</w:t>
            </w:r>
            <w:r w:rsidRPr="00BB27EA">
              <w:rPr>
                <w:rFonts w:ascii="宋体" w:hAnsi="宋体"/>
                <w:sz w:val="24"/>
              </w:rPr>
              <w:t>价格</w:t>
            </w:r>
            <w:r w:rsidRPr="00BB27EA">
              <w:rPr>
                <w:rFonts w:ascii="宋体" w:hAnsi="宋体" w:hint="eastAsia"/>
                <w:sz w:val="24"/>
              </w:rPr>
              <w:t>。</w:t>
            </w:r>
          </w:p>
          <w:p w14:paraId="36EB4611" w14:textId="1E908045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氟唑菌酰羟胺</w:t>
            </w:r>
            <w:r w:rsidRPr="00BB27EA">
              <w:rPr>
                <w:rFonts w:ascii="宋体" w:hAnsi="宋体" w:hint="eastAsia"/>
                <w:sz w:val="24"/>
              </w:rPr>
              <w:t>已于</w:t>
            </w:r>
            <w:r w:rsidRPr="00BB27EA">
              <w:rPr>
                <w:rFonts w:ascii="宋体" w:hAnsi="宋体"/>
                <w:sz w:val="24"/>
              </w:rPr>
              <w:t>去年成功产出合格产品，并于今年开展批量生产。该产品</w:t>
            </w:r>
            <w:r w:rsidRPr="00BB27EA">
              <w:rPr>
                <w:rFonts w:ascii="宋体" w:hAnsi="宋体" w:hint="eastAsia"/>
                <w:sz w:val="24"/>
              </w:rPr>
              <w:t>是先正达</w:t>
            </w:r>
            <w:r w:rsidRPr="00BB27EA">
              <w:rPr>
                <w:rFonts w:ascii="宋体" w:hAnsi="宋体"/>
                <w:sz w:val="24"/>
              </w:rPr>
              <w:t>的专利化合物，目前该产品主要根据先正达的订单需求进行生产。随着先正达在全球范围内的登记布局不断推进，预计未来相关订单需求将逐步提升。</w:t>
            </w:r>
          </w:p>
          <w:p w14:paraId="7AEBBA29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/>
                <w:sz w:val="24"/>
              </w:rPr>
              <w:t>该产品</w:t>
            </w:r>
            <w:r w:rsidRPr="00BB27EA">
              <w:rPr>
                <w:rFonts w:ascii="宋体" w:hAnsi="宋体" w:hint="eastAsia"/>
                <w:sz w:val="24"/>
              </w:rPr>
              <w:t>是先正达的专利化合物，按照定制</w:t>
            </w:r>
            <w:r w:rsidRPr="00BB27EA">
              <w:rPr>
                <w:rFonts w:ascii="宋体" w:hAnsi="宋体"/>
                <w:sz w:val="24"/>
              </w:rPr>
              <w:t>加工模式协商定价。</w:t>
            </w:r>
          </w:p>
          <w:p w14:paraId="4051BBBE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1A9C43D0" w14:textId="4DB9964E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葫芦岛</w:t>
            </w:r>
            <w:r w:rsidRPr="00BB27EA">
              <w:rPr>
                <w:rFonts w:ascii="宋体" w:hAnsi="宋体"/>
                <w:sz w:val="24"/>
              </w:rPr>
              <w:t>二期项目</w:t>
            </w:r>
            <w:r w:rsidRPr="00BB27EA">
              <w:rPr>
                <w:rFonts w:ascii="宋体" w:hAnsi="宋体" w:hint="eastAsia"/>
                <w:sz w:val="24"/>
              </w:rPr>
              <w:t>产品清单进度？</w:t>
            </w:r>
          </w:p>
          <w:p w14:paraId="77E24997" w14:textId="63C81C41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葫芦岛二期项目目前正处于规划阶段，其产品定位与一期相比将有明显区别。一期项目旨在承接沈阳科创产品搬迁、完善中间体配套并优化生产布局，具有</w:t>
            </w:r>
            <w:r w:rsidRPr="00BB27EA">
              <w:rPr>
                <w:rFonts w:ascii="宋体" w:hAnsi="宋体" w:hint="eastAsia"/>
                <w:sz w:val="24"/>
              </w:rPr>
              <w:t>产品</w:t>
            </w:r>
            <w:r w:rsidRPr="00BB27EA">
              <w:rPr>
                <w:rFonts w:ascii="宋体" w:hAnsi="宋体"/>
                <w:sz w:val="24"/>
              </w:rPr>
              <w:t>数量多、投资强度大的特点。二期项目将更加聚焦于公司现有产品或正在研发产品的高质量转化，更加注重提升产品附加值、技术含量。</w:t>
            </w:r>
          </w:p>
          <w:p w14:paraId="3F2E2D8D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/>
                <w:sz w:val="24"/>
              </w:rPr>
              <w:t>该项目不仅是投资者关注的重点，也是公司未来发展的关键工作之一。目前公司正加快相关技术研发进程，并将根据市场与研发进展，稳步推进二期项目建设。公司始终认为，在当前市场环境下，投资应当审慎而为，确保实际投资能够真正转化为</w:t>
            </w:r>
            <w:r w:rsidRPr="00BB27EA">
              <w:rPr>
                <w:rFonts w:ascii="宋体" w:hAnsi="宋体" w:hint="eastAsia"/>
                <w:sz w:val="24"/>
              </w:rPr>
              <w:t>高质量</w:t>
            </w:r>
            <w:r w:rsidRPr="00BB27EA">
              <w:rPr>
                <w:rFonts w:ascii="宋体" w:hAnsi="宋体"/>
                <w:sz w:val="24"/>
              </w:rPr>
              <w:t>发展动力。</w:t>
            </w:r>
          </w:p>
          <w:p w14:paraId="69965243" w14:textId="77777777" w:rsidR="00BB27EA" w:rsidRPr="00BB27EA" w:rsidRDefault="00BB27EA" w:rsidP="00BB27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46DEBE97" w14:textId="48360BE7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问：</w:t>
            </w:r>
            <w:r w:rsidRPr="00BB27EA">
              <w:rPr>
                <w:rFonts w:ascii="宋体" w:hAnsi="宋体" w:hint="eastAsia"/>
                <w:sz w:val="24"/>
              </w:rPr>
              <w:t>氟螨双醚登记进展如何？</w:t>
            </w:r>
            <w:r w:rsidRPr="00BB27EA">
              <w:rPr>
                <w:rFonts w:ascii="宋体" w:hAnsi="宋体"/>
                <w:sz w:val="24"/>
              </w:rPr>
              <w:t>对其未来的市场预期如何</w:t>
            </w:r>
            <w:r w:rsidRPr="00BB27EA">
              <w:rPr>
                <w:rFonts w:ascii="宋体" w:hAnsi="宋体" w:hint="eastAsia"/>
                <w:sz w:val="24"/>
              </w:rPr>
              <w:t>？</w:t>
            </w:r>
            <w:r w:rsidRPr="00BB27EA">
              <w:rPr>
                <w:rFonts w:ascii="宋体" w:hAnsi="宋体"/>
                <w:sz w:val="24"/>
              </w:rPr>
              <w:t xml:space="preserve"> </w:t>
            </w:r>
          </w:p>
          <w:p w14:paraId="6A42700F" w14:textId="566E8D53" w:rsidR="00BB27EA" w:rsidRPr="00BB27EA" w:rsidRDefault="00BB27EA" w:rsidP="00BB27EA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 w:rsidRPr="00BB27EA">
              <w:rPr>
                <w:rFonts w:ascii="宋体" w:hAnsi="宋体" w:hint="eastAsia"/>
                <w:b/>
                <w:sz w:val="24"/>
              </w:rPr>
              <w:t>答：</w:t>
            </w:r>
            <w:r w:rsidRPr="00BB27EA">
              <w:rPr>
                <w:rFonts w:ascii="宋体" w:hAnsi="宋体"/>
                <w:sz w:val="24"/>
              </w:rPr>
              <w:t>公司创制农药氟螨双醚的登记申请正在</w:t>
            </w:r>
            <w:r w:rsidRPr="00BB27EA">
              <w:rPr>
                <w:rFonts w:ascii="宋体" w:hAnsi="宋体" w:hint="eastAsia"/>
                <w:sz w:val="24"/>
              </w:rPr>
              <w:t>等待有关部门批准</w:t>
            </w:r>
            <w:r w:rsidRPr="00BB27EA">
              <w:rPr>
                <w:rFonts w:ascii="宋体" w:hAnsi="宋体"/>
                <w:sz w:val="24"/>
              </w:rPr>
              <w:t>。公司已提前开展工业化生产的各项准备工作，一旦获得登记</w:t>
            </w:r>
            <w:r w:rsidRPr="00BB27EA">
              <w:rPr>
                <w:rFonts w:ascii="宋体" w:hAnsi="宋体"/>
                <w:sz w:val="24"/>
              </w:rPr>
              <w:lastRenderedPageBreak/>
              <w:t>批准，可迅速实现生产衔接与市场投放。公司预计该产品将于2026年推向市场，但具体上市时间仍取决于登记审批进展</w:t>
            </w:r>
            <w:r w:rsidRPr="00BB27EA">
              <w:rPr>
                <w:rFonts w:ascii="宋体" w:hAnsi="宋体" w:hint="eastAsia"/>
                <w:sz w:val="24"/>
              </w:rPr>
              <w:t>。</w:t>
            </w:r>
          </w:p>
          <w:p w14:paraId="0B360233" w14:textId="1E5A9DDB" w:rsidR="005B1E1B" w:rsidRPr="00BB27EA" w:rsidRDefault="005B1E1B" w:rsidP="009F514E">
            <w:pPr>
              <w:spacing w:line="480" w:lineRule="atLeast"/>
              <w:ind w:firstLineChars="200" w:firstLine="480"/>
              <w:rPr>
                <w:bCs/>
                <w:iCs/>
                <w:color w:val="000000"/>
                <w:sz w:val="24"/>
              </w:rPr>
            </w:pPr>
          </w:p>
        </w:tc>
      </w:tr>
      <w:tr w:rsidR="00972B16" w:rsidRPr="00617D60" w14:paraId="6FEC8835" w14:textId="77777777" w:rsidTr="00DE2B3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1C5" w14:textId="77777777" w:rsidR="00972B16" w:rsidRPr="00617D60" w:rsidRDefault="00972B16" w:rsidP="00DE2B3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061" w14:textId="232C97A7" w:rsidR="00972B16" w:rsidRPr="00617D60" w:rsidRDefault="00BE6137" w:rsidP="00DE2B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972B16" w:rsidRPr="00617D60" w14:paraId="3077ABF0" w14:textId="77777777" w:rsidTr="00DE2B3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F0A" w14:textId="77777777" w:rsidR="00972B16" w:rsidRPr="00617D60" w:rsidRDefault="00972B16" w:rsidP="00DE2B34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17D60"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128" w14:textId="77777777" w:rsidR="00972B16" w:rsidRPr="00617D60" w:rsidRDefault="00972B16" w:rsidP="003F7376">
            <w:pPr>
              <w:rPr>
                <w:bCs/>
                <w:iCs/>
                <w:color w:val="000000"/>
                <w:sz w:val="24"/>
              </w:rPr>
            </w:pPr>
            <w:r w:rsidRPr="00617D60">
              <w:rPr>
                <w:bCs/>
                <w:iCs/>
                <w:color w:val="000000"/>
                <w:sz w:val="24"/>
              </w:rPr>
              <w:t>202</w:t>
            </w:r>
            <w:r w:rsidR="003F7376">
              <w:rPr>
                <w:bCs/>
                <w:iCs/>
                <w:color w:val="000000"/>
                <w:sz w:val="24"/>
              </w:rPr>
              <w:t>5</w:t>
            </w:r>
            <w:r w:rsidRPr="00617D60"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3F7376">
              <w:rPr>
                <w:bCs/>
                <w:iCs/>
                <w:color w:val="000000"/>
                <w:sz w:val="24"/>
              </w:rPr>
              <w:t>2</w:t>
            </w:r>
            <w:r w:rsidRPr="00617D60"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3F7376">
              <w:rPr>
                <w:bCs/>
                <w:iCs/>
                <w:color w:val="000000"/>
                <w:sz w:val="24"/>
              </w:rPr>
              <w:t>2</w:t>
            </w:r>
            <w:r w:rsidRPr="00617D60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A0BD6B3" w14:textId="2D25A8B2" w:rsidR="00972B16" w:rsidRDefault="00972B16" w:rsidP="00972B16">
      <w:pPr>
        <w:widowControl/>
        <w:jc w:val="left"/>
        <w:rPr>
          <w:sz w:val="24"/>
        </w:rPr>
      </w:pPr>
    </w:p>
    <w:sectPr w:rsidR="00972B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DFE52" w14:textId="77777777" w:rsidR="00F67148" w:rsidRDefault="00F67148" w:rsidP="001457AB">
      <w:r>
        <w:separator/>
      </w:r>
    </w:p>
  </w:endnote>
  <w:endnote w:type="continuationSeparator" w:id="0">
    <w:p w14:paraId="7A413E79" w14:textId="77777777" w:rsidR="00F67148" w:rsidRDefault="00F67148" w:rsidP="0014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757737"/>
      <w:docPartObj>
        <w:docPartGallery w:val="Page Numbers (Bottom of Page)"/>
        <w:docPartUnique/>
      </w:docPartObj>
    </w:sdtPr>
    <w:sdtContent>
      <w:p w14:paraId="0503D1E1" w14:textId="4CF34455" w:rsidR="009D205D" w:rsidRDefault="009D20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205D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A710" w14:textId="77777777" w:rsidR="00F67148" w:rsidRDefault="00F67148" w:rsidP="001457AB">
      <w:r>
        <w:separator/>
      </w:r>
    </w:p>
  </w:footnote>
  <w:footnote w:type="continuationSeparator" w:id="0">
    <w:p w14:paraId="0A0E6112" w14:textId="77777777" w:rsidR="00F67148" w:rsidRDefault="00F67148" w:rsidP="0014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5"/>
    <w:rsid w:val="00005E8B"/>
    <w:rsid w:val="00006525"/>
    <w:rsid w:val="00014CFF"/>
    <w:rsid w:val="00020C5C"/>
    <w:rsid w:val="000220B9"/>
    <w:rsid w:val="00024148"/>
    <w:rsid w:val="00027DA3"/>
    <w:rsid w:val="00032C9F"/>
    <w:rsid w:val="00051B44"/>
    <w:rsid w:val="00056F7E"/>
    <w:rsid w:val="000602A7"/>
    <w:rsid w:val="00062F25"/>
    <w:rsid w:val="000741D7"/>
    <w:rsid w:val="000756D6"/>
    <w:rsid w:val="00084078"/>
    <w:rsid w:val="00085039"/>
    <w:rsid w:val="000A2C7F"/>
    <w:rsid w:val="000A4A08"/>
    <w:rsid w:val="000B0A88"/>
    <w:rsid w:val="000B160E"/>
    <w:rsid w:val="000B2971"/>
    <w:rsid w:val="000B44B1"/>
    <w:rsid w:val="000E0EFF"/>
    <w:rsid w:val="000E7900"/>
    <w:rsid w:val="00100D2D"/>
    <w:rsid w:val="0011303B"/>
    <w:rsid w:val="00115687"/>
    <w:rsid w:val="0011662F"/>
    <w:rsid w:val="0012468C"/>
    <w:rsid w:val="001258F0"/>
    <w:rsid w:val="00130B1E"/>
    <w:rsid w:val="00132B7C"/>
    <w:rsid w:val="0013613B"/>
    <w:rsid w:val="001457AB"/>
    <w:rsid w:val="001529F8"/>
    <w:rsid w:val="001541EC"/>
    <w:rsid w:val="0015584E"/>
    <w:rsid w:val="001604FA"/>
    <w:rsid w:val="001752CD"/>
    <w:rsid w:val="00177945"/>
    <w:rsid w:val="00183558"/>
    <w:rsid w:val="00184097"/>
    <w:rsid w:val="00185D43"/>
    <w:rsid w:val="001A29E5"/>
    <w:rsid w:val="001A5EAD"/>
    <w:rsid w:val="001A78DD"/>
    <w:rsid w:val="001B1A8D"/>
    <w:rsid w:val="001B46DA"/>
    <w:rsid w:val="001C0438"/>
    <w:rsid w:val="001C5DD0"/>
    <w:rsid w:val="001C7A5F"/>
    <w:rsid w:val="001D0302"/>
    <w:rsid w:val="001D30FD"/>
    <w:rsid w:val="001D71AF"/>
    <w:rsid w:val="001E6704"/>
    <w:rsid w:val="00202D39"/>
    <w:rsid w:val="00204FAD"/>
    <w:rsid w:val="002359BF"/>
    <w:rsid w:val="002446FC"/>
    <w:rsid w:val="00255D8B"/>
    <w:rsid w:val="0026216C"/>
    <w:rsid w:val="002736A3"/>
    <w:rsid w:val="002763F6"/>
    <w:rsid w:val="00291602"/>
    <w:rsid w:val="00296C2D"/>
    <w:rsid w:val="002A3160"/>
    <w:rsid w:val="002A602A"/>
    <w:rsid w:val="002B080E"/>
    <w:rsid w:val="002B77F9"/>
    <w:rsid w:val="002B7D32"/>
    <w:rsid w:val="002C55FB"/>
    <w:rsid w:val="002D059A"/>
    <w:rsid w:val="002E55FB"/>
    <w:rsid w:val="002F13D3"/>
    <w:rsid w:val="002F6F35"/>
    <w:rsid w:val="003038FA"/>
    <w:rsid w:val="003054B7"/>
    <w:rsid w:val="00316EC0"/>
    <w:rsid w:val="00317284"/>
    <w:rsid w:val="00320403"/>
    <w:rsid w:val="003251E6"/>
    <w:rsid w:val="003319CA"/>
    <w:rsid w:val="00333C81"/>
    <w:rsid w:val="003378BF"/>
    <w:rsid w:val="00344E72"/>
    <w:rsid w:val="0034631C"/>
    <w:rsid w:val="003620E4"/>
    <w:rsid w:val="003655D3"/>
    <w:rsid w:val="00365715"/>
    <w:rsid w:val="00375A5E"/>
    <w:rsid w:val="003826BB"/>
    <w:rsid w:val="0038496F"/>
    <w:rsid w:val="00386864"/>
    <w:rsid w:val="00390256"/>
    <w:rsid w:val="003B078C"/>
    <w:rsid w:val="003B2ACC"/>
    <w:rsid w:val="003B7B80"/>
    <w:rsid w:val="003C14DC"/>
    <w:rsid w:val="003D1650"/>
    <w:rsid w:val="003D36C7"/>
    <w:rsid w:val="003D5287"/>
    <w:rsid w:val="003D6CDD"/>
    <w:rsid w:val="003D7DC0"/>
    <w:rsid w:val="003E49CB"/>
    <w:rsid w:val="003E6522"/>
    <w:rsid w:val="003F1C4D"/>
    <w:rsid w:val="003F7376"/>
    <w:rsid w:val="00406EC9"/>
    <w:rsid w:val="00427F07"/>
    <w:rsid w:val="00430D24"/>
    <w:rsid w:val="004328F9"/>
    <w:rsid w:val="00437F46"/>
    <w:rsid w:val="004458AB"/>
    <w:rsid w:val="0045473F"/>
    <w:rsid w:val="00462EAF"/>
    <w:rsid w:val="0046584E"/>
    <w:rsid w:val="00472F4F"/>
    <w:rsid w:val="00473771"/>
    <w:rsid w:val="00476FCB"/>
    <w:rsid w:val="00480405"/>
    <w:rsid w:val="0048131D"/>
    <w:rsid w:val="00482E90"/>
    <w:rsid w:val="00484E02"/>
    <w:rsid w:val="004A0F7A"/>
    <w:rsid w:val="004A1A39"/>
    <w:rsid w:val="004A37BC"/>
    <w:rsid w:val="004A671B"/>
    <w:rsid w:val="004C1180"/>
    <w:rsid w:val="004E01EA"/>
    <w:rsid w:val="004E0427"/>
    <w:rsid w:val="004E5121"/>
    <w:rsid w:val="004F2BD5"/>
    <w:rsid w:val="004F7142"/>
    <w:rsid w:val="005073E0"/>
    <w:rsid w:val="00516206"/>
    <w:rsid w:val="00520540"/>
    <w:rsid w:val="00521325"/>
    <w:rsid w:val="00527A8E"/>
    <w:rsid w:val="00530A30"/>
    <w:rsid w:val="005405AC"/>
    <w:rsid w:val="00541CCE"/>
    <w:rsid w:val="0054324E"/>
    <w:rsid w:val="00554CDF"/>
    <w:rsid w:val="0055743A"/>
    <w:rsid w:val="00561899"/>
    <w:rsid w:val="0056268F"/>
    <w:rsid w:val="0056300F"/>
    <w:rsid w:val="00564192"/>
    <w:rsid w:val="00573839"/>
    <w:rsid w:val="005745BF"/>
    <w:rsid w:val="00577706"/>
    <w:rsid w:val="00582895"/>
    <w:rsid w:val="00583589"/>
    <w:rsid w:val="00585027"/>
    <w:rsid w:val="00592762"/>
    <w:rsid w:val="00597509"/>
    <w:rsid w:val="005B1E1B"/>
    <w:rsid w:val="005C58F7"/>
    <w:rsid w:val="005C73EB"/>
    <w:rsid w:val="005E24E6"/>
    <w:rsid w:val="005F5C23"/>
    <w:rsid w:val="00615EA1"/>
    <w:rsid w:val="0062069F"/>
    <w:rsid w:val="00623194"/>
    <w:rsid w:val="0062398F"/>
    <w:rsid w:val="006254DF"/>
    <w:rsid w:val="0063440A"/>
    <w:rsid w:val="00643329"/>
    <w:rsid w:val="00643E11"/>
    <w:rsid w:val="00645E60"/>
    <w:rsid w:val="0065116E"/>
    <w:rsid w:val="0066368A"/>
    <w:rsid w:val="00684306"/>
    <w:rsid w:val="00695009"/>
    <w:rsid w:val="006A1068"/>
    <w:rsid w:val="006A54EB"/>
    <w:rsid w:val="006B1431"/>
    <w:rsid w:val="006C2B7B"/>
    <w:rsid w:val="006C4D3D"/>
    <w:rsid w:val="006D6DF8"/>
    <w:rsid w:val="006D755F"/>
    <w:rsid w:val="006E3DCE"/>
    <w:rsid w:val="006F3055"/>
    <w:rsid w:val="00702259"/>
    <w:rsid w:val="00704C62"/>
    <w:rsid w:val="0071776B"/>
    <w:rsid w:val="00721941"/>
    <w:rsid w:val="007234F5"/>
    <w:rsid w:val="00725A56"/>
    <w:rsid w:val="00732D78"/>
    <w:rsid w:val="00737633"/>
    <w:rsid w:val="007421C0"/>
    <w:rsid w:val="007427DC"/>
    <w:rsid w:val="007436AD"/>
    <w:rsid w:val="00743CBF"/>
    <w:rsid w:val="00747CFD"/>
    <w:rsid w:val="00753128"/>
    <w:rsid w:val="00753F54"/>
    <w:rsid w:val="00764520"/>
    <w:rsid w:val="007654B2"/>
    <w:rsid w:val="00765850"/>
    <w:rsid w:val="00773A7D"/>
    <w:rsid w:val="00773EAE"/>
    <w:rsid w:val="0077518E"/>
    <w:rsid w:val="00786AD5"/>
    <w:rsid w:val="00791379"/>
    <w:rsid w:val="007935A8"/>
    <w:rsid w:val="007A18D9"/>
    <w:rsid w:val="007B2F9F"/>
    <w:rsid w:val="007B6883"/>
    <w:rsid w:val="007C41B6"/>
    <w:rsid w:val="007D0D0C"/>
    <w:rsid w:val="007D4B18"/>
    <w:rsid w:val="007F24B7"/>
    <w:rsid w:val="007F474B"/>
    <w:rsid w:val="007F4C9B"/>
    <w:rsid w:val="00804025"/>
    <w:rsid w:val="00804D4B"/>
    <w:rsid w:val="00807139"/>
    <w:rsid w:val="00807C28"/>
    <w:rsid w:val="00807D5D"/>
    <w:rsid w:val="0081569C"/>
    <w:rsid w:val="00846219"/>
    <w:rsid w:val="00851227"/>
    <w:rsid w:val="0085378B"/>
    <w:rsid w:val="00861462"/>
    <w:rsid w:val="00863292"/>
    <w:rsid w:val="00873DC0"/>
    <w:rsid w:val="0088388A"/>
    <w:rsid w:val="00884B98"/>
    <w:rsid w:val="008A0B88"/>
    <w:rsid w:val="008A16EB"/>
    <w:rsid w:val="008A3D02"/>
    <w:rsid w:val="008A4225"/>
    <w:rsid w:val="008B2A26"/>
    <w:rsid w:val="008B6E1C"/>
    <w:rsid w:val="008C1310"/>
    <w:rsid w:val="008D1980"/>
    <w:rsid w:val="008D3D3E"/>
    <w:rsid w:val="008D3F7A"/>
    <w:rsid w:val="008D7794"/>
    <w:rsid w:val="008E2216"/>
    <w:rsid w:val="008E3753"/>
    <w:rsid w:val="008E69FA"/>
    <w:rsid w:val="008E742D"/>
    <w:rsid w:val="008F12CC"/>
    <w:rsid w:val="008F3F8D"/>
    <w:rsid w:val="008F48AD"/>
    <w:rsid w:val="008F5405"/>
    <w:rsid w:val="00900FBE"/>
    <w:rsid w:val="00901761"/>
    <w:rsid w:val="009074FF"/>
    <w:rsid w:val="009075C0"/>
    <w:rsid w:val="009111F3"/>
    <w:rsid w:val="00911ECB"/>
    <w:rsid w:val="00917684"/>
    <w:rsid w:val="00924C0E"/>
    <w:rsid w:val="00924EC2"/>
    <w:rsid w:val="0093024F"/>
    <w:rsid w:val="00930D3E"/>
    <w:rsid w:val="00936CB2"/>
    <w:rsid w:val="00940326"/>
    <w:rsid w:val="00940771"/>
    <w:rsid w:val="0094230D"/>
    <w:rsid w:val="00945EF7"/>
    <w:rsid w:val="00966BF3"/>
    <w:rsid w:val="00966FE0"/>
    <w:rsid w:val="00972B16"/>
    <w:rsid w:val="00974ECC"/>
    <w:rsid w:val="00976F1A"/>
    <w:rsid w:val="0097742A"/>
    <w:rsid w:val="00984ED6"/>
    <w:rsid w:val="00987779"/>
    <w:rsid w:val="009934E3"/>
    <w:rsid w:val="00996528"/>
    <w:rsid w:val="00997298"/>
    <w:rsid w:val="009A46AD"/>
    <w:rsid w:val="009A7C27"/>
    <w:rsid w:val="009B3544"/>
    <w:rsid w:val="009B4BA9"/>
    <w:rsid w:val="009C73CA"/>
    <w:rsid w:val="009D205D"/>
    <w:rsid w:val="009D512B"/>
    <w:rsid w:val="009E62EE"/>
    <w:rsid w:val="009E72FC"/>
    <w:rsid w:val="009F490D"/>
    <w:rsid w:val="009F5110"/>
    <w:rsid w:val="009F514E"/>
    <w:rsid w:val="009F593D"/>
    <w:rsid w:val="009F5977"/>
    <w:rsid w:val="00A0156C"/>
    <w:rsid w:val="00A05688"/>
    <w:rsid w:val="00A11116"/>
    <w:rsid w:val="00A131DB"/>
    <w:rsid w:val="00A21D38"/>
    <w:rsid w:val="00A22A3E"/>
    <w:rsid w:val="00A23591"/>
    <w:rsid w:val="00A235AC"/>
    <w:rsid w:val="00A25C29"/>
    <w:rsid w:val="00A33EB1"/>
    <w:rsid w:val="00A45DE5"/>
    <w:rsid w:val="00A5346A"/>
    <w:rsid w:val="00A63271"/>
    <w:rsid w:val="00A73A57"/>
    <w:rsid w:val="00A73F11"/>
    <w:rsid w:val="00A746CC"/>
    <w:rsid w:val="00A74BDC"/>
    <w:rsid w:val="00A80AD1"/>
    <w:rsid w:val="00A844D3"/>
    <w:rsid w:val="00A8504C"/>
    <w:rsid w:val="00A9462E"/>
    <w:rsid w:val="00A96982"/>
    <w:rsid w:val="00AC35FA"/>
    <w:rsid w:val="00AD5760"/>
    <w:rsid w:val="00AD7E32"/>
    <w:rsid w:val="00AE5728"/>
    <w:rsid w:val="00AF12F0"/>
    <w:rsid w:val="00B01C5A"/>
    <w:rsid w:val="00B0594B"/>
    <w:rsid w:val="00B15517"/>
    <w:rsid w:val="00B23AB2"/>
    <w:rsid w:val="00B24E1A"/>
    <w:rsid w:val="00B30F67"/>
    <w:rsid w:val="00B3417D"/>
    <w:rsid w:val="00B34B04"/>
    <w:rsid w:val="00B41F37"/>
    <w:rsid w:val="00B42869"/>
    <w:rsid w:val="00B44D81"/>
    <w:rsid w:val="00B51910"/>
    <w:rsid w:val="00B5482E"/>
    <w:rsid w:val="00B55987"/>
    <w:rsid w:val="00B60098"/>
    <w:rsid w:val="00B70A64"/>
    <w:rsid w:val="00B7550D"/>
    <w:rsid w:val="00B76B53"/>
    <w:rsid w:val="00B8033E"/>
    <w:rsid w:val="00B846AF"/>
    <w:rsid w:val="00B867C3"/>
    <w:rsid w:val="00BA0536"/>
    <w:rsid w:val="00BB27EA"/>
    <w:rsid w:val="00BB328F"/>
    <w:rsid w:val="00BC21F2"/>
    <w:rsid w:val="00BC67C6"/>
    <w:rsid w:val="00BC7722"/>
    <w:rsid w:val="00BD0448"/>
    <w:rsid w:val="00BD25D2"/>
    <w:rsid w:val="00BD3E47"/>
    <w:rsid w:val="00BD6629"/>
    <w:rsid w:val="00BE0A5E"/>
    <w:rsid w:val="00BE254B"/>
    <w:rsid w:val="00BE6137"/>
    <w:rsid w:val="00BF2A06"/>
    <w:rsid w:val="00BF2FDE"/>
    <w:rsid w:val="00BF4A5E"/>
    <w:rsid w:val="00C04C2F"/>
    <w:rsid w:val="00C1301C"/>
    <w:rsid w:val="00C24913"/>
    <w:rsid w:val="00C25D2D"/>
    <w:rsid w:val="00C30A15"/>
    <w:rsid w:val="00C47CF1"/>
    <w:rsid w:val="00C71009"/>
    <w:rsid w:val="00C71120"/>
    <w:rsid w:val="00C743FD"/>
    <w:rsid w:val="00C80479"/>
    <w:rsid w:val="00C81BC2"/>
    <w:rsid w:val="00CA6F26"/>
    <w:rsid w:val="00CC1D75"/>
    <w:rsid w:val="00CC5CE0"/>
    <w:rsid w:val="00CD42E8"/>
    <w:rsid w:val="00CD615E"/>
    <w:rsid w:val="00CE0B13"/>
    <w:rsid w:val="00CE17A2"/>
    <w:rsid w:val="00CF0C28"/>
    <w:rsid w:val="00CF22A5"/>
    <w:rsid w:val="00D15160"/>
    <w:rsid w:val="00D3077C"/>
    <w:rsid w:val="00D34237"/>
    <w:rsid w:val="00D356E7"/>
    <w:rsid w:val="00D5010F"/>
    <w:rsid w:val="00D52698"/>
    <w:rsid w:val="00D60182"/>
    <w:rsid w:val="00D65B45"/>
    <w:rsid w:val="00D76E23"/>
    <w:rsid w:val="00D770BB"/>
    <w:rsid w:val="00D80100"/>
    <w:rsid w:val="00D802F3"/>
    <w:rsid w:val="00D8514C"/>
    <w:rsid w:val="00D85AE2"/>
    <w:rsid w:val="00D86415"/>
    <w:rsid w:val="00D87718"/>
    <w:rsid w:val="00D9017F"/>
    <w:rsid w:val="00D91E9F"/>
    <w:rsid w:val="00D96204"/>
    <w:rsid w:val="00DA68B0"/>
    <w:rsid w:val="00DA6C8B"/>
    <w:rsid w:val="00DB075A"/>
    <w:rsid w:val="00DB5569"/>
    <w:rsid w:val="00DB5A29"/>
    <w:rsid w:val="00DC357C"/>
    <w:rsid w:val="00DC6CAB"/>
    <w:rsid w:val="00DD029A"/>
    <w:rsid w:val="00DE0F3A"/>
    <w:rsid w:val="00DE4D29"/>
    <w:rsid w:val="00DE6A7B"/>
    <w:rsid w:val="00DF0D0A"/>
    <w:rsid w:val="00E01184"/>
    <w:rsid w:val="00E04E31"/>
    <w:rsid w:val="00E04F84"/>
    <w:rsid w:val="00E21B3E"/>
    <w:rsid w:val="00E21BBC"/>
    <w:rsid w:val="00E35B5A"/>
    <w:rsid w:val="00E36B3F"/>
    <w:rsid w:val="00E449A6"/>
    <w:rsid w:val="00E459D1"/>
    <w:rsid w:val="00E54990"/>
    <w:rsid w:val="00E56DD4"/>
    <w:rsid w:val="00E63131"/>
    <w:rsid w:val="00E67AFB"/>
    <w:rsid w:val="00E74844"/>
    <w:rsid w:val="00E74F9D"/>
    <w:rsid w:val="00E7567A"/>
    <w:rsid w:val="00E76A9B"/>
    <w:rsid w:val="00E82469"/>
    <w:rsid w:val="00EA455C"/>
    <w:rsid w:val="00EA62E6"/>
    <w:rsid w:val="00EA72CA"/>
    <w:rsid w:val="00EB75BC"/>
    <w:rsid w:val="00EC030C"/>
    <w:rsid w:val="00EC2F84"/>
    <w:rsid w:val="00EC38C9"/>
    <w:rsid w:val="00EC41B1"/>
    <w:rsid w:val="00ED433F"/>
    <w:rsid w:val="00EF07B0"/>
    <w:rsid w:val="00EF17BA"/>
    <w:rsid w:val="00EF6A90"/>
    <w:rsid w:val="00F05C00"/>
    <w:rsid w:val="00F102D2"/>
    <w:rsid w:val="00F238AE"/>
    <w:rsid w:val="00F427D0"/>
    <w:rsid w:val="00F4538C"/>
    <w:rsid w:val="00F47020"/>
    <w:rsid w:val="00F52453"/>
    <w:rsid w:val="00F55D48"/>
    <w:rsid w:val="00F67148"/>
    <w:rsid w:val="00F71518"/>
    <w:rsid w:val="00F74BD6"/>
    <w:rsid w:val="00F81F24"/>
    <w:rsid w:val="00F8757C"/>
    <w:rsid w:val="00FA263C"/>
    <w:rsid w:val="00FA6065"/>
    <w:rsid w:val="00FA7278"/>
    <w:rsid w:val="00FB7DAD"/>
    <w:rsid w:val="00FC685A"/>
    <w:rsid w:val="00FD17A8"/>
    <w:rsid w:val="00FE39F1"/>
    <w:rsid w:val="00FE513B"/>
    <w:rsid w:val="00FE561F"/>
    <w:rsid w:val="00FF094C"/>
    <w:rsid w:val="00FF6503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255D8"/>
  <w15:chartTrackingRefBased/>
  <w15:docId w15:val="{BB14E407-0F08-44CB-8170-A4CC937F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1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7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57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5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57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金慧云</dc:creator>
  <cp:keywords/>
  <dc:description/>
  <cp:lastModifiedBy>任杰</cp:lastModifiedBy>
  <cp:revision>27</cp:revision>
  <dcterms:created xsi:type="dcterms:W3CDTF">2025-11-26T01:50:00Z</dcterms:created>
  <dcterms:modified xsi:type="dcterms:W3CDTF">2025-12-16T01:01:00Z</dcterms:modified>
</cp:coreProperties>
</file>