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/>
          <w:iCs/>
          <w:sz w:val="24"/>
        </w:rPr>
        <w:t>证券代码：6</w:t>
      </w:r>
      <w:r>
        <w:rPr>
          <w:rFonts w:ascii="宋体" w:hAnsi="宋体"/>
          <w:b/>
          <w:iCs/>
          <w:sz w:val="24"/>
        </w:rPr>
        <w:t>05358</w:t>
      </w:r>
      <w:r>
        <w:rPr>
          <w:rFonts w:ascii="宋体" w:hAnsi="宋体" w:hint="eastAsia"/>
          <w:b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>
        <w:rPr>
          <w:rFonts w:ascii="宋体" w:hAnsi="宋体" w:hint="eastAsia"/>
          <w:bCs/>
          <w:iCs/>
          <w:sz w:val="24"/>
        </w:rPr>
        <w:t xml:space="preserve">   </w:t>
      </w:r>
      <w:r>
        <w:rPr>
          <w:rFonts w:ascii="宋体" w:hAnsi="宋体"/>
          <w:bCs/>
          <w:iCs/>
          <w:sz w:val="24"/>
        </w:rPr>
        <w:t xml:space="preserve">          </w:t>
      </w:r>
      <w:r>
        <w:rPr>
          <w:rFonts w:ascii="宋体" w:hAnsi="宋体" w:hint="eastAsia"/>
          <w:b/>
          <w:iCs/>
          <w:sz w:val="24"/>
        </w:rPr>
        <w:t>证券简称：立昂微</w:t>
      </w:r>
    </w:p>
    <w:p w:rsidR="00324AB5" w:rsidRDefault="00324AB5" w:rsidP="00324AB5">
      <w:pPr>
        <w:spacing w:beforeLines="50" w:before="156" w:afterLines="50" w:after="156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/>
          <w:bCs/>
          <w:iCs/>
          <w:sz w:val="24"/>
        </w:rPr>
        <w:t xml:space="preserve">                                   </w:t>
      </w:r>
    </w:p>
    <w:p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杭州立昂微电子股份有限公司</w:t>
      </w:r>
    </w:p>
    <w:p w:rsidR="00324AB5" w:rsidRDefault="00324AB5" w:rsidP="00324AB5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sz w:val="36"/>
          <w:szCs w:val="36"/>
        </w:rPr>
      </w:pPr>
      <w:r>
        <w:rPr>
          <w:rFonts w:ascii="宋体" w:hAnsi="宋体" w:hint="eastAsia"/>
          <w:b/>
          <w:bCs/>
          <w:iCs/>
          <w:sz w:val="36"/>
          <w:szCs w:val="36"/>
        </w:rPr>
        <w:t>投资者关系活动记录表</w:t>
      </w:r>
    </w:p>
    <w:p w:rsidR="00324AB5" w:rsidRDefault="00324AB5" w:rsidP="00324AB5">
      <w:pPr>
        <w:spacing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                                                       </w:t>
      </w:r>
      <w:r>
        <w:rPr>
          <w:rFonts w:ascii="宋体" w:hAnsi="宋体"/>
          <w:bCs/>
          <w:iCs/>
          <w:sz w:val="24"/>
        </w:rPr>
        <w:t xml:space="preserve">       </w:t>
      </w:r>
      <w:r>
        <w:rPr>
          <w:rFonts w:ascii="宋体" w:hAnsi="宋体" w:hint="eastAsia"/>
          <w:bCs/>
          <w:iCs/>
          <w:sz w:val="24"/>
        </w:rPr>
        <w:t>编号：2</w:t>
      </w:r>
      <w:r w:rsidR="00AE3543">
        <w:rPr>
          <w:rFonts w:ascii="宋体" w:hAnsi="宋体"/>
          <w:bCs/>
          <w:iCs/>
          <w:sz w:val="24"/>
        </w:rPr>
        <w:t>025-010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222"/>
      </w:tblGrid>
      <w:tr w:rsidR="00324AB5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/>
                <w:szCs w:val="21"/>
              </w:rPr>
              <w:t>投资者关系活动类别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 w:rsidRPr="000A7FA7">
              <w:rPr>
                <w:rFonts w:ascii="宋体" w:hAnsi="宋体" w:hint="eastAsia"/>
                <w:szCs w:val="21"/>
              </w:rPr>
              <w:t>●</w:t>
            </w:r>
            <w:r>
              <w:rPr>
                <w:rFonts w:ascii="宋体" w:hAnsi="宋体"/>
                <w:szCs w:val="21"/>
              </w:rPr>
              <w:t>特定对象调研</w:t>
            </w:r>
            <w:r>
              <w:rPr>
                <w:rFonts w:ascii="宋体" w:hAnsi="宋体" w:hint="eastAsia"/>
                <w:szCs w:val="21"/>
              </w:rPr>
              <w:t xml:space="preserve">        □分析师会议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□媒体采访            □新闻发布会         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 w:rsidRPr="00C83C0F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现场参观</w:t>
            </w:r>
            <w:r>
              <w:rPr>
                <w:rFonts w:ascii="宋体" w:hAnsi="宋体" w:hint="eastAsia"/>
                <w:szCs w:val="21"/>
              </w:rPr>
              <w:tab/>
            </w:r>
            <w:r>
              <w:rPr>
                <w:rFonts w:ascii="宋体" w:hAnsi="宋体"/>
                <w:szCs w:val="21"/>
              </w:rPr>
              <w:t xml:space="preserve">          </w:t>
            </w:r>
            <w:r w:rsidRPr="000A7FA7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业绩说明会</w:t>
            </w:r>
          </w:p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  <w:r>
              <w:rPr>
                <w:rFonts w:ascii="宋体" w:hAnsi="宋体"/>
                <w:szCs w:val="21"/>
              </w:rPr>
              <w:t xml:space="preserve">        </w:t>
            </w:r>
          </w:p>
        </w:tc>
      </w:tr>
      <w:tr w:rsidR="00324AB5" w:rsidTr="00C8787F">
        <w:trPr>
          <w:trHeight w:val="792"/>
        </w:trPr>
        <w:tc>
          <w:tcPr>
            <w:tcW w:w="1271" w:type="dxa"/>
            <w:vAlign w:val="center"/>
          </w:tcPr>
          <w:p w:rsidR="00324AB5" w:rsidRPr="00BE3ACF" w:rsidRDefault="00324AB5" w:rsidP="00C8787F">
            <w:pPr>
              <w:rPr>
                <w:rFonts w:ascii="宋体" w:hAnsi="宋体"/>
                <w:szCs w:val="21"/>
              </w:rPr>
            </w:pPr>
            <w:r w:rsidRPr="00BE3ACF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8222" w:type="dxa"/>
            <w:vAlign w:val="center"/>
          </w:tcPr>
          <w:p w:rsidR="00324AB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2025年</w:t>
            </w:r>
            <w:r w:rsidR="00AE3543"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AE3543">
              <w:rPr>
                <w:rFonts w:ascii="宋体" w:hAnsi="宋体"/>
                <w:szCs w:val="21"/>
              </w:rPr>
              <w:t>15</w:t>
            </w:r>
            <w:r>
              <w:rPr>
                <w:rFonts w:ascii="宋体" w:hAnsi="宋体"/>
                <w:szCs w:val="21"/>
              </w:rPr>
              <w:t>日15</w:t>
            </w:r>
            <w:r>
              <w:rPr>
                <w:rFonts w:ascii="宋体" w:hAnsi="宋体" w:hint="eastAsia"/>
                <w:szCs w:val="21"/>
              </w:rPr>
              <w:t>:0</w:t>
            </w:r>
            <w:r>
              <w:rPr>
                <w:rFonts w:ascii="宋体" w:hAnsi="宋体"/>
                <w:szCs w:val="21"/>
              </w:rPr>
              <w:t>0</w:t>
            </w:r>
            <w:r w:rsidR="00AE3543">
              <w:rPr>
                <w:rFonts w:ascii="宋体" w:hAnsi="宋体" w:hint="eastAsia"/>
                <w:szCs w:val="21"/>
              </w:rPr>
              <w:t>-</w:t>
            </w:r>
            <w:r w:rsidR="00AE3543">
              <w:rPr>
                <w:rFonts w:ascii="宋体" w:hAnsi="宋体"/>
                <w:szCs w:val="21"/>
              </w:rPr>
              <w:t>16</w:t>
            </w:r>
            <w:r w:rsidR="00AE3543">
              <w:rPr>
                <w:rFonts w:ascii="宋体" w:hAnsi="宋体" w:hint="eastAsia"/>
                <w:szCs w:val="21"/>
              </w:rPr>
              <w:t>:0</w:t>
            </w:r>
            <w:r w:rsidR="00AE3543">
              <w:rPr>
                <w:rFonts w:ascii="宋体" w:hAnsi="宋体"/>
                <w:szCs w:val="21"/>
              </w:rPr>
              <w:t>0</w:t>
            </w:r>
            <w:r w:rsidR="00894CA9" w:rsidRPr="00894CA9">
              <w:rPr>
                <w:rFonts w:ascii="宋体" w:hAnsi="宋体" w:hint="eastAsia"/>
                <w:szCs w:val="21"/>
              </w:rPr>
              <w:t>中信证券、</w:t>
            </w:r>
            <w:r w:rsidR="00AE3543">
              <w:rPr>
                <w:rFonts w:ascii="宋体" w:hAnsi="宋体"/>
                <w:szCs w:val="21"/>
              </w:rPr>
              <w:t>国联民生证券</w:t>
            </w:r>
            <w:r w:rsidR="00AE3543">
              <w:rPr>
                <w:rFonts w:ascii="宋体" w:hAnsi="宋体" w:hint="eastAsia"/>
                <w:szCs w:val="21"/>
              </w:rPr>
              <w:t>、</w:t>
            </w:r>
            <w:r w:rsidR="00AE3543">
              <w:rPr>
                <w:rFonts w:ascii="宋体" w:hAnsi="宋体"/>
                <w:szCs w:val="21"/>
              </w:rPr>
              <w:t>东北证券</w:t>
            </w:r>
            <w:r w:rsidR="00AE3543">
              <w:rPr>
                <w:rFonts w:ascii="宋体" w:hAnsi="宋体" w:hint="eastAsia"/>
                <w:szCs w:val="21"/>
              </w:rPr>
              <w:t>、</w:t>
            </w:r>
            <w:r w:rsidR="00AE3543">
              <w:rPr>
                <w:rFonts w:ascii="宋体" w:hAnsi="宋体"/>
                <w:szCs w:val="21"/>
              </w:rPr>
              <w:t>财通证券</w:t>
            </w:r>
            <w:r w:rsidR="00AE3543">
              <w:rPr>
                <w:rFonts w:ascii="宋体" w:hAnsi="宋体" w:hint="eastAsia"/>
                <w:szCs w:val="21"/>
              </w:rPr>
              <w:t>、</w:t>
            </w:r>
            <w:r w:rsidR="00D015B8" w:rsidRPr="00D015B8">
              <w:rPr>
                <w:rFonts w:ascii="宋体" w:hAnsi="宋体" w:hint="eastAsia"/>
                <w:szCs w:val="21"/>
              </w:rPr>
              <w:t>农银汇理基金、鹏扬基金、博时基金</w:t>
            </w:r>
            <w:r w:rsidR="00D015B8">
              <w:rPr>
                <w:rFonts w:ascii="宋体" w:hAnsi="宋体" w:hint="eastAsia"/>
                <w:szCs w:val="21"/>
              </w:rPr>
              <w:t>、</w:t>
            </w:r>
            <w:r w:rsidR="00084D10">
              <w:rPr>
                <w:rFonts w:ascii="宋体" w:hAnsi="宋体"/>
                <w:szCs w:val="21"/>
              </w:rPr>
              <w:t>泰康资产</w:t>
            </w:r>
            <w:r w:rsidR="00084D10">
              <w:rPr>
                <w:rFonts w:ascii="宋体" w:hAnsi="宋体" w:hint="eastAsia"/>
                <w:szCs w:val="21"/>
              </w:rPr>
              <w:t>、</w:t>
            </w:r>
            <w:r w:rsidR="00084D10">
              <w:rPr>
                <w:rFonts w:ascii="宋体" w:hAnsi="宋体"/>
                <w:szCs w:val="21"/>
              </w:rPr>
              <w:t>混沌资产</w:t>
            </w:r>
            <w:r w:rsidR="00084D10">
              <w:rPr>
                <w:rFonts w:ascii="宋体" w:hAnsi="宋体" w:hint="eastAsia"/>
                <w:szCs w:val="21"/>
              </w:rPr>
              <w:t>、</w:t>
            </w:r>
            <w:r w:rsidR="00084D10" w:rsidRPr="00084D10">
              <w:rPr>
                <w:rFonts w:ascii="宋体" w:hAnsi="宋体" w:hint="eastAsia"/>
                <w:szCs w:val="21"/>
              </w:rPr>
              <w:t>翊安基金</w:t>
            </w:r>
            <w:r w:rsidR="00084D10">
              <w:rPr>
                <w:rFonts w:ascii="宋体" w:hAnsi="宋体" w:hint="eastAsia"/>
                <w:szCs w:val="21"/>
              </w:rPr>
              <w:t>、</w:t>
            </w:r>
            <w:r w:rsidR="00084D10">
              <w:t>复胜资产</w:t>
            </w:r>
            <w:r w:rsidR="00084D10">
              <w:rPr>
                <w:rFonts w:hint="eastAsia"/>
              </w:rPr>
              <w:t>、</w:t>
            </w:r>
            <w:r w:rsidR="00084D10" w:rsidRPr="00084D10">
              <w:rPr>
                <w:rFonts w:hint="eastAsia"/>
              </w:rPr>
              <w:t>巨子投资</w:t>
            </w:r>
            <w:r w:rsidR="00084D10">
              <w:rPr>
                <w:rFonts w:hint="eastAsia"/>
              </w:rPr>
              <w:t>、</w:t>
            </w:r>
            <w:r w:rsidR="00084D10">
              <w:t>同巨投资</w:t>
            </w:r>
            <w:r w:rsidR="00084D10">
              <w:rPr>
                <w:rFonts w:hint="eastAsia"/>
              </w:rPr>
              <w:t>、</w:t>
            </w:r>
            <w:r w:rsidR="00084D10">
              <w:t>优益增投资</w:t>
            </w:r>
            <w:r w:rsidR="00084D10">
              <w:rPr>
                <w:rFonts w:hint="eastAsia"/>
              </w:rPr>
              <w:t>、</w:t>
            </w:r>
            <w:r w:rsidR="00084D10">
              <w:t>长江资管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324AB5" w:rsidRPr="00BE3ACF" w:rsidRDefault="00324AB5" w:rsidP="007B69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025年</w:t>
            </w:r>
            <w:r w:rsidR="00C71DAB">
              <w:rPr>
                <w:rFonts w:ascii="宋体" w:hAnsi="宋体"/>
                <w:szCs w:val="21"/>
              </w:rPr>
              <w:t>12</w:t>
            </w:r>
            <w:r>
              <w:rPr>
                <w:rFonts w:ascii="宋体" w:hAnsi="宋体"/>
                <w:szCs w:val="21"/>
              </w:rPr>
              <w:t>月</w:t>
            </w:r>
            <w:r w:rsidR="00C71DAB">
              <w:rPr>
                <w:rFonts w:ascii="宋体" w:hAnsi="宋体"/>
                <w:szCs w:val="21"/>
              </w:rPr>
              <w:t>16</w:t>
            </w:r>
            <w:r>
              <w:rPr>
                <w:rFonts w:ascii="宋体" w:hAnsi="宋体"/>
                <w:szCs w:val="21"/>
              </w:rPr>
              <w:t>日</w:t>
            </w:r>
            <w:r w:rsidR="00084D10">
              <w:rPr>
                <w:rFonts w:ascii="宋体" w:hAnsi="宋体"/>
                <w:szCs w:val="21"/>
              </w:rPr>
              <w:t>14</w:t>
            </w:r>
            <w:r w:rsidR="00084D10">
              <w:rPr>
                <w:rFonts w:ascii="宋体" w:hAnsi="宋体" w:hint="eastAsia"/>
                <w:szCs w:val="21"/>
              </w:rPr>
              <w:t>:3</w:t>
            </w:r>
            <w:r w:rsidR="00084D10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1</w:t>
            </w:r>
            <w:r w:rsidR="00084D10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:</w:t>
            </w:r>
            <w:r w:rsidR="00084D10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/>
                <w:szCs w:val="21"/>
              </w:rPr>
              <w:t>0</w:t>
            </w:r>
            <w:r w:rsidR="00084D10">
              <w:rPr>
                <w:rFonts w:ascii="宋体" w:hAnsi="宋体" w:hint="eastAsia"/>
                <w:szCs w:val="21"/>
              </w:rPr>
              <w:t>中信证券、</w:t>
            </w:r>
            <w:r w:rsidR="007B69CB" w:rsidRPr="007B69CB">
              <w:rPr>
                <w:rFonts w:ascii="宋体" w:hAnsi="宋体" w:hint="eastAsia"/>
                <w:szCs w:val="21"/>
              </w:rPr>
              <w:t>中信保诚基金、</w:t>
            </w:r>
            <w:r w:rsidR="00C71DAB">
              <w:t>敦和资产</w:t>
            </w:r>
            <w:r w:rsidR="00C71DAB">
              <w:rPr>
                <w:rFonts w:hint="eastAsia"/>
              </w:rPr>
              <w:t>、</w:t>
            </w:r>
            <w:r w:rsidR="00C71DAB" w:rsidRPr="00C71DAB">
              <w:rPr>
                <w:rFonts w:hint="eastAsia"/>
              </w:rPr>
              <w:t>同盈资本</w:t>
            </w:r>
            <w:r w:rsidR="00C71DAB">
              <w:rPr>
                <w:rFonts w:hint="eastAsia"/>
              </w:rPr>
              <w:t>、</w:t>
            </w:r>
            <w:r w:rsidR="00C71DAB" w:rsidRPr="00C71DAB">
              <w:rPr>
                <w:rFonts w:hint="eastAsia"/>
              </w:rPr>
              <w:t>鑫鼎基金</w:t>
            </w:r>
            <w:r w:rsidR="00C71DAB">
              <w:rPr>
                <w:rFonts w:hint="eastAsia"/>
              </w:rPr>
              <w:t>、盘京投资、</w:t>
            </w:r>
            <w:r w:rsidR="00C71DAB">
              <w:t>金九瑞和</w:t>
            </w:r>
            <w:r w:rsidR="00C71DAB">
              <w:rPr>
                <w:rFonts w:hint="eastAsia"/>
              </w:rPr>
              <w:t>、</w:t>
            </w:r>
            <w:r w:rsidR="00C71DAB">
              <w:t>贵和</w:t>
            </w:r>
            <w:r w:rsidR="00C71DAB">
              <w:rPr>
                <w:rFonts w:hint="eastAsia"/>
              </w:rPr>
              <w:t>、</w:t>
            </w:r>
            <w:r w:rsidR="00C71DAB">
              <w:t>博信家办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324AB5" w:rsidTr="00C8787F">
        <w:trPr>
          <w:trHeight w:val="90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上市公司接待人员姓名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1DAB" w:rsidRDefault="00C71DAB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董事长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王敏文</w:t>
            </w:r>
          </w:p>
          <w:p w:rsidR="00324AB5" w:rsidRPr="00193D15" w:rsidRDefault="00324AB5" w:rsidP="00C8787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董事、副总经理、财务总监、董事会秘书：吴能云</w:t>
            </w:r>
          </w:p>
        </w:tc>
      </w:tr>
      <w:tr w:rsidR="00324AB5" w:rsidTr="00C8787F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324AB5" w:rsidP="00C8787F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投资者关系活动记录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4AB5" w:rsidRDefault="00C71DAB" w:rsidP="00C8787F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董事长王敏文、</w:t>
            </w:r>
            <w:r w:rsidR="00324AB5" w:rsidRPr="00324AB5">
              <w:rPr>
                <w:rFonts w:hint="eastAsia"/>
                <w:szCs w:val="21"/>
              </w:rPr>
              <w:t>董事会秘书吴能云</w:t>
            </w:r>
            <w:r w:rsidR="00324AB5">
              <w:rPr>
                <w:rFonts w:hint="eastAsia"/>
                <w:szCs w:val="21"/>
              </w:rPr>
              <w:t>就公司的发展历程、主营业务、竞争优势、产业应用、未来发展规划等向与会投资者做了详细的介绍。</w:t>
            </w:r>
          </w:p>
          <w:p w:rsidR="00324AB5" w:rsidRPr="007D15B7" w:rsidRDefault="00324AB5" w:rsidP="00C8787F">
            <w:pPr>
              <w:spacing w:line="360" w:lineRule="auto"/>
              <w:ind w:firstLineChars="200" w:firstLine="420"/>
              <w:jc w:val="left"/>
              <w:rPr>
                <w:szCs w:val="21"/>
              </w:rPr>
            </w:pPr>
            <w:r w:rsidRPr="007D15B7">
              <w:rPr>
                <w:rFonts w:hint="eastAsia"/>
                <w:szCs w:val="21"/>
              </w:rPr>
              <w:t>公司投资者交流的问题回复内容如下：</w:t>
            </w:r>
          </w:p>
          <w:p w:rsidR="007110F8" w:rsidRDefault="00324AB5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 w:rsidRPr="00BE3ACF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.</w:t>
            </w:r>
            <w:r w:rsidR="007110F8">
              <w:rPr>
                <w:szCs w:val="21"/>
              </w:rPr>
              <w:t>12</w:t>
            </w:r>
            <w:r w:rsidR="007110F8">
              <w:rPr>
                <w:szCs w:val="21"/>
              </w:rPr>
              <w:t>英寸重掺硅片稼动率如何</w:t>
            </w:r>
            <w:r w:rsidR="007110F8">
              <w:rPr>
                <w:rFonts w:hint="eastAsia"/>
                <w:szCs w:val="21"/>
              </w:rPr>
              <w:t>？</w:t>
            </w:r>
          </w:p>
          <w:p w:rsidR="007110F8" w:rsidRDefault="007110F8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答：</w:t>
            </w:r>
            <w:r w:rsidRPr="007110F8">
              <w:rPr>
                <w:rFonts w:hint="eastAsia"/>
                <w:szCs w:val="21"/>
              </w:rPr>
              <w:t>12</w:t>
            </w:r>
            <w:r w:rsidRPr="007110F8">
              <w:rPr>
                <w:rFonts w:hint="eastAsia"/>
                <w:szCs w:val="21"/>
              </w:rPr>
              <w:t>英寸重掺系列外延片满足高端功率器件需求，终端应用于</w:t>
            </w:r>
            <w:r w:rsidRPr="007110F8">
              <w:rPr>
                <w:rFonts w:hint="eastAsia"/>
                <w:szCs w:val="21"/>
              </w:rPr>
              <w:t>AI</w:t>
            </w:r>
            <w:r w:rsidRPr="007110F8">
              <w:rPr>
                <w:rFonts w:hint="eastAsia"/>
                <w:szCs w:val="21"/>
              </w:rPr>
              <w:t>服务器不间断电源、储能变流器、充电桩、工业电子、伺服驱动器、以及消费类电子、汽车电子、家用电器、嵌入式系统和工业控制等领域，市场需求广阔。现有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英寸</w:t>
            </w:r>
            <w:r w:rsidRPr="007110F8">
              <w:rPr>
                <w:rFonts w:hint="eastAsia"/>
                <w:szCs w:val="21"/>
              </w:rPr>
              <w:t>重掺系列硅片产能爬坡迅速，目前</w:t>
            </w:r>
            <w:r>
              <w:rPr>
                <w:rFonts w:hint="eastAsia"/>
                <w:szCs w:val="21"/>
              </w:rPr>
              <w:t>稼动率</w:t>
            </w:r>
            <w:r w:rsidR="00225E08">
              <w:rPr>
                <w:rFonts w:hint="eastAsia"/>
                <w:szCs w:val="21"/>
              </w:rPr>
              <w:t>约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%</w:t>
            </w:r>
            <w:r>
              <w:rPr>
                <w:rFonts w:hint="eastAsia"/>
                <w:szCs w:val="21"/>
              </w:rPr>
              <w:t>。</w:t>
            </w:r>
          </w:p>
          <w:p w:rsidR="007110F8" w:rsidRDefault="007110F8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公司</w:t>
            </w:r>
            <w:r w:rsidR="00225E08">
              <w:rPr>
                <w:rFonts w:hint="eastAsia"/>
                <w:szCs w:val="21"/>
              </w:rPr>
              <w:t>1</w:t>
            </w:r>
            <w:r w:rsidR="00225E08">
              <w:rPr>
                <w:szCs w:val="21"/>
              </w:rPr>
              <w:t>2</w:t>
            </w:r>
            <w:r w:rsidR="00225E08">
              <w:rPr>
                <w:szCs w:val="21"/>
              </w:rPr>
              <w:t>英寸</w:t>
            </w:r>
            <w:r>
              <w:rPr>
                <w:szCs w:val="21"/>
              </w:rPr>
              <w:t>硅片有存储芯片客户么</w:t>
            </w:r>
            <w:r>
              <w:rPr>
                <w:rFonts w:hint="eastAsia"/>
                <w:szCs w:val="21"/>
              </w:rPr>
              <w:t>？</w:t>
            </w:r>
          </w:p>
          <w:p w:rsidR="007110F8" w:rsidRDefault="007110F8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Pr="007110F8">
              <w:rPr>
                <w:rFonts w:hint="eastAsia"/>
                <w:szCs w:val="21"/>
              </w:rPr>
              <w:t>公司</w:t>
            </w:r>
            <w:r w:rsidRPr="007110F8">
              <w:rPr>
                <w:rFonts w:hint="eastAsia"/>
                <w:szCs w:val="21"/>
              </w:rPr>
              <w:t>12</w:t>
            </w:r>
            <w:r w:rsidRPr="007110F8">
              <w:rPr>
                <w:rFonts w:hint="eastAsia"/>
                <w:szCs w:val="21"/>
              </w:rPr>
              <w:t>英寸硅片已覆盖</w:t>
            </w:r>
            <w:r w:rsidRPr="007110F8">
              <w:rPr>
                <w:rFonts w:hint="eastAsia"/>
                <w:szCs w:val="21"/>
              </w:rPr>
              <w:t>14nm</w:t>
            </w:r>
            <w:r w:rsidRPr="007110F8">
              <w:rPr>
                <w:rFonts w:hint="eastAsia"/>
                <w:szCs w:val="21"/>
              </w:rPr>
              <w:t>以上技术节点逻</w:t>
            </w:r>
            <w:r w:rsidR="00225E08">
              <w:rPr>
                <w:rFonts w:hint="eastAsia"/>
                <w:szCs w:val="21"/>
              </w:rPr>
              <w:t>辑电路和存储电路，以及客户所需技术节点的图像传感器件和功率器件，</w:t>
            </w:r>
            <w:r w:rsidR="00225E08">
              <w:rPr>
                <w:szCs w:val="21"/>
              </w:rPr>
              <w:t>已进入部分存储芯片客户供应链</w:t>
            </w:r>
            <w:r w:rsidR="00225E08">
              <w:rPr>
                <w:rFonts w:hint="eastAsia"/>
                <w:szCs w:val="21"/>
              </w:rPr>
              <w:t>。</w:t>
            </w:r>
          </w:p>
          <w:p w:rsidR="00324AB5" w:rsidRDefault="00225E08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随着国产大硅片的扩产、公司是否面临价格竞争</w:t>
            </w:r>
            <w:r w:rsidR="00324AB5">
              <w:rPr>
                <w:rFonts w:hint="eastAsia"/>
                <w:szCs w:val="21"/>
              </w:rPr>
              <w:t>？</w:t>
            </w:r>
          </w:p>
          <w:p w:rsidR="00324AB5" w:rsidRDefault="00324AB5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 w:rsidR="0025344D">
              <w:rPr>
                <w:rFonts w:hint="eastAsia"/>
                <w:szCs w:val="21"/>
              </w:rPr>
              <w:t>：公司</w:t>
            </w:r>
            <w:r w:rsidR="00D015B8">
              <w:rPr>
                <w:rFonts w:hint="eastAsia"/>
                <w:szCs w:val="21"/>
              </w:rPr>
              <w:t>的</w:t>
            </w:r>
            <w:r w:rsidR="00D015B8">
              <w:rPr>
                <w:rFonts w:hint="eastAsia"/>
                <w:szCs w:val="21"/>
              </w:rPr>
              <w:t>1</w:t>
            </w:r>
            <w:r w:rsidR="00D015B8">
              <w:rPr>
                <w:szCs w:val="21"/>
              </w:rPr>
              <w:t>2</w:t>
            </w:r>
            <w:r w:rsidR="00D015B8">
              <w:rPr>
                <w:szCs w:val="21"/>
              </w:rPr>
              <w:t>英寸硅片产品包括重掺外延片和轻掺抛光片</w:t>
            </w:r>
            <w:r w:rsidR="00894CA9">
              <w:rPr>
                <w:rFonts w:hint="eastAsia"/>
                <w:szCs w:val="21"/>
              </w:rPr>
              <w:t>。</w:t>
            </w:r>
            <w:bookmarkStart w:id="0" w:name="_GoBack"/>
            <w:bookmarkEnd w:id="0"/>
            <w:r w:rsidR="0025344D" w:rsidRPr="0025344D">
              <w:rPr>
                <w:rFonts w:hint="eastAsia"/>
                <w:szCs w:val="21"/>
              </w:rPr>
              <w:t>公司的重掺硅片占国内市场</w:t>
            </w:r>
            <w:r w:rsidR="009B5C1A">
              <w:rPr>
                <w:rFonts w:hint="eastAsia"/>
                <w:szCs w:val="21"/>
              </w:rPr>
              <w:t>份额</w:t>
            </w:r>
            <w:r w:rsidR="0021198C">
              <w:rPr>
                <w:rFonts w:hint="eastAsia"/>
                <w:szCs w:val="21"/>
              </w:rPr>
              <w:t>超过</w:t>
            </w:r>
            <w:r w:rsidR="0021198C">
              <w:rPr>
                <w:rFonts w:hint="eastAsia"/>
                <w:szCs w:val="21"/>
              </w:rPr>
              <w:t>3</w:t>
            </w:r>
            <w:r w:rsidR="0021198C">
              <w:rPr>
                <w:szCs w:val="21"/>
              </w:rPr>
              <w:t>0</w:t>
            </w:r>
            <w:r w:rsidR="0021198C">
              <w:rPr>
                <w:rFonts w:hint="eastAsia"/>
                <w:szCs w:val="21"/>
              </w:rPr>
              <w:t>%</w:t>
            </w:r>
            <w:r w:rsidR="0025344D">
              <w:rPr>
                <w:rFonts w:hint="eastAsia"/>
                <w:szCs w:val="21"/>
              </w:rPr>
              <w:t>，低电阻率重掺系列产品工艺等技术</w:t>
            </w:r>
            <w:r w:rsidR="0025344D" w:rsidRPr="0025344D">
              <w:rPr>
                <w:rFonts w:hint="eastAsia"/>
                <w:szCs w:val="21"/>
              </w:rPr>
              <w:t>可保持全球同步领先，</w:t>
            </w:r>
            <w:r w:rsidR="0025344D">
              <w:rPr>
                <w:rFonts w:hint="eastAsia"/>
                <w:szCs w:val="21"/>
              </w:rPr>
              <w:t>可参与全球竞争</w:t>
            </w:r>
            <w:r w:rsidR="00225E08">
              <w:rPr>
                <w:rFonts w:hint="eastAsia"/>
                <w:szCs w:val="21"/>
              </w:rPr>
              <w:t>，随着</w:t>
            </w:r>
            <w:r w:rsidR="00225E08" w:rsidRPr="00954933">
              <w:rPr>
                <w:szCs w:val="21"/>
              </w:rPr>
              <w:t>低电阻率的重掺大尺寸硅片产品出货量增加，自第一季度以来硅片平均出</w:t>
            </w:r>
            <w:r w:rsidR="00225E08" w:rsidRPr="00954933">
              <w:rPr>
                <w:szCs w:val="21"/>
              </w:rPr>
              <w:lastRenderedPageBreak/>
              <w:t>货价格环比逐季提升</w:t>
            </w:r>
            <w:r w:rsidR="0025344D">
              <w:rPr>
                <w:rFonts w:hint="eastAsia"/>
                <w:szCs w:val="21"/>
              </w:rPr>
              <w:t>。</w:t>
            </w:r>
            <w:r w:rsidR="00D015B8">
              <w:rPr>
                <w:rFonts w:hint="eastAsia"/>
                <w:szCs w:val="21"/>
              </w:rPr>
              <w:t>公司的</w:t>
            </w:r>
            <w:r w:rsidR="0021198C">
              <w:rPr>
                <w:rFonts w:hint="eastAsia"/>
                <w:szCs w:val="21"/>
              </w:rPr>
              <w:t>轻掺抛光片产品</w:t>
            </w:r>
            <w:r w:rsidR="00225E08">
              <w:rPr>
                <w:rFonts w:hint="eastAsia"/>
                <w:szCs w:val="21"/>
              </w:rPr>
              <w:t>系列</w:t>
            </w:r>
            <w:r w:rsidR="00D015B8">
              <w:rPr>
                <w:rFonts w:hint="eastAsia"/>
                <w:szCs w:val="21"/>
              </w:rPr>
              <w:t>将注重</w:t>
            </w:r>
            <w:r w:rsidR="00225E08">
              <w:rPr>
                <w:szCs w:val="21"/>
              </w:rPr>
              <w:t>发挥公司</w:t>
            </w:r>
            <w:r w:rsidR="00225E08">
              <w:rPr>
                <w:rFonts w:hint="eastAsia"/>
                <w:szCs w:val="21"/>
              </w:rPr>
              <w:t>外延</w:t>
            </w:r>
            <w:r w:rsidR="00225E08">
              <w:rPr>
                <w:szCs w:val="21"/>
              </w:rPr>
              <w:t>技术特长</w:t>
            </w:r>
            <w:r w:rsidR="00225E08">
              <w:rPr>
                <w:rFonts w:hint="eastAsia"/>
                <w:szCs w:val="21"/>
              </w:rPr>
              <w:t>，发展</w:t>
            </w:r>
            <w:r w:rsidR="00225E08" w:rsidRPr="00225E08">
              <w:rPr>
                <w:rFonts w:hint="eastAsia"/>
                <w:szCs w:val="21"/>
              </w:rPr>
              <w:t>BCD</w:t>
            </w:r>
            <w:r w:rsidR="00225E08" w:rsidRPr="00225E08">
              <w:rPr>
                <w:rFonts w:hint="eastAsia"/>
                <w:szCs w:val="21"/>
              </w:rPr>
              <w:t>轻掺硼硅片、</w:t>
            </w:r>
            <w:r w:rsidR="00225E08" w:rsidRPr="00225E08">
              <w:rPr>
                <w:rFonts w:hint="eastAsia"/>
                <w:szCs w:val="21"/>
              </w:rPr>
              <w:t>CIS</w:t>
            </w:r>
            <w:r w:rsidR="00225E08" w:rsidRPr="00225E08">
              <w:rPr>
                <w:rFonts w:hint="eastAsia"/>
                <w:szCs w:val="21"/>
              </w:rPr>
              <w:t>轻掺硼硅片等重点产品</w:t>
            </w:r>
            <w:r w:rsidR="00225E08">
              <w:rPr>
                <w:rFonts w:hint="eastAsia"/>
                <w:szCs w:val="21"/>
              </w:rPr>
              <w:t>，着力研发</w:t>
            </w:r>
            <w:r w:rsidR="00225E08">
              <w:rPr>
                <w:szCs w:val="21"/>
              </w:rPr>
              <w:t>先进制程用轻掺硅片</w:t>
            </w:r>
            <w:r w:rsidR="00225E08">
              <w:rPr>
                <w:rFonts w:hint="eastAsia"/>
                <w:szCs w:val="21"/>
              </w:rPr>
              <w:t>，更加注重产品的技术实力、质量标准，公司不主动参与价格战</w:t>
            </w:r>
            <w:r w:rsidR="00F17714">
              <w:rPr>
                <w:rFonts w:hint="eastAsia"/>
                <w:szCs w:val="21"/>
              </w:rPr>
              <w:t>。</w:t>
            </w:r>
          </w:p>
          <w:p w:rsidR="001805D9" w:rsidRDefault="001805D9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</w:t>
            </w:r>
            <w:r>
              <w:rPr>
                <w:szCs w:val="21"/>
              </w:rPr>
              <w:t>公司化合物半导体射频芯片是代工模式么</w:t>
            </w:r>
            <w:r>
              <w:rPr>
                <w:rFonts w:hint="eastAsia"/>
                <w:szCs w:val="21"/>
              </w:rPr>
              <w:t>？</w:t>
            </w:r>
          </w:p>
          <w:p w:rsidR="001805D9" w:rsidRDefault="001805D9" w:rsidP="00C8787F">
            <w:pPr>
              <w:spacing w:line="36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>答</w:t>
            </w:r>
            <w:r>
              <w:rPr>
                <w:rFonts w:hint="eastAsia"/>
                <w:szCs w:val="21"/>
              </w:rPr>
              <w:t>：</w:t>
            </w:r>
            <w:r w:rsidR="002165EF" w:rsidRPr="002165EF">
              <w:rPr>
                <w:rFonts w:hint="eastAsia"/>
                <w:szCs w:val="21"/>
              </w:rPr>
              <w:t>立昂东芯</w:t>
            </w:r>
            <w:r w:rsidR="002165EF">
              <w:rPr>
                <w:rFonts w:hint="eastAsia"/>
                <w:szCs w:val="21"/>
              </w:rPr>
              <w:t>是</w:t>
            </w:r>
            <w:r w:rsidR="002165EF" w:rsidRPr="002165EF">
              <w:rPr>
                <w:rFonts w:hint="eastAsia"/>
                <w:szCs w:val="21"/>
              </w:rPr>
              <w:t>一家专注于化合物半导体射频及光电芯片的代工制造平台</w:t>
            </w:r>
            <w:r w:rsidR="002165EF">
              <w:rPr>
                <w:rFonts w:hint="eastAsia"/>
                <w:szCs w:val="21"/>
              </w:rPr>
              <w:t>，为客户提供晶圆代工和流片服务，开发了应用于多种产品的</w:t>
            </w:r>
            <w:r w:rsidR="002165EF" w:rsidRPr="002165EF">
              <w:rPr>
                <w:rFonts w:hint="eastAsia"/>
                <w:szCs w:val="21"/>
              </w:rPr>
              <w:t>多项关键核心技术</w:t>
            </w:r>
            <w:r w:rsidR="002165EF">
              <w:rPr>
                <w:rFonts w:hint="eastAsia"/>
                <w:szCs w:val="21"/>
              </w:rPr>
              <w:t>，</w:t>
            </w:r>
            <w:r w:rsidR="002165EF" w:rsidRPr="002165EF">
              <w:rPr>
                <w:rFonts w:hint="eastAsia"/>
                <w:szCs w:val="21"/>
              </w:rPr>
              <w:t>拥有行业领先的制造工艺技术优势，</w:t>
            </w:r>
            <w:r w:rsidR="0003400A">
              <w:rPr>
                <w:rFonts w:hint="eastAsia"/>
                <w:szCs w:val="21"/>
              </w:rPr>
              <w:t>产品主要包括四大类：（</w:t>
            </w:r>
            <w:r w:rsidR="0003400A">
              <w:rPr>
                <w:rFonts w:hint="eastAsia"/>
                <w:szCs w:val="21"/>
              </w:rPr>
              <w:t>1</w:t>
            </w:r>
            <w:r w:rsidR="0003400A">
              <w:rPr>
                <w:rFonts w:hint="eastAsia"/>
                <w:szCs w:val="21"/>
              </w:rPr>
              <w:t>）</w:t>
            </w:r>
            <w:r w:rsidR="0003400A">
              <w:rPr>
                <w:rFonts w:hint="eastAsia"/>
                <w:szCs w:val="21"/>
              </w:rPr>
              <w:t>H</w:t>
            </w:r>
            <w:r w:rsidR="0003400A">
              <w:rPr>
                <w:szCs w:val="21"/>
              </w:rPr>
              <w:t>BT</w:t>
            </w:r>
            <w:r w:rsidR="0003400A">
              <w:rPr>
                <w:szCs w:val="21"/>
              </w:rPr>
              <w:t>芯片</w:t>
            </w:r>
            <w:r w:rsidR="0003400A">
              <w:rPr>
                <w:rFonts w:hint="eastAsia"/>
                <w:szCs w:val="21"/>
              </w:rPr>
              <w:t>，</w:t>
            </w:r>
            <w:r w:rsidR="0003400A">
              <w:rPr>
                <w:szCs w:val="21"/>
              </w:rPr>
              <w:t>已进入国产</w:t>
            </w:r>
            <w:r w:rsidR="00D015B8">
              <w:rPr>
                <w:szCs w:val="21"/>
              </w:rPr>
              <w:t>手机</w:t>
            </w:r>
            <w:r w:rsidR="0003400A">
              <w:rPr>
                <w:szCs w:val="21"/>
              </w:rPr>
              <w:t>射频芯片供应链</w:t>
            </w:r>
            <w:r w:rsidR="0003400A">
              <w:rPr>
                <w:rFonts w:hint="eastAsia"/>
                <w:szCs w:val="21"/>
              </w:rPr>
              <w:t>，实现</w:t>
            </w:r>
            <w:r w:rsidR="0003400A">
              <w:rPr>
                <w:szCs w:val="21"/>
              </w:rPr>
              <w:t>核心客户全覆盖</w:t>
            </w:r>
            <w:r w:rsidR="0003400A">
              <w:rPr>
                <w:rFonts w:hint="eastAsia"/>
                <w:szCs w:val="21"/>
              </w:rPr>
              <w:t>；（</w:t>
            </w:r>
            <w:r w:rsidR="0003400A">
              <w:rPr>
                <w:rFonts w:hint="eastAsia"/>
                <w:szCs w:val="21"/>
              </w:rPr>
              <w:t>2</w:t>
            </w:r>
            <w:r w:rsidR="0003400A">
              <w:rPr>
                <w:rFonts w:hint="eastAsia"/>
                <w:szCs w:val="21"/>
              </w:rPr>
              <w:t>）</w:t>
            </w:r>
            <w:r w:rsidR="0003400A" w:rsidRPr="0003400A">
              <w:rPr>
                <w:szCs w:val="21"/>
              </w:rPr>
              <w:t>pHEMT</w:t>
            </w:r>
            <w:r w:rsidR="0003400A">
              <w:rPr>
                <w:szCs w:val="21"/>
              </w:rPr>
              <w:t>芯片</w:t>
            </w:r>
            <w:r w:rsidR="0003400A">
              <w:rPr>
                <w:rFonts w:hint="eastAsia"/>
                <w:szCs w:val="21"/>
              </w:rPr>
              <w:t>，</w:t>
            </w:r>
            <w:r w:rsidR="0003400A" w:rsidRPr="0003400A">
              <w:rPr>
                <w:rFonts w:hint="eastAsia"/>
                <w:szCs w:val="21"/>
              </w:rPr>
              <w:t>已进入航空航天、低轨卫星领域</w:t>
            </w:r>
            <w:r w:rsidR="0003400A">
              <w:rPr>
                <w:rFonts w:hint="eastAsia"/>
                <w:szCs w:val="21"/>
              </w:rPr>
              <w:t>并实现大规模出货；（</w:t>
            </w:r>
            <w:r w:rsidR="0003400A">
              <w:rPr>
                <w:rFonts w:hint="eastAsia"/>
                <w:szCs w:val="21"/>
              </w:rPr>
              <w:t>3</w:t>
            </w:r>
            <w:r w:rsidR="0003400A">
              <w:rPr>
                <w:rFonts w:hint="eastAsia"/>
                <w:szCs w:val="21"/>
              </w:rPr>
              <w:t>）</w:t>
            </w:r>
            <w:r w:rsidR="0003400A" w:rsidRPr="0003400A">
              <w:rPr>
                <w:rFonts w:hint="eastAsia"/>
                <w:szCs w:val="21"/>
              </w:rPr>
              <w:t>VCSEL</w:t>
            </w:r>
            <w:r w:rsidR="0003400A" w:rsidRPr="0003400A">
              <w:rPr>
                <w:rFonts w:hint="eastAsia"/>
                <w:szCs w:val="21"/>
              </w:rPr>
              <w:t>芯片，</w:t>
            </w:r>
            <w:r w:rsidR="0003400A">
              <w:rPr>
                <w:rFonts w:hint="eastAsia"/>
                <w:szCs w:val="21"/>
              </w:rPr>
              <w:t>已</w:t>
            </w:r>
            <w:r w:rsidR="0003400A" w:rsidRPr="0003400A">
              <w:rPr>
                <w:rFonts w:hint="eastAsia"/>
                <w:szCs w:val="21"/>
              </w:rPr>
              <w:t>成功切入高阶智能辅助驾驶与机器人核心供应链</w:t>
            </w:r>
            <w:r w:rsidR="0003400A">
              <w:rPr>
                <w:rFonts w:hint="eastAsia"/>
                <w:szCs w:val="21"/>
              </w:rPr>
              <w:t>并实现大规模出货；（</w:t>
            </w:r>
            <w:r w:rsidR="0003400A">
              <w:rPr>
                <w:rFonts w:hint="eastAsia"/>
                <w:szCs w:val="21"/>
              </w:rPr>
              <w:t>4</w:t>
            </w:r>
            <w:r w:rsidR="0003400A">
              <w:rPr>
                <w:rFonts w:hint="eastAsia"/>
                <w:szCs w:val="21"/>
              </w:rPr>
              <w:t>）碳化硅基氮化镓芯片</w:t>
            </w:r>
            <w:r w:rsidR="00C11F8E">
              <w:rPr>
                <w:rFonts w:hint="eastAsia"/>
                <w:szCs w:val="21"/>
              </w:rPr>
              <w:t>，目前</w:t>
            </w:r>
            <w:r w:rsidR="0003400A">
              <w:rPr>
                <w:rFonts w:hint="eastAsia"/>
                <w:szCs w:val="21"/>
              </w:rPr>
              <w:t>已完成开发</w:t>
            </w:r>
            <w:r w:rsidR="00C11F8E">
              <w:rPr>
                <w:rFonts w:hint="eastAsia"/>
                <w:szCs w:val="21"/>
              </w:rPr>
              <w:t>。</w:t>
            </w:r>
          </w:p>
          <w:p w:rsidR="00324AB5" w:rsidRPr="00072347" w:rsidRDefault="00324AB5" w:rsidP="00C11F8E">
            <w:pPr>
              <w:spacing w:line="360" w:lineRule="auto"/>
              <w:ind w:firstLineChars="200" w:firstLine="420"/>
              <w:rPr>
                <w:szCs w:val="21"/>
              </w:rPr>
            </w:pPr>
          </w:p>
        </w:tc>
      </w:tr>
    </w:tbl>
    <w:p w:rsidR="00F65A66" w:rsidRPr="00324AB5" w:rsidRDefault="00F65A66"/>
    <w:sectPr w:rsidR="00F65A66" w:rsidRPr="00324AB5" w:rsidSect="00324AB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D5E" w:rsidRDefault="00016D5E" w:rsidP="009B5C1A">
      <w:r>
        <w:separator/>
      </w:r>
    </w:p>
  </w:endnote>
  <w:endnote w:type="continuationSeparator" w:id="0">
    <w:p w:rsidR="00016D5E" w:rsidRDefault="00016D5E" w:rsidP="009B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D5E" w:rsidRDefault="00016D5E" w:rsidP="009B5C1A">
      <w:r>
        <w:separator/>
      </w:r>
    </w:p>
  </w:footnote>
  <w:footnote w:type="continuationSeparator" w:id="0">
    <w:p w:rsidR="00016D5E" w:rsidRDefault="00016D5E" w:rsidP="009B5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47"/>
    <w:rsid w:val="00000B70"/>
    <w:rsid w:val="000140C2"/>
    <w:rsid w:val="00016D5E"/>
    <w:rsid w:val="000170CE"/>
    <w:rsid w:val="00017C5B"/>
    <w:rsid w:val="000202A6"/>
    <w:rsid w:val="00022C21"/>
    <w:rsid w:val="00024002"/>
    <w:rsid w:val="00026621"/>
    <w:rsid w:val="000307EE"/>
    <w:rsid w:val="00030AA6"/>
    <w:rsid w:val="00030CC3"/>
    <w:rsid w:val="00031655"/>
    <w:rsid w:val="000337C2"/>
    <w:rsid w:val="0003400A"/>
    <w:rsid w:val="00034D0E"/>
    <w:rsid w:val="00035456"/>
    <w:rsid w:val="000378E8"/>
    <w:rsid w:val="00040642"/>
    <w:rsid w:val="00040D44"/>
    <w:rsid w:val="00040DD8"/>
    <w:rsid w:val="00044A58"/>
    <w:rsid w:val="000456C7"/>
    <w:rsid w:val="00054BBB"/>
    <w:rsid w:val="00060148"/>
    <w:rsid w:val="0006654D"/>
    <w:rsid w:val="000740A9"/>
    <w:rsid w:val="00077894"/>
    <w:rsid w:val="000805C0"/>
    <w:rsid w:val="0008146F"/>
    <w:rsid w:val="0008475E"/>
    <w:rsid w:val="00084D10"/>
    <w:rsid w:val="00084D63"/>
    <w:rsid w:val="00085CC5"/>
    <w:rsid w:val="00095461"/>
    <w:rsid w:val="00097EA5"/>
    <w:rsid w:val="000A2025"/>
    <w:rsid w:val="000A7659"/>
    <w:rsid w:val="000B2626"/>
    <w:rsid w:val="000B31A8"/>
    <w:rsid w:val="000B4B79"/>
    <w:rsid w:val="000B4BD9"/>
    <w:rsid w:val="000B4C30"/>
    <w:rsid w:val="000B6340"/>
    <w:rsid w:val="000C1676"/>
    <w:rsid w:val="000C48CA"/>
    <w:rsid w:val="000D293B"/>
    <w:rsid w:val="000D3DFC"/>
    <w:rsid w:val="000D45F8"/>
    <w:rsid w:val="000D61EB"/>
    <w:rsid w:val="000D69CB"/>
    <w:rsid w:val="000D6C0D"/>
    <w:rsid w:val="000E468E"/>
    <w:rsid w:val="000F321B"/>
    <w:rsid w:val="000F40BA"/>
    <w:rsid w:val="000F6898"/>
    <w:rsid w:val="001003AF"/>
    <w:rsid w:val="00101B1F"/>
    <w:rsid w:val="00112860"/>
    <w:rsid w:val="0011665A"/>
    <w:rsid w:val="0012439C"/>
    <w:rsid w:val="001266A9"/>
    <w:rsid w:val="001300A8"/>
    <w:rsid w:val="001302A3"/>
    <w:rsid w:val="0013228E"/>
    <w:rsid w:val="00132777"/>
    <w:rsid w:val="00135D0E"/>
    <w:rsid w:val="0014254D"/>
    <w:rsid w:val="00142AC3"/>
    <w:rsid w:val="00142D93"/>
    <w:rsid w:val="00143120"/>
    <w:rsid w:val="00145931"/>
    <w:rsid w:val="00151FE6"/>
    <w:rsid w:val="00154538"/>
    <w:rsid w:val="0015497C"/>
    <w:rsid w:val="00154AE0"/>
    <w:rsid w:val="00154C98"/>
    <w:rsid w:val="00155EEF"/>
    <w:rsid w:val="001569BA"/>
    <w:rsid w:val="001575AD"/>
    <w:rsid w:val="0016134A"/>
    <w:rsid w:val="00162EE4"/>
    <w:rsid w:val="0016424C"/>
    <w:rsid w:val="00165BE3"/>
    <w:rsid w:val="001805D9"/>
    <w:rsid w:val="00182675"/>
    <w:rsid w:val="00184FB4"/>
    <w:rsid w:val="001854C3"/>
    <w:rsid w:val="00194036"/>
    <w:rsid w:val="001964BB"/>
    <w:rsid w:val="00196988"/>
    <w:rsid w:val="001A74D2"/>
    <w:rsid w:val="001A7FE8"/>
    <w:rsid w:val="001B1199"/>
    <w:rsid w:val="001B730B"/>
    <w:rsid w:val="001C2DE8"/>
    <w:rsid w:val="001C3116"/>
    <w:rsid w:val="001C5400"/>
    <w:rsid w:val="001C57C0"/>
    <w:rsid w:val="001C77ED"/>
    <w:rsid w:val="001D730D"/>
    <w:rsid w:val="001E0C1E"/>
    <w:rsid w:val="001E435A"/>
    <w:rsid w:val="001E4457"/>
    <w:rsid w:val="001E788D"/>
    <w:rsid w:val="001F045F"/>
    <w:rsid w:val="001F158E"/>
    <w:rsid w:val="001F4210"/>
    <w:rsid w:val="001F44DB"/>
    <w:rsid w:val="001F4F14"/>
    <w:rsid w:val="001F6172"/>
    <w:rsid w:val="00201485"/>
    <w:rsid w:val="00205068"/>
    <w:rsid w:val="002054E8"/>
    <w:rsid w:val="00207064"/>
    <w:rsid w:val="002100C0"/>
    <w:rsid w:val="002105BD"/>
    <w:rsid w:val="00211929"/>
    <w:rsid w:val="0021198C"/>
    <w:rsid w:val="00214B48"/>
    <w:rsid w:val="0021628D"/>
    <w:rsid w:val="002165EF"/>
    <w:rsid w:val="00220D42"/>
    <w:rsid w:val="002214CD"/>
    <w:rsid w:val="00222D72"/>
    <w:rsid w:val="00223F3D"/>
    <w:rsid w:val="00224E83"/>
    <w:rsid w:val="00225E08"/>
    <w:rsid w:val="00227290"/>
    <w:rsid w:val="00227D4A"/>
    <w:rsid w:val="00234AE6"/>
    <w:rsid w:val="002357D4"/>
    <w:rsid w:val="00236DFD"/>
    <w:rsid w:val="002374EF"/>
    <w:rsid w:val="002379E9"/>
    <w:rsid w:val="00241F7B"/>
    <w:rsid w:val="002439DA"/>
    <w:rsid w:val="00247BC5"/>
    <w:rsid w:val="0025304A"/>
    <w:rsid w:val="002530F5"/>
    <w:rsid w:val="0025344D"/>
    <w:rsid w:val="00265108"/>
    <w:rsid w:val="0026654C"/>
    <w:rsid w:val="002671F8"/>
    <w:rsid w:val="00267C70"/>
    <w:rsid w:val="002800DA"/>
    <w:rsid w:val="002879B0"/>
    <w:rsid w:val="00297FBD"/>
    <w:rsid w:val="002A167E"/>
    <w:rsid w:val="002A3293"/>
    <w:rsid w:val="002A3298"/>
    <w:rsid w:val="002B0424"/>
    <w:rsid w:val="002B414C"/>
    <w:rsid w:val="002B65AA"/>
    <w:rsid w:val="002C0A2F"/>
    <w:rsid w:val="002C1F68"/>
    <w:rsid w:val="002C3849"/>
    <w:rsid w:val="002C7751"/>
    <w:rsid w:val="002D1282"/>
    <w:rsid w:val="002D2226"/>
    <w:rsid w:val="002E37A3"/>
    <w:rsid w:val="002E6676"/>
    <w:rsid w:val="002E7B51"/>
    <w:rsid w:val="002E7F0C"/>
    <w:rsid w:val="002E7F9A"/>
    <w:rsid w:val="002F2F84"/>
    <w:rsid w:val="002F774A"/>
    <w:rsid w:val="00300D80"/>
    <w:rsid w:val="00302001"/>
    <w:rsid w:val="00302DB2"/>
    <w:rsid w:val="003106FF"/>
    <w:rsid w:val="00312CAB"/>
    <w:rsid w:val="003206FF"/>
    <w:rsid w:val="00324AB5"/>
    <w:rsid w:val="00325BDA"/>
    <w:rsid w:val="00326C83"/>
    <w:rsid w:val="00326EFB"/>
    <w:rsid w:val="00332247"/>
    <w:rsid w:val="00340040"/>
    <w:rsid w:val="003410BC"/>
    <w:rsid w:val="003446A5"/>
    <w:rsid w:val="00344A91"/>
    <w:rsid w:val="00345B3F"/>
    <w:rsid w:val="0034613E"/>
    <w:rsid w:val="0035157B"/>
    <w:rsid w:val="00352BD5"/>
    <w:rsid w:val="0035487A"/>
    <w:rsid w:val="00363C6B"/>
    <w:rsid w:val="00364B33"/>
    <w:rsid w:val="003652C6"/>
    <w:rsid w:val="00366C83"/>
    <w:rsid w:val="003733AB"/>
    <w:rsid w:val="00373538"/>
    <w:rsid w:val="003750CF"/>
    <w:rsid w:val="0038103C"/>
    <w:rsid w:val="003815FD"/>
    <w:rsid w:val="00383687"/>
    <w:rsid w:val="003904E6"/>
    <w:rsid w:val="003923AB"/>
    <w:rsid w:val="003929A2"/>
    <w:rsid w:val="003941A7"/>
    <w:rsid w:val="003A10B4"/>
    <w:rsid w:val="003B1EA6"/>
    <w:rsid w:val="003B41A0"/>
    <w:rsid w:val="003B5933"/>
    <w:rsid w:val="003B62FF"/>
    <w:rsid w:val="003B6B69"/>
    <w:rsid w:val="003C10C5"/>
    <w:rsid w:val="003C1EF1"/>
    <w:rsid w:val="003C3AB4"/>
    <w:rsid w:val="003C62E7"/>
    <w:rsid w:val="003D3569"/>
    <w:rsid w:val="003D5102"/>
    <w:rsid w:val="003E161C"/>
    <w:rsid w:val="003E69DE"/>
    <w:rsid w:val="003F54CF"/>
    <w:rsid w:val="0040132B"/>
    <w:rsid w:val="00403C90"/>
    <w:rsid w:val="00422667"/>
    <w:rsid w:val="00423FDC"/>
    <w:rsid w:val="004303F8"/>
    <w:rsid w:val="00432C62"/>
    <w:rsid w:val="0043411F"/>
    <w:rsid w:val="00434575"/>
    <w:rsid w:val="00436DA6"/>
    <w:rsid w:val="0044083A"/>
    <w:rsid w:val="00441738"/>
    <w:rsid w:val="004420A0"/>
    <w:rsid w:val="0044388C"/>
    <w:rsid w:val="00446481"/>
    <w:rsid w:val="00447121"/>
    <w:rsid w:val="00453322"/>
    <w:rsid w:val="00453349"/>
    <w:rsid w:val="004549D7"/>
    <w:rsid w:val="00467B22"/>
    <w:rsid w:val="00474AAF"/>
    <w:rsid w:val="004766B7"/>
    <w:rsid w:val="00477733"/>
    <w:rsid w:val="00481967"/>
    <w:rsid w:val="004875F7"/>
    <w:rsid w:val="00490B2D"/>
    <w:rsid w:val="00492337"/>
    <w:rsid w:val="00493276"/>
    <w:rsid w:val="0049436A"/>
    <w:rsid w:val="004A0E96"/>
    <w:rsid w:val="004A1495"/>
    <w:rsid w:val="004A3A16"/>
    <w:rsid w:val="004A49F7"/>
    <w:rsid w:val="004A4E97"/>
    <w:rsid w:val="004B11BC"/>
    <w:rsid w:val="004B3650"/>
    <w:rsid w:val="004B3A8D"/>
    <w:rsid w:val="004B5740"/>
    <w:rsid w:val="004B5DC9"/>
    <w:rsid w:val="004B6E4C"/>
    <w:rsid w:val="004C2CCD"/>
    <w:rsid w:val="004C410E"/>
    <w:rsid w:val="004C51E0"/>
    <w:rsid w:val="004C6A76"/>
    <w:rsid w:val="004D1F0E"/>
    <w:rsid w:val="004D2B6C"/>
    <w:rsid w:val="004D2F74"/>
    <w:rsid w:val="004D5C99"/>
    <w:rsid w:val="004D6C62"/>
    <w:rsid w:val="004E6030"/>
    <w:rsid w:val="004F4C70"/>
    <w:rsid w:val="005013E7"/>
    <w:rsid w:val="005033C4"/>
    <w:rsid w:val="005056F8"/>
    <w:rsid w:val="00510202"/>
    <w:rsid w:val="00511BD0"/>
    <w:rsid w:val="00512D71"/>
    <w:rsid w:val="005139B9"/>
    <w:rsid w:val="00516392"/>
    <w:rsid w:val="00517077"/>
    <w:rsid w:val="00522931"/>
    <w:rsid w:val="005269FD"/>
    <w:rsid w:val="0053035D"/>
    <w:rsid w:val="00531DFD"/>
    <w:rsid w:val="00535514"/>
    <w:rsid w:val="00537BD4"/>
    <w:rsid w:val="00540BD3"/>
    <w:rsid w:val="0054484F"/>
    <w:rsid w:val="005455A4"/>
    <w:rsid w:val="005470D3"/>
    <w:rsid w:val="00550395"/>
    <w:rsid w:val="005530A3"/>
    <w:rsid w:val="005534ED"/>
    <w:rsid w:val="00555859"/>
    <w:rsid w:val="0056310F"/>
    <w:rsid w:val="005637F5"/>
    <w:rsid w:val="00567D5F"/>
    <w:rsid w:val="00575BF1"/>
    <w:rsid w:val="005763F9"/>
    <w:rsid w:val="005809C2"/>
    <w:rsid w:val="005820B3"/>
    <w:rsid w:val="0058316E"/>
    <w:rsid w:val="00583257"/>
    <w:rsid w:val="00583A1C"/>
    <w:rsid w:val="00587121"/>
    <w:rsid w:val="005875FC"/>
    <w:rsid w:val="00590AF1"/>
    <w:rsid w:val="005920C8"/>
    <w:rsid w:val="005923C4"/>
    <w:rsid w:val="005931C9"/>
    <w:rsid w:val="005959C1"/>
    <w:rsid w:val="005A2B67"/>
    <w:rsid w:val="005A4107"/>
    <w:rsid w:val="005B5B53"/>
    <w:rsid w:val="005C079C"/>
    <w:rsid w:val="005C079F"/>
    <w:rsid w:val="005C37A4"/>
    <w:rsid w:val="005C48DB"/>
    <w:rsid w:val="005C73EF"/>
    <w:rsid w:val="005C749D"/>
    <w:rsid w:val="005C77F1"/>
    <w:rsid w:val="005D06FB"/>
    <w:rsid w:val="005D275F"/>
    <w:rsid w:val="005D540F"/>
    <w:rsid w:val="005D61A8"/>
    <w:rsid w:val="005E1C1E"/>
    <w:rsid w:val="005E4EE3"/>
    <w:rsid w:val="005E5D3A"/>
    <w:rsid w:val="005E5FC8"/>
    <w:rsid w:val="005E7877"/>
    <w:rsid w:val="005F1C63"/>
    <w:rsid w:val="005F2CBB"/>
    <w:rsid w:val="005F46B4"/>
    <w:rsid w:val="005F4A01"/>
    <w:rsid w:val="005F4F54"/>
    <w:rsid w:val="005F5810"/>
    <w:rsid w:val="00602437"/>
    <w:rsid w:val="00602ACD"/>
    <w:rsid w:val="00611FD2"/>
    <w:rsid w:val="00622AF5"/>
    <w:rsid w:val="006305C8"/>
    <w:rsid w:val="006364D1"/>
    <w:rsid w:val="006376DC"/>
    <w:rsid w:val="00640F89"/>
    <w:rsid w:val="00642482"/>
    <w:rsid w:val="00643B7F"/>
    <w:rsid w:val="006441A6"/>
    <w:rsid w:val="006451B8"/>
    <w:rsid w:val="00645447"/>
    <w:rsid w:val="00645586"/>
    <w:rsid w:val="0065446C"/>
    <w:rsid w:val="00654FED"/>
    <w:rsid w:val="00660396"/>
    <w:rsid w:val="00660DA7"/>
    <w:rsid w:val="00667CAE"/>
    <w:rsid w:val="00670ACF"/>
    <w:rsid w:val="0067176F"/>
    <w:rsid w:val="00675809"/>
    <w:rsid w:val="00685211"/>
    <w:rsid w:val="0068567C"/>
    <w:rsid w:val="0069097C"/>
    <w:rsid w:val="00690B8E"/>
    <w:rsid w:val="00692398"/>
    <w:rsid w:val="00693C2C"/>
    <w:rsid w:val="006A0ED6"/>
    <w:rsid w:val="006B1111"/>
    <w:rsid w:val="006B4D92"/>
    <w:rsid w:val="006B5312"/>
    <w:rsid w:val="006B6506"/>
    <w:rsid w:val="006B76D0"/>
    <w:rsid w:val="006B79BD"/>
    <w:rsid w:val="006C08A9"/>
    <w:rsid w:val="006C1306"/>
    <w:rsid w:val="006C502B"/>
    <w:rsid w:val="006C50F6"/>
    <w:rsid w:val="006D0494"/>
    <w:rsid w:val="006D0734"/>
    <w:rsid w:val="006D244A"/>
    <w:rsid w:val="006D2741"/>
    <w:rsid w:val="006D717A"/>
    <w:rsid w:val="006E07D2"/>
    <w:rsid w:val="006E138C"/>
    <w:rsid w:val="006F5069"/>
    <w:rsid w:val="006F7608"/>
    <w:rsid w:val="00705A06"/>
    <w:rsid w:val="00710CF9"/>
    <w:rsid w:val="007110F8"/>
    <w:rsid w:val="00712BFC"/>
    <w:rsid w:val="00714BA8"/>
    <w:rsid w:val="0072021A"/>
    <w:rsid w:val="007206AC"/>
    <w:rsid w:val="00721FC6"/>
    <w:rsid w:val="00722D5A"/>
    <w:rsid w:val="00725069"/>
    <w:rsid w:val="0073537B"/>
    <w:rsid w:val="007356AE"/>
    <w:rsid w:val="00736D46"/>
    <w:rsid w:val="00736E53"/>
    <w:rsid w:val="00746811"/>
    <w:rsid w:val="00756F9D"/>
    <w:rsid w:val="00761F27"/>
    <w:rsid w:val="00762A89"/>
    <w:rsid w:val="007635F7"/>
    <w:rsid w:val="00766181"/>
    <w:rsid w:val="007664DD"/>
    <w:rsid w:val="00767319"/>
    <w:rsid w:val="00773C51"/>
    <w:rsid w:val="007744B1"/>
    <w:rsid w:val="00775EE8"/>
    <w:rsid w:val="00785375"/>
    <w:rsid w:val="00790942"/>
    <w:rsid w:val="00791567"/>
    <w:rsid w:val="007915EE"/>
    <w:rsid w:val="00794E61"/>
    <w:rsid w:val="0079780C"/>
    <w:rsid w:val="007A0C18"/>
    <w:rsid w:val="007A0D0B"/>
    <w:rsid w:val="007A4589"/>
    <w:rsid w:val="007A520E"/>
    <w:rsid w:val="007B32FD"/>
    <w:rsid w:val="007B3FD3"/>
    <w:rsid w:val="007B69CB"/>
    <w:rsid w:val="007C1BC5"/>
    <w:rsid w:val="007D0317"/>
    <w:rsid w:val="007D22D8"/>
    <w:rsid w:val="007E681F"/>
    <w:rsid w:val="007E7548"/>
    <w:rsid w:val="007F0197"/>
    <w:rsid w:val="007F034E"/>
    <w:rsid w:val="007F2131"/>
    <w:rsid w:val="007F2A8E"/>
    <w:rsid w:val="007F31D8"/>
    <w:rsid w:val="007F4CA6"/>
    <w:rsid w:val="00802C6F"/>
    <w:rsid w:val="00803F55"/>
    <w:rsid w:val="00810D7E"/>
    <w:rsid w:val="00810E12"/>
    <w:rsid w:val="00814FEF"/>
    <w:rsid w:val="00816A3B"/>
    <w:rsid w:val="00817B79"/>
    <w:rsid w:val="0082583F"/>
    <w:rsid w:val="00833A55"/>
    <w:rsid w:val="008343FB"/>
    <w:rsid w:val="00834E2B"/>
    <w:rsid w:val="00834E36"/>
    <w:rsid w:val="008401AD"/>
    <w:rsid w:val="008415EF"/>
    <w:rsid w:val="0084206B"/>
    <w:rsid w:val="008517BB"/>
    <w:rsid w:val="008664E8"/>
    <w:rsid w:val="008712B6"/>
    <w:rsid w:val="00876782"/>
    <w:rsid w:val="0087720A"/>
    <w:rsid w:val="008840FE"/>
    <w:rsid w:val="00894CA9"/>
    <w:rsid w:val="008A1072"/>
    <w:rsid w:val="008A5951"/>
    <w:rsid w:val="008A6D0E"/>
    <w:rsid w:val="008B4C8F"/>
    <w:rsid w:val="008B53A9"/>
    <w:rsid w:val="008C4646"/>
    <w:rsid w:val="008C632D"/>
    <w:rsid w:val="008D538D"/>
    <w:rsid w:val="008D65C3"/>
    <w:rsid w:val="008D7C94"/>
    <w:rsid w:val="008F36A5"/>
    <w:rsid w:val="008F403C"/>
    <w:rsid w:val="008F4695"/>
    <w:rsid w:val="008F7E04"/>
    <w:rsid w:val="00903B3F"/>
    <w:rsid w:val="00906252"/>
    <w:rsid w:val="00911265"/>
    <w:rsid w:val="009116D4"/>
    <w:rsid w:val="009126D0"/>
    <w:rsid w:val="00912A53"/>
    <w:rsid w:val="00916C77"/>
    <w:rsid w:val="00920E87"/>
    <w:rsid w:val="009213D9"/>
    <w:rsid w:val="0092497E"/>
    <w:rsid w:val="009301D8"/>
    <w:rsid w:val="00931F2A"/>
    <w:rsid w:val="00931FB4"/>
    <w:rsid w:val="0093202A"/>
    <w:rsid w:val="00940C12"/>
    <w:rsid w:val="009421C5"/>
    <w:rsid w:val="00942BA6"/>
    <w:rsid w:val="00946012"/>
    <w:rsid w:val="0095044B"/>
    <w:rsid w:val="0095691D"/>
    <w:rsid w:val="00960AA8"/>
    <w:rsid w:val="00960CB2"/>
    <w:rsid w:val="009639E3"/>
    <w:rsid w:val="00975F01"/>
    <w:rsid w:val="009815E1"/>
    <w:rsid w:val="009821D5"/>
    <w:rsid w:val="0098380F"/>
    <w:rsid w:val="00983974"/>
    <w:rsid w:val="009A42FE"/>
    <w:rsid w:val="009B5C1A"/>
    <w:rsid w:val="009B6130"/>
    <w:rsid w:val="009C2609"/>
    <w:rsid w:val="009C2B3A"/>
    <w:rsid w:val="009C3FE5"/>
    <w:rsid w:val="009C4BE2"/>
    <w:rsid w:val="009C6E9A"/>
    <w:rsid w:val="009C7C30"/>
    <w:rsid w:val="009D3A77"/>
    <w:rsid w:val="009D54BB"/>
    <w:rsid w:val="009E27FF"/>
    <w:rsid w:val="009E2885"/>
    <w:rsid w:val="009F1E74"/>
    <w:rsid w:val="009F2557"/>
    <w:rsid w:val="009F28D9"/>
    <w:rsid w:val="009F4214"/>
    <w:rsid w:val="009F6184"/>
    <w:rsid w:val="00A0002B"/>
    <w:rsid w:val="00A04AF7"/>
    <w:rsid w:val="00A055AB"/>
    <w:rsid w:val="00A07C6B"/>
    <w:rsid w:val="00A12A9B"/>
    <w:rsid w:val="00A14215"/>
    <w:rsid w:val="00A24DE7"/>
    <w:rsid w:val="00A269CC"/>
    <w:rsid w:val="00A36765"/>
    <w:rsid w:val="00A36B85"/>
    <w:rsid w:val="00A6049C"/>
    <w:rsid w:val="00A60ACA"/>
    <w:rsid w:val="00A60B95"/>
    <w:rsid w:val="00A63DDE"/>
    <w:rsid w:val="00A644E1"/>
    <w:rsid w:val="00A656B3"/>
    <w:rsid w:val="00A66BAA"/>
    <w:rsid w:val="00A70B38"/>
    <w:rsid w:val="00A726D4"/>
    <w:rsid w:val="00A753DE"/>
    <w:rsid w:val="00A808B7"/>
    <w:rsid w:val="00A848D2"/>
    <w:rsid w:val="00A84997"/>
    <w:rsid w:val="00A91ABF"/>
    <w:rsid w:val="00A91D64"/>
    <w:rsid w:val="00A94736"/>
    <w:rsid w:val="00A967CD"/>
    <w:rsid w:val="00A975FF"/>
    <w:rsid w:val="00AA6EDF"/>
    <w:rsid w:val="00AB1169"/>
    <w:rsid w:val="00AB16A5"/>
    <w:rsid w:val="00AB370E"/>
    <w:rsid w:val="00AB375C"/>
    <w:rsid w:val="00AB7430"/>
    <w:rsid w:val="00AC50F9"/>
    <w:rsid w:val="00AC5FE1"/>
    <w:rsid w:val="00AC6912"/>
    <w:rsid w:val="00AD09CA"/>
    <w:rsid w:val="00AD7680"/>
    <w:rsid w:val="00AE3543"/>
    <w:rsid w:val="00AE6704"/>
    <w:rsid w:val="00AE7815"/>
    <w:rsid w:val="00AF017D"/>
    <w:rsid w:val="00AF0840"/>
    <w:rsid w:val="00AF5483"/>
    <w:rsid w:val="00AF580E"/>
    <w:rsid w:val="00B00997"/>
    <w:rsid w:val="00B03FF8"/>
    <w:rsid w:val="00B05523"/>
    <w:rsid w:val="00B12C03"/>
    <w:rsid w:val="00B15EE3"/>
    <w:rsid w:val="00B17A21"/>
    <w:rsid w:val="00B33453"/>
    <w:rsid w:val="00B347DD"/>
    <w:rsid w:val="00B416E8"/>
    <w:rsid w:val="00B616BF"/>
    <w:rsid w:val="00B67BB3"/>
    <w:rsid w:val="00B74C2F"/>
    <w:rsid w:val="00B77EA9"/>
    <w:rsid w:val="00B810B4"/>
    <w:rsid w:val="00B82E27"/>
    <w:rsid w:val="00B8452F"/>
    <w:rsid w:val="00B8664E"/>
    <w:rsid w:val="00BA0775"/>
    <w:rsid w:val="00BA17DA"/>
    <w:rsid w:val="00BA200F"/>
    <w:rsid w:val="00BA2444"/>
    <w:rsid w:val="00BA63B3"/>
    <w:rsid w:val="00BB01D6"/>
    <w:rsid w:val="00BB2EAD"/>
    <w:rsid w:val="00BB332C"/>
    <w:rsid w:val="00BB5095"/>
    <w:rsid w:val="00BB62EA"/>
    <w:rsid w:val="00BB7379"/>
    <w:rsid w:val="00BC0888"/>
    <w:rsid w:val="00BC32D2"/>
    <w:rsid w:val="00BD0671"/>
    <w:rsid w:val="00BD0836"/>
    <w:rsid w:val="00BD456B"/>
    <w:rsid w:val="00BD5605"/>
    <w:rsid w:val="00BD7C6F"/>
    <w:rsid w:val="00BE0D0D"/>
    <w:rsid w:val="00BE0F43"/>
    <w:rsid w:val="00BE200B"/>
    <w:rsid w:val="00BF14E9"/>
    <w:rsid w:val="00BF2277"/>
    <w:rsid w:val="00BF2703"/>
    <w:rsid w:val="00BF35BB"/>
    <w:rsid w:val="00BF4AA5"/>
    <w:rsid w:val="00BF4C70"/>
    <w:rsid w:val="00BF4D89"/>
    <w:rsid w:val="00C016B4"/>
    <w:rsid w:val="00C02F76"/>
    <w:rsid w:val="00C1022F"/>
    <w:rsid w:val="00C109C3"/>
    <w:rsid w:val="00C10D3A"/>
    <w:rsid w:val="00C11F8E"/>
    <w:rsid w:val="00C14B92"/>
    <w:rsid w:val="00C15443"/>
    <w:rsid w:val="00C15458"/>
    <w:rsid w:val="00C2420C"/>
    <w:rsid w:val="00C2530A"/>
    <w:rsid w:val="00C26256"/>
    <w:rsid w:val="00C305B4"/>
    <w:rsid w:val="00C3141E"/>
    <w:rsid w:val="00C36C0D"/>
    <w:rsid w:val="00C41214"/>
    <w:rsid w:val="00C42A8D"/>
    <w:rsid w:val="00C45CE7"/>
    <w:rsid w:val="00C460DC"/>
    <w:rsid w:val="00C52216"/>
    <w:rsid w:val="00C61E65"/>
    <w:rsid w:val="00C646CE"/>
    <w:rsid w:val="00C65843"/>
    <w:rsid w:val="00C67070"/>
    <w:rsid w:val="00C676B9"/>
    <w:rsid w:val="00C70D8D"/>
    <w:rsid w:val="00C71AD9"/>
    <w:rsid w:val="00C71DAB"/>
    <w:rsid w:val="00C75012"/>
    <w:rsid w:val="00C77CAF"/>
    <w:rsid w:val="00C816A6"/>
    <w:rsid w:val="00C85752"/>
    <w:rsid w:val="00C85EA7"/>
    <w:rsid w:val="00C863CE"/>
    <w:rsid w:val="00C92899"/>
    <w:rsid w:val="00C97AE2"/>
    <w:rsid w:val="00CA2213"/>
    <w:rsid w:val="00CA2BDF"/>
    <w:rsid w:val="00CA5058"/>
    <w:rsid w:val="00CB2EB5"/>
    <w:rsid w:val="00CB5B66"/>
    <w:rsid w:val="00CB5E88"/>
    <w:rsid w:val="00CC5586"/>
    <w:rsid w:val="00CD1DA1"/>
    <w:rsid w:val="00CD228A"/>
    <w:rsid w:val="00CD531A"/>
    <w:rsid w:val="00CD5DB5"/>
    <w:rsid w:val="00CE202E"/>
    <w:rsid w:val="00CE2267"/>
    <w:rsid w:val="00CE7065"/>
    <w:rsid w:val="00D01055"/>
    <w:rsid w:val="00D015B8"/>
    <w:rsid w:val="00D02724"/>
    <w:rsid w:val="00D1612E"/>
    <w:rsid w:val="00D210F7"/>
    <w:rsid w:val="00D236CF"/>
    <w:rsid w:val="00D23D42"/>
    <w:rsid w:val="00D27F1E"/>
    <w:rsid w:val="00D3115A"/>
    <w:rsid w:val="00D36FD4"/>
    <w:rsid w:val="00D41247"/>
    <w:rsid w:val="00D4557F"/>
    <w:rsid w:val="00D47D5D"/>
    <w:rsid w:val="00D52BA9"/>
    <w:rsid w:val="00D54D9C"/>
    <w:rsid w:val="00D5624C"/>
    <w:rsid w:val="00D61D61"/>
    <w:rsid w:val="00D62227"/>
    <w:rsid w:val="00D63573"/>
    <w:rsid w:val="00D653FC"/>
    <w:rsid w:val="00D6581B"/>
    <w:rsid w:val="00D678B2"/>
    <w:rsid w:val="00D71521"/>
    <w:rsid w:val="00D74CA4"/>
    <w:rsid w:val="00D76251"/>
    <w:rsid w:val="00D76A31"/>
    <w:rsid w:val="00D77057"/>
    <w:rsid w:val="00D7796E"/>
    <w:rsid w:val="00D80ECA"/>
    <w:rsid w:val="00D9115D"/>
    <w:rsid w:val="00D934F7"/>
    <w:rsid w:val="00D97BE9"/>
    <w:rsid w:val="00DA08E4"/>
    <w:rsid w:val="00DA2CC8"/>
    <w:rsid w:val="00DA7CAC"/>
    <w:rsid w:val="00DB0535"/>
    <w:rsid w:val="00DB2DAE"/>
    <w:rsid w:val="00DB4070"/>
    <w:rsid w:val="00DC1630"/>
    <w:rsid w:val="00DC2EE4"/>
    <w:rsid w:val="00DE57FE"/>
    <w:rsid w:val="00DE5E7D"/>
    <w:rsid w:val="00DE7228"/>
    <w:rsid w:val="00DF7FD0"/>
    <w:rsid w:val="00E002E6"/>
    <w:rsid w:val="00E00773"/>
    <w:rsid w:val="00E00BF0"/>
    <w:rsid w:val="00E02F46"/>
    <w:rsid w:val="00E12D63"/>
    <w:rsid w:val="00E146F1"/>
    <w:rsid w:val="00E162BA"/>
    <w:rsid w:val="00E17C81"/>
    <w:rsid w:val="00E20D12"/>
    <w:rsid w:val="00E2189E"/>
    <w:rsid w:val="00E240C0"/>
    <w:rsid w:val="00E240F5"/>
    <w:rsid w:val="00E31927"/>
    <w:rsid w:val="00E326F1"/>
    <w:rsid w:val="00E330A2"/>
    <w:rsid w:val="00E340AD"/>
    <w:rsid w:val="00E35ECE"/>
    <w:rsid w:val="00E50E6F"/>
    <w:rsid w:val="00E5573D"/>
    <w:rsid w:val="00E5627C"/>
    <w:rsid w:val="00E63E8E"/>
    <w:rsid w:val="00E66855"/>
    <w:rsid w:val="00E6686A"/>
    <w:rsid w:val="00E81085"/>
    <w:rsid w:val="00E90B07"/>
    <w:rsid w:val="00E91C3D"/>
    <w:rsid w:val="00E929A9"/>
    <w:rsid w:val="00EA02D5"/>
    <w:rsid w:val="00EA0CF1"/>
    <w:rsid w:val="00EA3C85"/>
    <w:rsid w:val="00EB07C7"/>
    <w:rsid w:val="00EB7321"/>
    <w:rsid w:val="00EC5A3E"/>
    <w:rsid w:val="00EC66F1"/>
    <w:rsid w:val="00EC7203"/>
    <w:rsid w:val="00ED285C"/>
    <w:rsid w:val="00ED4DE1"/>
    <w:rsid w:val="00ED5B5D"/>
    <w:rsid w:val="00EE3B3C"/>
    <w:rsid w:val="00EE64F2"/>
    <w:rsid w:val="00EE69D8"/>
    <w:rsid w:val="00EF0A9A"/>
    <w:rsid w:val="00EF26E3"/>
    <w:rsid w:val="00EF606A"/>
    <w:rsid w:val="00EF75D8"/>
    <w:rsid w:val="00F02022"/>
    <w:rsid w:val="00F03044"/>
    <w:rsid w:val="00F0406A"/>
    <w:rsid w:val="00F04803"/>
    <w:rsid w:val="00F05386"/>
    <w:rsid w:val="00F0784A"/>
    <w:rsid w:val="00F14AC5"/>
    <w:rsid w:val="00F163B7"/>
    <w:rsid w:val="00F17714"/>
    <w:rsid w:val="00F22AD6"/>
    <w:rsid w:val="00F23D38"/>
    <w:rsid w:val="00F25B81"/>
    <w:rsid w:val="00F274C9"/>
    <w:rsid w:val="00F313C6"/>
    <w:rsid w:val="00F31839"/>
    <w:rsid w:val="00F33C21"/>
    <w:rsid w:val="00F358AB"/>
    <w:rsid w:val="00F37293"/>
    <w:rsid w:val="00F375A5"/>
    <w:rsid w:val="00F459A5"/>
    <w:rsid w:val="00F45C72"/>
    <w:rsid w:val="00F46CD3"/>
    <w:rsid w:val="00F5338B"/>
    <w:rsid w:val="00F65A66"/>
    <w:rsid w:val="00F66B10"/>
    <w:rsid w:val="00F677B9"/>
    <w:rsid w:val="00F73CDA"/>
    <w:rsid w:val="00F75D75"/>
    <w:rsid w:val="00F81230"/>
    <w:rsid w:val="00F8133E"/>
    <w:rsid w:val="00F815CF"/>
    <w:rsid w:val="00F85E06"/>
    <w:rsid w:val="00F90917"/>
    <w:rsid w:val="00FA1FF3"/>
    <w:rsid w:val="00FA3665"/>
    <w:rsid w:val="00FA3806"/>
    <w:rsid w:val="00FA3B14"/>
    <w:rsid w:val="00FA3C46"/>
    <w:rsid w:val="00FA4EF4"/>
    <w:rsid w:val="00FA694A"/>
    <w:rsid w:val="00FB342B"/>
    <w:rsid w:val="00FB7B9C"/>
    <w:rsid w:val="00FD3A60"/>
    <w:rsid w:val="00FD66B8"/>
    <w:rsid w:val="00FD6EBC"/>
    <w:rsid w:val="00FE0EF8"/>
    <w:rsid w:val="00FE6F21"/>
    <w:rsid w:val="00FF3724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3A9B74-F79F-423B-98ED-72058B19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AB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1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169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B5C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B5C1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B5C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B5C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李志鹏</dc:creator>
  <cp:keywords/>
  <dc:description/>
  <cp:lastModifiedBy>李志鹏</cp:lastModifiedBy>
  <cp:revision>6</cp:revision>
  <cp:lastPrinted>2025-12-18T03:34:00Z</cp:lastPrinted>
  <dcterms:created xsi:type="dcterms:W3CDTF">2025-12-17T05:33:00Z</dcterms:created>
  <dcterms:modified xsi:type="dcterms:W3CDTF">2025-12-18T03:52:00Z</dcterms:modified>
</cp:coreProperties>
</file>