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0363E" w14:textId="77777777" w:rsidR="009B361C" w:rsidRDefault="00000000">
      <w:pPr>
        <w:jc w:val="center"/>
        <w:rPr>
          <w:rFonts w:ascii="宋体" w:eastAsia="宋体" w:hAnsi="宋体" w:hint="eastAsia"/>
          <w:b/>
          <w:bCs/>
          <w:sz w:val="24"/>
          <w:szCs w:val="24"/>
        </w:rPr>
      </w:pPr>
      <w:r>
        <w:rPr>
          <w:rFonts w:ascii="宋体" w:eastAsia="宋体" w:hAnsi="宋体" w:hint="eastAsia"/>
          <w:b/>
          <w:bCs/>
          <w:sz w:val="24"/>
          <w:szCs w:val="24"/>
        </w:rPr>
        <w:t>证券代码：6</w:t>
      </w:r>
      <w:r>
        <w:rPr>
          <w:rFonts w:ascii="宋体" w:eastAsia="宋体" w:hAnsi="宋体"/>
          <w:b/>
          <w:bCs/>
          <w:sz w:val="24"/>
          <w:szCs w:val="24"/>
        </w:rPr>
        <w:t>03031</w:t>
      </w:r>
      <w:r>
        <w:rPr>
          <w:rFonts w:ascii="宋体" w:eastAsia="宋体" w:hAnsi="宋体" w:hint="eastAsia"/>
          <w:b/>
          <w:bCs/>
          <w:sz w:val="24"/>
          <w:szCs w:val="24"/>
        </w:rPr>
        <w:t xml:space="preserve"> </w:t>
      </w:r>
      <w:r>
        <w:rPr>
          <w:rFonts w:ascii="宋体" w:eastAsia="宋体" w:hAnsi="宋体"/>
          <w:b/>
          <w:bCs/>
          <w:sz w:val="24"/>
          <w:szCs w:val="24"/>
        </w:rPr>
        <w:t xml:space="preserve">                       </w:t>
      </w:r>
      <w:r>
        <w:rPr>
          <w:rFonts w:ascii="宋体" w:eastAsia="宋体" w:hAnsi="宋体" w:hint="eastAsia"/>
          <w:b/>
          <w:bCs/>
          <w:sz w:val="24"/>
          <w:szCs w:val="24"/>
        </w:rPr>
        <w:t xml:space="preserve">   </w:t>
      </w:r>
      <w:r>
        <w:rPr>
          <w:rFonts w:ascii="宋体" w:eastAsia="宋体" w:hAnsi="宋体"/>
          <w:b/>
          <w:bCs/>
          <w:sz w:val="24"/>
          <w:szCs w:val="24"/>
        </w:rPr>
        <w:t xml:space="preserve"> </w:t>
      </w:r>
      <w:r>
        <w:rPr>
          <w:rFonts w:ascii="宋体" w:eastAsia="宋体" w:hAnsi="宋体" w:hint="eastAsia"/>
          <w:b/>
          <w:bCs/>
          <w:sz w:val="24"/>
          <w:szCs w:val="24"/>
        </w:rPr>
        <w:t>证券简称：</w:t>
      </w:r>
      <w:proofErr w:type="gramStart"/>
      <w:r>
        <w:rPr>
          <w:rFonts w:ascii="宋体" w:eastAsia="宋体" w:hAnsi="宋体" w:hint="eastAsia"/>
          <w:b/>
          <w:bCs/>
          <w:sz w:val="24"/>
          <w:szCs w:val="24"/>
        </w:rPr>
        <w:t>安孚科技</w:t>
      </w:r>
      <w:proofErr w:type="gramEnd"/>
    </w:p>
    <w:p w14:paraId="73DDB699" w14:textId="77777777" w:rsidR="009B361C" w:rsidRDefault="009B361C">
      <w:pPr>
        <w:jc w:val="center"/>
        <w:rPr>
          <w:rFonts w:ascii="宋体" w:eastAsia="宋体" w:hAnsi="宋体" w:hint="eastAsia"/>
          <w:b/>
          <w:bCs/>
          <w:sz w:val="44"/>
          <w:szCs w:val="44"/>
        </w:rPr>
      </w:pPr>
    </w:p>
    <w:p w14:paraId="1BB2EFC4" w14:textId="77777777" w:rsidR="009B361C" w:rsidRDefault="00000000">
      <w:pPr>
        <w:jc w:val="center"/>
        <w:rPr>
          <w:rFonts w:ascii="宋体" w:eastAsia="宋体" w:hAnsi="宋体" w:hint="eastAsia"/>
          <w:b/>
          <w:bCs/>
          <w:sz w:val="32"/>
          <w:szCs w:val="32"/>
        </w:rPr>
      </w:pPr>
      <w:r>
        <w:rPr>
          <w:rFonts w:ascii="宋体" w:eastAsia="宋体" w:hAnsi="宋体" w:hint="eastAsia"/>
          <w:b/>
          <w:bCs/>
          <w:sz w:val="32"/>
          <w:szCs w:val="32"/>
        </w:rPr>
        <w:t>安徽安孚电池科技股份有限公司</w:t>
      </w:r>
    </w:p>
    <w:p w14:paraId="62375F73" w14:textId="034A777A" w:rsidR="009B361C" w:rsidRDefault="00000000" w:rsidP="00A1168B">
      <w:pPr>
        <w:spacing w:afterLines="50" w:after="156"/>
        <w:jc w:val="center"/>
        <w:rPr>
          <w:rFonts w:ascii="宋体" w:eastAsia="宋体" w:hAnsi="宋体" w:hint="eastAsia"/>
          <w:b/>
          <w:bCs/>
          <w:sz w:val="44"/>
          <w:szCs w:val="44"/>
        </w:rPr>
      </w:pPr>
      <w:r>
        <w:rPr>
          <w:rFonts w:ascii="宋体" w:eastAsia="宋体" w:hAnsi="宋体"/>
          <w:b/>
          <w:bCs/>
          <w:sz w:val="32"/>
          <w:szCs w:val="32"/>
        </w:rPr>
        <w:t>投资者关系活动记录表</w:t>
      </w:r>
    </w:p>
    <w:tbl>
      <w:tblPr>
        <w:tblStyle w:val="a8"/>
        <w:tblpPr w:leftFromText="180" w:rightFromText="180" w:vertAnchor="text" w:tblpXSpec="center" w:tblpY="1"/>
        <w:tblOverlap w:val="never"/>
        <w:tblW w:w="10343" w:type="dxa"/>
        <w:tblLook w:val="04A0" w:firstRow="1" w:lastRow="0" w:firstColumn="1" w:lastColumn="0" w:noHBand="0" w:noVBand="1"/>
      </w:tblPr>
      <w:tblGrid>
        <w:gridCol w:w="1929"/>
        <w:gridCol w:w="8414"/>
      </w:tblGrid>
      <w:tr w:rsidR="009B361C" w14:paraId="157FDBED" w14:textId="77777777" w:rsidTr="00A1168B">
        <w:tc>
          <w:tcPr>
            <w:tcW w:w="1929" w:type="dxa"/>
            <w:vAlign w:val="center"/>
          </w:tcPr>
          <w:p w14:paraId="45C6BDFF" w14:textId="77777777" w:rsidR="009B361C" w:rsidRDefault="00000000" w:rsidP="00A1168B">
            <w:pPr>
              <w:spacing w:line="360" w:lineRule="auto"/>
              <w:jc w:val="center"/>
              <w:rPr>
                <w:rFonts w:ascii="宋体" w:eastAsia="宋体" w:hAnsi="宋体" w:hint="eastAsia"/>
                <w:b/>
                <w:bCs/>
                <w:sz w:val="24"/>
                <w:szCs w:val="24"/>
              </w:rPr>
            </w:pPr>
            <w:r>
              <w:rPr>
                <w:rFonts w:ascii="宋体" w:eastAsia="宋体" w:hAnsi="宋体"/>
                <w:b/>
                <w:bCs/>
                <w:sz w:val="24"/>
                <w:szCs w:val="24"/>
              </w:rPr>
              <w:t>投资者关系活动类别</w:t>
            </w:r>
          </w:p>
        </w:tc>
        <w:tc>
          <w:tcPr>
            <w:tcW w:w="8414" w:type="dxa"/>
            <w:vAlign w:val="center"/>
          </w:tcPr>
          <w:p w14:paraId="10F29A13" w14:textId="77777777" w:rsidR="009B361C" w:rsidRDefault="00000000" w:rsidP="00A1168B">
            <w:pPr>
              <w:spacing w:line="360" w:lineRule="auto"/>
              <w:rPr>
                <w:rFonts w:ascii="宋体" w:eastAsia="宋体" w:hAnsi="宋体" w:hint="eastAsia"/>
                <w:sz w:val="24"/>
                <w:szCs w:val="24"/>
              </w:rPr>
            </w:pPr>
            <w:r>
              <w:rPr>
                <w:rFonts w:ascii="宋体" w:eastAsia="宋体" w:hAnsi="宋体" w:hint="eastAsia"/>
                <w:sz w:val="24"/>
                <w:szCs w:val="24"/>
              </w:rPr>
              <w:t>☑</w:t>
            </w:r>
            <w:r>
              <w:rPr>
                <w:rFonts w:ascii="宋体" w:eastAsia="宋体" w:hAnsi="宋体"/>
                <w:sz w:val="24"/>
                <w:szCs w:val="24"/>
              </w:rPr>
              <w:t>特定对象调研</w:t>
            </w:r>
            <w:r>
              <w:rPr>
                <w:rFonts w:ascii="宋体" w:eastAsia="宋体" w:hAnsi="宋体" w:hint="eastAsia"/>
                <w:sz w:val="24"/>
                <w:szCs w:val="24"/>
              </w:rPr>
              <w:t xml:space="preserve"> </w:t>
            </w:r>
            <w:r>
              <w:rPr>
                <w:rFonts w:ascii="宋体" w:eastAsia="宋体" w:hAnsi="宋体"/>
                <w:sz w:val="24"/>
                <w:szCs w:val="24"/>
              </w:rPr>
              <w:t xml:space="preserve">    □分析师会议</w:t>
            </w:r>
          </w:p>
          <w:p w14:paraId="1187A074" w14:textId="77777777" w:rsidR="009B361C" w:rsidRDefault="00000000" w:rsidP="00A1168B">
            <w:pPr>
              <w:spacing w:line="360" w:lineRule="auto"/>
              <w:rPr>
                <w:rFonts w:ascii="宋体" w:eastAsia="宋体" w:hAnsi="宋体" w:hint="eastAsia"/>
                <w:sz w:val="24"/>
                <w:szCs w:val="24"/>
              </w:rPr>
            </w:pPr>
            <w:r>
              <w:rPr>
                <w:rFonts w:ascii="宋体" w:eastAsia="宋体" w:hAnsi="宋体"/>
                <w:sz w:val="24"/>
                <w:szCs w:val="24"/>
              </w:rPr>
              <w:t xml:space="preserve">□媒体采访        </w:t>
            </w:r>
            <w:r>
              <w:rPr>
                <w:rFonts w:ascii="宋体" w:eastAsia="宋体" w:hAnsi="宋体" w:hint="eastAsia"/>
                <w:sz w:val="24"/>
                <w:szCs w:val="24"/>
              </w:rPr>
              <w:t xml:space="preserve"> </w:t>
            </w:r>
            <w:r>
              <w:rPr>
                <w:rFonts w:ascii="宋体" w:eastAsia="宋体" w:hAnsi="宋体"/>
                <w:sz w:val="24"/>
                <w:szCs w:val="24"/>
              </w:rPr>
              <w:t>□业绩说明会</w:t>
            </w:r>
          </w:p>
          <w:p w14:paraId="30F21E64" w14:textId="77777777" w:rsidR="009B361C" w:rsidRDefault="00000000" w:rsidP="00A1168B">
            <w:pPr>
              <w:spacing w:line="360" w:lineRule="auto"/>
              <w:rPr>
                <w:rFonts w:ascii="宋体" w:eastAsia="宋体" w:hAnsi="宋体" w:hint="eastAsia"/>
                <w:sz w:val="24"/>
                <w:szCs w:val="24"/>
              </w:rPr>
            </w:pPr>
            <w:r>
              <w:rPr>
                <w:rFonts w:ascii="宋体" w:eastAsia="宋体" w:hAnsi="宋体"/>
                <w:sz w:val="24"/>
                <w:szCs w:val="24"/>
              </w:rPr>
              <w:t>□新闻发布会</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w:t>
            </w:r>
            <w:r>
              <w:rPr>
                <w:rFonts w:ascii="宋体" w:eastAsia="宋体" w:hAnsi="宋体"/>
                <w:sz w:val="24"/>
                <w:szCs w:val="24"/>
              </w:rPr>
              <w:t>路演活动</w:t>
            </w:r>
          </w:p>
          <w:p w14:paraId="7473B1FB" w14:textId="77777777" w:rsidR="009B361C" w:rsidRDefault="00000000" w:rsidP="00A1168B">
            <w:pPr>
              <w:spacing w:line="360" w:lineRule="auto"/>
              <w:rPr>
                <w:rFonts w:ascii="宋体" w:eastAsia="宋体" w:hAnsi="宋体" w:hint="eastAsia"/>
                <w:b/>
                <w:bCs/>
                <w:sz w:val="24"/>
                <w:szCs w:val="24"/>
              </w:rPr>
            </w:pPr>
            <w:r>
              <w:rPr>
                <w:rFonts w:ascii="宋体" w:eastAsia="宋体" w:hAnsi="宋体"/>
                <w:sz w:val="24"/>
                <w:szCs w:val="24"/>
              </w:rPr>
              <w:t xml:space="preserve">□现场参观         </w:t>
            </w:r>
            <w:r>
              <w:rPr>
                <w:rFonts w:ascii="宋体" w:eastAsia="宋体" w:hAnsi="宋体" w:hint="eastAsia"/>
                <w:sz w:val="24"/>
                <w:szCs w:val="24"/>
              </w:rPr>
              <w:t>☑</w:t>
            </w:r>
            <w:r>
              <w:rPr>
                <w:rFonts w:ascii="宋体" w:eastAsia="宋体" w:hAnsi="宋体"/>
                <w:sz w:val="24"/>
                <w:szCs w:val="24"/>
              </w:rPr>
              <w:t>其他（</w:t>
            </w:r>
            <w:r>
              <w:rPr>
                <w:rFonts w:ascii="宋体" w:eastAsia="宋体" w:hAnsi="宋体" w:hint="eastAsia"/>
                <w:sz w:val="24"/>
                <w:szCs w:val="24"/>
              </w:rPr>
              <w:t>电话会议</w:t>
            </w:r>
            <w:r>
              <w:rPr>
                <w:rFonts w:ascii="宋体" w:eastAsia="宋体" w:hAnsi="宋体"/>
                <w:sz w:val="24"/>
                <w:szCs w:val="24"/>
              </w:rPr>
              <w:t>）</w:t>
            </w:r>
            <w:r>
              <w:rPr>
                <w:rFonts w:ascii="宋体" w:eastAsia="宋体" w:hAnsi="宋体" w:hint="eastAsia"/>
                <w:sz w:val="24"/>
                <w:szCs w:val="24"/>
              </w:rPr>
              <w:t xml:space="preserve"> </w:t>
            </w:r>
          </w:p>
        </w:tc>
      </w:tr>
      <w:tr w:rsidR="009B361C" w14:paraId="6467842E" w14:textId="77777777" w:rsidTr="00A1168B">
        <w:trPr>
          <w:trHeight w:val="969"/>
        </w:trPr>
        <w:tc>
          <w:tcPr>
            <w:tcW w:w="1929" w:type="dxa"/>
            <w:vAlign w:val="center"/>
          </w:tcPr>
          <w:p w14:paraId="6524E2BF" w14:textId="77777777" w:rsidR="009B361C" w:rsidRDefault="00000000" w:rsidP="00A1168B">
            <w:pPr>
              <w:spacing w:line="360" w:lineRule="auto"/>
              <w:jc w:val="center"/>
              <w:rPr>
                <w:rFonts w:ascii="宋体" w:eastAsia="宋体" w:hAnsi="宋体" w:hint="eastAsia"/>
                <w:b/>
                <w:bCs/>
                <w:sz w:val="24"/>
                <w:szCs w:val="24"/>
              </w:rPr>
            </w:pPr>
            <w:r>
              <w:rPr>
                <w:rFonts w:ascii="宋体" w:eastAsia="宋体" w:hAnsi="宋体"/>
                <w:b/>
                <w:bCs/>
                <w:sz w:val="24"/>
                <w:szCs w:val="24"/>
              </w:rPr>
              <w:t>参与人员</w:t>
            </w:r>
          </w:p>
        </w:tc>
        <w:tc>
          <w:tcPr>
            <w:tcW w:w="8414" w:type="dxa"/>
            <w:vAlign w:val="center"/>
          </w:tcPr>
          <w:p w14:paraId="531B9672" w14:textId="6703E1A7" w:rsidR="009B361C" w:rsidRDefault="003C4B11" w:rsidP="00A1168B">
            <w:pPr>
              <w:spacing w:line="360" w:lineRule="auto"/>
              <w:rPr>
                <w:rFonts w:ascii="宋体" w:eastAsia="宋体" w:hAnsi="宋体" w:hint="eastAsia"/>
                <w:sz w:val="24"/>
                <w:szCs w:val="24"/>
              </w:rPr>
            </w:pPr>
            <w:r>
              <w:rPr>
                <w:rFonts w:ascii="宋体" w:eastAsia="宋体" w:hAnsi="宋体"/>
                <w:sz w:val="24"/>
                <w:szCs w:val="24"/>
              </w:rPr>
              <w:t>光大</w:t>
            </w:r>
            <w:r>
              <w:rPr>
                <w:rFonts w:ascii="宋体" w:eastAsia="宋体" w:hAnsi="宋体" w:hint="eastAsia"/>
                <w:sz w:val="24"/>
                <w:szCs w:val="24"/>
              </w:rPr>
              <w:t xml:space="preserve">证券 </w:t>
            </w:r>
            <w:r w:rsidR="00F80747">
              <w:rPr>
                <w:rFonts w:ascii="宋体" w:eastAsia="宋体" w:hAnsi="宋体" w:hint="eastAsia"/>
                <w:sz w:val="24"/>
                <w:szCs w:val="24"/>
              </w:rPr>
              <w:t xml:space="preserve"> </w:t>
            </w:r>
            <w:r>
              <w:rPr>
                <w:rFonts w:ascii="宋体" w:eastAsia="宋体" w:hAnsi="宋体"/>
                <w:sz w:val="24"/>
                <w:szCs w:val="24"/>
              </w:rPr>
              <w:t>东北证券</w:t>
            </w:r>
            <w:r w:rsidR="00F80747">
              <w:rPr>
                <w:rFonts w:ascii="宋体" w:eastAsia="宋体" w:hAnsi="宋体" w:hint="eastAsia"/>
                <w:sz w:val="24"/>
                <w:szCs w:val="24"/>
              </w:rPr>
              <w:t xml:space="preserve"> </w:t>
            </w:r>
            <w:r>
              <w:rPr>
                <w:rFonts w:ascii="宋体" w:eastAsia="宋体" w:hAnsi="宋体"/>
                <w:sz w:val="24"/>
                <w:szCs w:val="24"/>
              </w:rPr>
              <w:t xml:space="preserve"> 招商证券 </w:t>
            </w:r>
            <w:r w:rsidR="00F80747">
              <w:rPr>
                <w:rFonts w:ascii="宋体" w:eastAsia="宋体" w:hAnsi="宋体" w:hint="eastAsia"/>
                <w:sz w:val="24"/>
                <w:szCs w:val="24"/>
              </w:rPr>
              <w:t xml:space="preserve"> </w:t>
            </w:r>
            <w:r>
              <w:rPr>
                <w:rFonts w:ascii="宋体" w:eastAsia="宋体" w:hAnsi="宋体" w:hint="eastAsia"/>
                <w:sz w:val="24"/>
                <w:szCs w:val="24"/>
              </w:rPr>
              <w:t>中信</w:t>
            </w:r>
            <w:r>
              <w:rPr>
                <w:rFonts w:ascii="宋体" w:eastAsia="宋体" w:hAnsi="宋体"/>
                <w:sz w:val="24"/>
                <w:szCs w:val="24"/>
              </w:rPr>
              <w:t>证券</w:t>
            </w:r>
            <w:r w:rsidR="00F80747">
              <w:rPr>
                <w:rFonts w:ascii="宋体" w:eastAsia="宋体" w:hAnsi="宋体" w:hint="eastAsia"/>
                <w:sz w:val="24"/>
                <w:szCs w:val="24"/>
              </w:rPr>
              <w:t xml:space="preserve"> </w:t>
            </w:r>
            <w:r>
              <w:rPr>
                <w:rFonts w:ascii="宋体" w:eastAsia="宋体" w:hAnsi="宋体"/>
                <w:sz w:val="24"/>
                <w:szCs w:val="24"/>
              </w:rPr>
              <w:t xml:space="preserve"> 天风证券</w:t>
            </w:r>
            <w:r w:rsidR="00F80747">
              <w:rPr>
                <w:rFonts w:ascii="宋体" w:eastAsia="宋体" w:hAnsi="宋体" w:hint="eastAsia"/>
                <w:sz w:val="24"/>
                <w:szCs w:val="24"/>
              </w:rPr>
              <w:t xml:space="preserve"> </w:t>
            </w:r>
            <w:r>
              <w:rPr>
                <w:rFonts w:ascii="宋体" w:eastAsia="宋体" w:hAnsi="宋体"/>
                <w:sz w:val="24"/>
                <w:szCs w:val="24"/>
              </w:rPr>
              <w:t xml:space="preserve"> 东吴证券 </w:t>
            </w:r>
            <w:r w:rsidR="00F80747">
              <w:rPr>
                <w:rFonts w:ascii="宋体" w:eastAsia="宋体" w:hAnsi="宋体" w:hint="eastAsia"/>
                <w:sz w:val="24"/>
                <w:szCs w:val="24"/>
              </w:rPr>
              <w:t xml:space="preserve"> </w:t>
            </w:r>
            <w:r>
              <w:rPr>
                <w:rFonts w:ascii="宋体" w:eastAsia="宋体" w:hAnsi="宋体"/>
                <w:sz w:val="24"/>
                <w:szCs w:val="24"/>
              </w:rPr>
              <w:t>东方证券 华创证券</w:t>
            </w:r>
            <w:r w:rsidR="00F80747">
              <w:rPr>
                <w:rFonts w:ascii="宋体" w:eastAsia="宋体" w:hAnsi="宋体" w:hint="eastAsia"/>
                <w:sz w:val="24"/>
                <w:szCs w:val="24"/>
              </w:rPr>
              <w:t xml:space="preserve"> </w:t>
            </w:r>
            <w:r>
              <w:rPr>
                <w:rFonts w:ascii="宋体" w:eastAsia="宋体" w:hAnsi="宋体" w:hint="eastAsia"/>
                <w:sz w:val="24"/>
                <w:szCs w:val="24"/>
              </w:rPr>
              <w:t xml:space="preserve"> 华</w:t>
            </w:r>
            <w:proofErr w:type="gramStart"/>
            <w:r>
              <w:rPr>
                <w:rFonts w:ascii="宋体" w:eastAsia="宋体" w:hAnsi="宋体" w:hint="eastAsia"/>
                <w:sz w:val="24"/>
                <w:szCs w:val="24"/>
              </w:rPr>
              <w:t>福证券</w:t>
            </w:r>
            <w:proofErr w:type="gramEnd"/>
            <w:r w:rsidR="00F80747">
              <w:rPr>
                <w:rFonts w:ascii="宋体" w:eastAsia="宋体" w:hAnsi="宋体" w:hint="eastAsia"/>
                <w:sz w:val="24"/>
                <w:szCs w:val="24"/>
              </w:rPr>
              <w:t xml:space="preserve"> </w:t>
            </w:r>
            <w:r>
              <w:rPr>
                <w:rFonts w:ascii="宋体" w:eastAsia="宋体" w:hAnsi="宋体" w:hint="eastAsia"/>
                <w:sz w:val="24"/>
                <w:szCs w:val="24"/>
              </w:rPr>
              <w:t xml:space="preserve"> </w:t>
            </w:r>
            <w:r>
              <w:rPr>
                <w:rFonts w:ascii="宋体" w:eastAsia="宋体" w:hAnsi="宋体"/>
                <w:sz w:val="24"/>
                <w:szCs w:val="24"/>
              </w:rPr>
              <w:t>华西证券</w:t>
            </w:r>
            <w:r w:rsidR="00F80747">
              <w:rPr>
                <w:rFonts w:ascii="宋体" w:eastAsia="宋体" w:hAnsi="宋体" w:hint="eastAsia"/>
                <w:sz w:val="24"/>
                <w:szCs w:val="24"/>
              </w:rPr>
              <w:t xml:space="preserve"> </w:t>
            </w:r>
            <w:r>
              <w:rPr>
                <w:rFonts w:ascii="宋体" w:eastAsia="宋体" w:hAnsi="宋体"/>
                <w:sz w:val="24"/>
                <w:szCs w:val="24"/>
              </w:rPr>
              <w:t xml:space="preserve"> 西部证券</w:t>
            </w:r>
            <w:r w:rsidR="00F80747">
              <w:rPr>
                <w:rFonts w:ascii="宋体" w:eastAsia="宋体" w:hAnsi="宋体" w:hint="eastAsia"/>
                <w:sz w:val="24"/>
                <w:szCs w:val="24"/>
              </w:rPr>
              <w:t xml:space="preserve"> </w:t>
            </w:r>
            <w:r>
              <w:rPr>
                <w:rFonts w:ascii="宋体" w:eastAsia="宋体" w:hAnsi="宋体"/>
                <w:sz w:val="24"/>
                <w:szCs w:val="24"/>
              </w:rPr>
              <w:t xml:space="preserve"> 德邦基金</w:t>
            </w:r>
            <w:r w:rsidR="00F80747">
              <w:rPr>
                <w:rFonts w:ascii="宋体" w:eastAsia="宋体" w:hAnsi="宋体" w:hint="eastAsia"/>
                <w:sz w:val="24"/>
                <w:szCs w:val="24"/>
              </w:rPr>
              <w:t xml:space="preserve"> </w:t>
            </w:r>
            <w:r>
              <w:rPr>
                <w:rFonts w:ascii="宋体" w:eastAsia="宋体" w:hAnsi="宋体"/>
                <w:sz w:val="24"/>
                <w:szCs w:val="24"/>
              </w:rPr>
              <w:t xml:space="preserve"> 长江证券</w:t>
            </w:r>
            <w:r w:rsidR="00F80747">
              <w:rPr>
                <w:rFonts w:ascii="宋体" w:eastAsia="宋体" w:hAnsi="宋体" w:hint="eastAsia"/>
                <w:sz w:val="24"/>
                <w:szCs w:val="24"/>
              </w:rPr>
              <w:t xml:space="preserve"> </w:t>
            </w:r>
            <w:r>
              <w:rPr>
                <w:rFonts w:ascii="宋体" w:eastAsia="宋体" w:hAnsi="宋体" w:hint="eastAsia"/>
                <w:sz w:val="24"/>
                <w:szCs w:val="24"/>
              </w:rPr>
              <w:t xml:space="preserve"> </w:t>
            </w:r>
            <w:r>
              <w:rPr>
                <w:rFonts w:ascii="宋体" w:eastAsia="宋体" w:hAnsi="宋体"/>
                <w:sz w:val="24"/>
                <w:szCs w:val="24"/>
              </w:rPr>
              <w:t>国金证券</w:t>
            </w:r>
            <w:r>
              <w:rPr>
                <w:rFonts w:ascii="宋体" w:eastAsia="宋体" w:hAnsi="宋体" w:hint="eastAsia"/>
                <w:sz w:val="24"/>
                <w:szCs w:val="24"/>
              </w:rPr>
              <w:t xml:space="preserve"> </w:t>
            </w:r>
            <w:r>
              <w:rPr>
                <w:rFonts w:ascii="宋体" w:eastAsia="宋体" w:hAnsi="宋体"/>
                <w:sz w:val="24"/>
                <w:szCs w:val="24"/>
              </w:rPr>
              <w:t>国投证券</w:t>
            </w:r>
            <w:r w:rsidR="00F80747">
              <w:rPr>
                <w:rFonts w:ascii="宋体" w:eastAsia="宋体" w:hAnsi="宋体" w:hint="eastAsia"/>
                <w:sz w:val="24"/>
                <w:szCs w:val="24"/>
              </w:rPr>
              <w:t xml:space="preserve"> </w:t>
            </w:r>
            <w:r>
              <w:rPr>
                <w:rFonts w:ascii="宋体" w:eastAsia="宋体" w:hAnsi="宋体"/>
                <w:sz w:val="24"/>
                <w:szCs w:val="24"/>
              </w:rPr>
              <w:t xml:space="preserve"> 国都证券</w:t>
            </w:r>
            <w:r w:rsidR="00F80747">
              <w:rPr>
                <w:rFonts w:ascii="宋体" w:eastAsia="宋体" w:hAnsi="宋体" w:hint="eastAsia"/>
                <w:sz w:val="24"/>
                <w:szCs w:val="24"/>
              </w:rPr>
              <w:t xml:space="preserve"> </w:t>
            </w:r>
            <w:r>
              <w:rPr>
                <w:rFonts w:ascii="宋体" w:eastAsia="宋体" w:hAnsi="宋体"/>
                <w:sz w:val="24"/>
                <w:szCs w:val="24"/>
              </w:rPr>
              <w:t xml:space="preserve"> 国信证券 </w:t>
            </w:r>
            <w:r w:rsidR="00F80747">
              <w:rPr>
                <w:rFonts w:ascii="宋体" w:eastAsia="宋体" w:hAnsi="宋体" w:hint="eastAsia"/>
                <w:sz w:val="24"/>
                <w:szCs w:val="24"/>
              </w:rPr>
              <w:t xml:space="preserve"> </w:t>
            </w:r>
            <w:r>
              <w:rPr>
                <w:rFonts w:ascii="宋体" w:eastAsia="宋体" w:hAnsi="宋体"/>
                <w:sz w:val="24"/>
                <w:szCs w:val="24"/>
              </w:rPr>
              <w:t>兴业证券</w:t>
            </w:r>
            <w:r w:rsidR="00F80747">
              <w:rPr>
                <w:rFonts w:ascii="宋体" w:eastAsia="宋体" w:hAnsi="宋体" w:hint="eastAsia"/>
                <w:sz w:val="24"/>
                <w:szCs w:val="24"/>
              </w:rPr>
              <w:t xml:space="preserve"> </w:t>
            </w:r>
            <w:r>
              <w:rPr>
                <w:rFonts w:ascii="宋体" w:eastAsia="宋体" w:hAnsi="宋体"/>
                <w:sz w:val="24"/>
                <w:szCs w:val="24"/>
              </w:rPr>
              <w:t xml:space="preserve"> 财通证券</w:t>
            </w:r>
            <w:r w:rsidR="00F80747">
              <w:rPr>
                <w:rFonts w:ascii="宋体" w:eastAsia="宋体" w:hAnsi="宋体" w:hint="eastAsia"/>
                <w:sz w:val="24"/>
                <w:szCs w:val="24"/>
              </w:rPr>
              <w:t xml:space="preserve"> </w:t>
            </w:r>
            <w:r>
              <w:rPr>
                <w:rFonts w:ascii="宋体" w:eastAsia="宋体" w:hAnsi="宋体"/>
                <w:sz w:val="24"/>
                <w:szCs w:val="24"/>
              </w:rPr>
              <w:t xml:space="preserve"> 山西证券 </w:t>
            </w:r>
            <w:r w:rsidR="00F80747">
              <w:rPr>
                <w:rFonts w:ascii="宋体" w:eastAsia="宋体" w:hAnsi="宋体" w:hint="eastAsia"/>
                <w:sz w:val="24"/>
                <w:szCs w:val="24"/>
              </w:rPr>
              <w:t xml:space="preserve"> </w:t>
            </w:r>
            <w:r>
              <w:rPr>
                <w:rFonts w:ascii="宋体" w:eastAsia="宋体" w:hAnsi="宋体"/>
                <w:sz w:val="24"/>
                <w:szCs w:val="24"/>
              </w:rPr>
              <w:t xml:space="preserve">中金公司 </w:t>
            </w:r>
            <w:proofErr w:type="gramStart"/>
            <w:r>
              <w:rPr>
                <w:rFonts w:ascii="宋体" w:eastAsia="宋体" w:hAnsi="宋体"/>
                <w:sz w:val="24"/>
                <w:szCs w:val="24"/>
              </w:rPr>
              <w:t>国泰海通</w:t>
            </w:r>
            <w:proofErr w:type="gramEnd"/>
            <w:r>
              <w:rPr>
                <w:rFonts w:ascii="宋体" w:eastAsia="宋体" w:hAnsi="宋体"/>
                <w:sz w:val="24"/>
                <w:szCs w:val="24"/>
              </w:rPr>
              <w:t>证券</w:t>
            </w:r>
            <w:r w:rsidR="00F80747">
              <w:rPr>
                <w:rFonts w:ascii="宋体" w:eastAsia="宋体" w:hAnsi="宋体" w:hint="eastAsia"/>
                <w:sz w:val="24"/>
                <w:szCs w:val="24"/>
              </w:rPr>
              <w:t xml:space="preserve"> </w:t>
            </w:r>
            <w:r>
              <w:rPr>
                <w:rFonts w:ascii="宋体" w:eastAsia="宋体" w:hAnsi="宋体"/>
                <w:sz w:val="24"/>
                <w:szCs w:val="24"/>
              </w:rPr>
              <w:t xml:space="preserve"> </w:t>
            </w:r>
            <w:proofErr w:type="gramStart"/>
            <w:r>
              <w:rPr>
                <w:rFonts w:ascii="宋体" w:eastAsia="宋体" w:hAnsi="宋体"/>
                <w:sz w:val="24"/>
                <w:szCs w:val="24"/>
              </w:rPr>
              <w:t>申万宏源证券 汇添富基金</w:t>
            </w:r>
            <w:proofErr w:type="gramEnd"/>
            <w:r>
              <w:rPr>
                <w:rFonts w:ascii="宋体" w:eastAsia="宋体" w:hAnsi="宋体"/>
                <w:sz w:val="24"/>
                <w:szCs w:val="24"/>
              </w:rPr>
              <w:t xml:space="preserve"> 景顺长城基金 </w:t>
            </w:r>
            <w:r>
              <w:rPr>
                <w:rFonts w:ascii="宋体" w:eastAsia="宋体" w:hAnsi="宋体" w:hint="eastAsia"/>
                <w:sz w:val="24"/>
                <w:szCs w:val="24"/>
              </w:rPr>
              <w:t xml:space="preserve">广发基金 </w:t>
            </w:r>
            <w:r>
              <w:rPr>
                <w:rFonts w:ascii="宋体" w:eastAsia="宋体" w:hAnsi="宋体"/>
                <w:sz w:val="24"/>
                <w:szCs w:val="24"/>
              </w:rPr>
              <w:t xml:space="preserve">华夏基金 </w:t>
            </w:r>
            <w:r>
              <w:rPr>
                <w:rFonts w:ascii="宋体" w:eastAsia="宋体" w:hAnsi="宋体" w:hint="eastAsia"/>
                <w:sz w:val="24"/>
                <w:szCs w:val="24"/>
              </w:rPr>
              <w:t>华西基金</w:t>
            </w:r>
            <w:r w:rsidR="00F80747">
              <w:rPr>
                <w:rFonts w:ascii="宋体" w:eastAsia="宋体" w:hAnsi="宋体" w:hint="eastAsia"/>
                <w:sz w:val="24"/>
                <w:szCs w:val="24"/>
              </w:rPr>
              <w:t xml:space="preserve"> </w:t>
            </w:r>
            <w:r>
              <w:rPr>
                <w:rFonts w:ascii="宋体" w:eastAsia="宋体" w:hAnsi="宋体" w:hint="eastAsia"/>
                <w:sz w:val="24"/>
                <w:szCs w:val="24"/>
              </w:rPr>
              <w:t xml:space="preserve"> </w:t>
            </w:r>
            <w:r>
              <w:rPr>
                <w:rFonts w:ascii="宋体" w:eastAsia="宋体" w:hAnsi="宋体"/>
                <w:sz w:val="24"/>
                <w:szCs w:val="24"/>
              </w:rPr>
              <w:t xml:space="preserve">国泰基金 </w:t>
            </w:r>
            <w:r w:rsidR="00F80747">
              <w:rPr>
                <w:rFonts w:ascii="宋体" w:eastAsia="宋体" w:hAnsi="宋体" w:hint="eastAsia"/>
                <w:sz w:val="24"/>
                <w:szCs w:val="24"/>
              </w:rPr>
              <w:t xml:space="preserve"> </w:t>
            </w:r>
            <w:r>
              <w:rPr>
                <w:rFonts w:ascii="宋体" w:eastAsia="宋体" w:hAnsi="宋体"/>
                <w:sz w:val="24"/>
                <w:szCs w:val="24"/>
              </w:rPr>
              <w:t xml:space="preserve">平安基金 </w:t>
            </w:r>
            <w:r w:rsidR="00F80747">
              <w:rPr>
                <w:rFonts w:ascii="宋体" w:eastAsia="宋体" w:hAnsi="宋体" w:hint="eastAsia"/>
                <w:sz w:val="24"/>
                <w:szCs w:val="24"/>
              </w:rPr>
              <w:t xml:space="preserve"> </w:t>
            </w:r>
            <w:r>
              <w:rPr>
                <w:rFonts w:ascii="宋体" w:eastAsia="宋体" w:hAnsi="宋体"/>
                <w:sz w:val="24"/>
                <w:szCs w:val="24"/>
              </w:rPr>
              <w:t>上</w:t>
            </w:r>
            <w:proofErr w:type="gramStart"/>
            <w:r>
              <w:rPr>
                <w:rFonts w:ascii="宋体" w:eastAsia="宋体" w:hAnsi="宋体"/>
                <w:sz w:val="24"/>
                <w:szCs w:val="24"/>
              </w:rPr>
              <w:t xml:space="preserve">银基金 </w:t>
            </w:r>
            <w:r w:rsidR="00F80747">
              <w:rPr>
                <w:rFonts w:ascii="宋体" w:eastAsia="宋体" w:hAnsi="宋体" w:hint="eastAsia"/>
                <w:sz w:val="24"/>
                <w:szCs w:val="24"/>
              </w:rPr>
              <w:t xml:space="preserve"> </w:t>
            </w:r>
            <w:r>
              <w:rPr>
                <w:rFonts w:ascii="宋体" w:eastAsia="宋体" w:hAnsi="宋体"/>
                <w:sz w:val="24"/>
                <w:szCs w:val="24"/>
              </w:rPr>
              <w:t>泉果</w:t>
            </w:r>
            <w:proofErr w:type="gramEnd"/>
            <w:r>
              <w:rPr>
                <w:rFonts w:ascii="宋体" w:eastAsia="宋体" w:hAnsi="宋体"/>
                <w:sz w:val="24"/>
                <w:szCs w:val="24"/>
              </w:rPr>
              <w:t xml:space="preserve">基金 </w:t>
            </w:r>
            <w:r w:rsidR="00F80747">
              <w:rPr>
                <w:rFonts w:ascii="宋体" w:eastAsia="宋体" w:hAnsi="宋体" w:hint="eastAsia"/>
                <w:sz w:val="24"/>
                <w:szCs w:val="24"/>
              </w:rPr>
              <w:t xml:space="preserve"> </w:t>
            </w:r>
            <w:r>
              <w:rPr>
                <w:rFonts w:ascii="宋体" w:eastAsia="宋体" w:hAnsi="宋体"/>
                <w:sz w:val="24"/>
                <w:szCs w:val="24"/>
              </w:rPr>
              <w:t xml:space="preserve">东吴基金 </w:t>
            </w:r>
            <w:r w:rsidR="00F80747">
              <w:rPr>
                <w:rFonts w:ascii="宋体" w:eastAsia="宋体" w:hAnsi="宋体" w:hint="eastAsia"/>
                <w:sz w:val="24"/>
                <w:szCs w:val="24"/>
              </w:rPr>
              <w:t xml:space="preserve"> </w:t>
            </w:r>
            <w:r>
              <w:rPr>
                <w:rFonts w:ascii="宋体" w:eastAsia="宋体" w:hAnsi="宋体" w:hint="eastAsia"/>
                <w:sz w:val="24"/>
                <w:szCs w:val="24"/>
              </w:rPr>
              <w:t xml:space="preserve">鹏华基金 </w:t>
            </w:r>
            <w:proofErr w:type="gramStart"/>
            <w:r>
              <w:rPr>
                <w:rFonts w:ascii="宋体" w:eastAsia="宋体" w:hAnsi="宋体"/>
                <w:sz w:val="24"/>
                <w:szCs w:val="24"/>
              </w:rPr>
              <w:t>鹏扬基金</w:t>
            </w:r>
            <w:proofErr w:type="gramEnd"/>
            <w:r w:rsidR="00F80747">
              <w:rPr>
                <w:rFonts w:ascii="宋体" w:eastAsia="宋体" w:hAnsi="宋体" w:hint="eastAsia"/>
                <w:sz w:val="24"/>
                <w:szCs w:val="24"/>
              </w:rPr>
              <w:t xml:space="preserve"> </w:t>
            </w:r>
            <w:r>
              <w:rPr>
                <w:rFonts w:ascii="宋体" w:eastAsia="宋体" w:hAnsi="宋体"/>
                <w:sz w:val="24"/>
                <w:szCs w:val="24"/>
              </w:rPr>
              <w:t xml:space="preserve"> 银河基金 </w:t>
            </w:r>
            <w:r w:rsidR="00F80747">
              <w:rPr>
                <w:rFonts w:ascii="宋体" w:eastAsia="宋体" w:hAnsi="宋体" w:hint="eastAsia"/>
                <w:sz w:val="24"/>
                <w:szCs w:val="24"/>
              </w:rPr>
              <w:t xml:space="preserve"> </w:t>
            </w:r>
            <w:proofErr w:type="gramStart"/>
            <w:r>
              <w:rPr>
                <w:rFonts w:ascii="宋体" w:eastAsia="宋体" w:hAnsi="宋体" w:hint="eastAsia"/>
                <w:sz w:val="24"/>
                <w:szCs w:val="24"/>
              </w:rPr>
              <w:t>惠升基金</w:t>
            </w:r>
            <w:proofErr w:type="gramEnd"/>
            <w:r>
              <w:rPr>
                <w:rFonts w:ascii="宋体" w:eastAsia="宋体" w:hAnsi="宋体" w:hint="eastAsia"/>
                <w:sz w:val="24"/>
                <w:szCs w:val="24"/>
              </w:rPr>
              <w:t xml:space="preserve"> </w:t>
            </w:r>
            <w:r w:rsidR="00F80747">
              <w:rPr>
                <w:rFonts w:ascii="宋体" w:eastAsia="宋体" w:hAnsi="宋体" w:hint="eastAsia"/>
                <w:sz w:val="24"/>
                <w:szCs w:val="24"/>
              </w:rPr>
              <w:t xml:space="preserve"> </w:t>
            </w:r>
            <w:r>
              <w:rPr>
                <w:rFonts w:ascii="宋体" w:eastAsia="宋体" w:hAnsi="宋体"/>
                <w:sz w:val="24"/>
                <w:szCs w:val="24"/>
              </w:rPr>
              <w:t>西部利得基金</w:t>
            </w:r>
            <w:r w:rsidR="00F80747">
              <w:rPr>
                <w:rFonts w:ascii="宋体" w:eastAsia="宋体" w:hAnsi="宋体" w:hint="eastAsia"/>
                <w:sz w:val="24"/>
                <w:szCs w:val="24"/>
              </w:rPr>
              <w:t xml:space="preserve"> </w:t>
            </w:r>
            <w:r>
              <w:rPr>
                <w:rFonts w:ascii="宋体" w:eastAsia="宋体" w:hAnsi="宋体"/>
                <w:sz w:val="24"/>
                <w:szCs w:val="24"/>
              </w:rPr>
              <w:t xml:space="preserve"> </w:t>
            </w:r>
            <w:proofErr w:type="gramStart"/>
            <w:r>
              <w:rPr>
                <w:rFonts w:ascii="宋体" w:eastAsia="宋体" w:hAnsi="宋体"/>
                <w:sz w:val="24"/>
                <w:szCs w:val="24"/>
              </w:rPr>
              <w:t>申万菱</w:t>
            </w:r>
            <w:proofErr w:type="gramEnd"/>
            <w:r>
              <w:rPr>
                <w:rFonts w:ascii="宋体" w:eastAsia="宋体" w:hAnsi="宋体"/>
                <w:sz w:val="24"/>
                <w:szCs w:val="24"/>
              </w:rPr>
              <w:t xml:space="preserve">信基金 </w:t>
            </w:r>
            <w:r w:rsidR="00F80747">
              <w:rPr>
                <w:rFonts w:ascii="宋体" w:eastAsia="宋体" w:hAnsi="宋体" w:hint="eastAsia"/>
                <w:sz w:val="24"/>
                <w:szCs w:val="24"/>
              </w:rPr>
              <w:t xml:space="preserve"> </w:t>
            </w:r>
            <w:r>
              <w:rPr>
                <w:rFonts w:ascii="宋体" w:eastAsia="宋体" w:hAnsi="宋体"/>
                <w:sz w:val="24"/>
                <w:szCs w:val="24"/>
              </w:rPr>
              <w:t>国联</w:t>
            </w:r>
            <w:proofErr w:type="gramStart"/>
            <w:r>
              <w:rPr>
                <w:rFonts w:ascii="宋体" w:eastAsia="宋体" w:hAnsi="宋体"/>
                <w:sz w:val="24"/>
                <w:szCs w:val="24"/>
              </w:rPr>
              <w:t>安基金</w:t>
            </w:r>
            <w:proofErr w:type="gramEnd"/>
            <w:r>
              <w:rPr>
                <w:rFonts w:ascii="宋体" w:eastAsia="宋体" w:hAnsi="宋体"/>
                <w:sz w:val="24"/>
                <w:szCs w:val="24"/>
              </w:rPr>
              <w:t xml:space="preserve"> 华泰保兴基金</w:t>
            </w:r>
            <w:r w:rsidR="00F80747">
              <w:rPr>
                <w:rFonts w:ascii="宋体" w:eastAsia="宋体" w:hAnsi="宋体" w:hint="eastAsia"/>
                <w:sz w:val="24"/>
                <w:szCs w:val="24"/>
              </w:rPr>
              <w:t xml:space="preserve"> </w:t>
            </w:r>
            <w:r>
              <w:rPr>
                <w:rFonts w:ascii="宋体" w:eastAsia="宋体" w:hAnsi="宋体"/>
                <w:sz w:val="24"/>
                <w:szCs w:val="24"/>
              </w:rPr>
              <w:t xml:space="preserve"> </w:t>
            </w:r>
            <w:proofErr w:type="gramStart"/>
            <w:r>
              <w:rPr>
                <w:rFonts w:ascii="宋体" w:eastAsia="宋体" w:hAnsi="宋体"/>
                <w:sz w:val="24"/>
                <w:szCs w:val="24"/>
              </w:rPr>
              <w:t>汇安基金</w:t>
            </w:r>
            <w:proofErr w:type="gramEnd"/>
            <w:r w:rsidR="00F80747">
              <w:rPr>
                <w:rFonts w:ascii="宋体" w:eastAsia="宋体" w:hAnsi="宋体" w:hint="eastAsia"/>
                <w:sz w:val="24"/>
                <w:szCs w:val="24"/>
              </w:rPr>
              <w:t xml:space="preserve"> </w:t>
            </w:r>
            <w:r>
              <w:rPr>
                <w:rFonts w:ascii="宋体" w:eastAsia="宋体" w:hAnsi="宋体"/>
                <w:sz w:val="24"/>
                <w:szCs w:val="24"/>
              </w:rPr>
              <w:t xml:space="preserve"> 嘉</w:t>
            </w:r>
            <w:proofErr w:type="gramStart"/>
            <w:r>
              <w:rPr>
                <w:rFonts w:ascii="宋体" w:eastAsia="宋体" w:hAnsi="宋体"/>
                <w:sz w:val="24"/>
                <w:szCs w:val="24"/>
              </w:rPr>
              <w:t>实基金</w:t>
            </w:r>
            <w:proofErr w:type="gramEnd"/>
            <w:r w:rsidR="00F80747">
              <w:rPr>
                <w:rFonts w:ascii="宋体" w:eastAsia="宋体" w:hAnsi="宋体" w:hint="eastAsia"/>
                <w:sz w:val="24"/>
                <w:szCs w:val="24"/>
              </w:rPr>
              <w:t xml:space="preserve"> </w:t>
            </w:r>
            <w:r>
              <w:rPr>
                <w:rFonts w:ascii="宋体" w:eastAsia="宋体" w:hAnsi="宋体"/>
                <w:sz w:val="24"/>
                <w:szCs w:val="24"/>
              </w:rPr>
              <w:t xml:space="preserve"> 华夏未来 </w:t>
            </w:r>
            <w:r w:rsidR="00F80747">
              <w:rPr>
                <w:rFonts w:ascii="宋体" w:eastAsia="宋体" w:hAnsi="宋体" w:hint="eastAsia"/>
                <w:sz w:val="24"/>
                <w:szCs w:val="24"/>
              </w:rPr>
              <w:t xml:space="preserve"> </w:t>
            </w:r>
            <w:proofErr w:type="gramStart"/>
            <w:r>
              <w:rPr>
                <w:rFonts w:ascii="宋体" w:eastAsia="宋体" w:hAnsi="宋体"/>
                <w:sz w:val="24"/>
                <w:szCs w:val="24"/>
              </w:rPr>
              <w:t>睿</w:t>
            </w:r>
            <w:proofErr w:type="gramEnd"/>
            <w:r>
              <w:rPr>
                <w:rFonts w:ascii="宋体" w:eastAsia="宋体" w:hAnsi="宋体"/>
                <w:sz w:val="24"/>
                <w:szCs w:val="24"/>
              </w:rPr>
              <w:t>亿投资</w:t>
            </w:r>
            <w:r w:rsidR="00F80747">
              <w:rPr>
                <w:rFonts w:ascii="宋体" w:eastAsia="宋体" w:hAnsi="宋体" w:hint="eastAsia"/>
                <w:sz w:val="24"/>
                <w:szCs w:val="24"/>
              </w:rPr>
              <w:t xml:space="preserve"> </w:t>
            </w:r>
            <w:r>
              <w:rPr>
                <w:rFonts w:ascii="宋体" w:eastAsia="宋体" w:hAnsi="宋体"/>
                <w:sz w:val="24"/>
                <w:szCs w:val="24"/>
              </w:rPr>
              <w:t xml:space="preserve"> </w:t>
            </w:r>
            <w:proofErr w:type="gramStart"/>
            <w:r>
              <w:rPr>
                <w:rFonts w:ascii="宋体" w:eastAsia="宋体" w:hAnsi="宋体"/>
                <w:sz w:val="24"/>
                <w:szCs w:val="24"/>
              </w:rPr>
              <w:t>敦</w:t>
            </w:r>
            <w:proofErr w:type="gramEnd"/>
            <w:r>
              <w:rPr>
                <w:rFonts w:ascii="宋体" w:eastAsia="宋体" w:hAnsi="宋体"/>
                <w:sz w:val="24"/>
                <w:szCs w:val="24"/>
              </w:rPr>
              <w:t>和</w:t>
            </w:r>
            <w:proofErr w:type="gramStart"/>
            <w:r>
              <w:rPr>
                <w:rFonts w:ascii="宋体" w:eastAsia="宋体" w:hAnsi="宋体"/>
                <w:sz w:val="24"/>
                <w:szCs w:val="24"/>
              </w:rPr>
              <w:t>资管</w:t>
            </w:r>
            <w:proofErr w:type="gramEnd"/>
            <w:r>
              <w:rPr>
                <w:rFonts w:ascii="宋体" w:eastAsia="宋体" w:hAnsi="宋体"/>
                <w:sz w:val="24"/>
                <w:szCs w:val="24"/>
              </w:rPr>
              <w:t xml:space="preserve"> </w:t>
            </w:r>
            <w:r w:rsidR="00F80747">
              <w:rPr>
                <w:rFonts w:ascii="宋体" w:eastAsia="宋体" w:hAnsi="宋体" w:hint="eastAsia"/>
                <w:sz w:val="24"/>
                <w:szCs w:val="24"/>
              </w:rPr>
              <w:t xml:space="preserve">          </w:t>
            </w:r>
            <w:proofErr w:type="gramStart"/>
            <w:r>
              <w:rPr>
                <w:rFonts w:ascii="宋体" w:eastAsia="宋体" w:hAnsi="宋体"/>
                <w:sz w:val="24"/>
                <w:szCs w:val="24"/>
              </w:rPr>
              <w:t xml:space="preserve">宁泉资管 </w:t>
            </w:r>
            <w:r w:rsidR="00F80747">
              <w:rPr>
                <w:rFonts w:ascii="宋体" w:eastAsia="宋体" w:hAnsi="宋体" w:hint="eastAsia"/>
                <w:sz w:val="24"/>
                <w:szCs w:val="24"/>
              </w:rPr>
              <w:t xml:space="preserve">  </w:t>
            </w:r>
            <w:r>
              <w:rPr>
                <w:rFonts w:ascii="宋体" w:eastAsia="宋体" w:hAnsi="宋体"/>
                <w:sz w:val="24"/>
                <w:szCs w:val="24"/>
              </w:rPr>
              <w:t>恒越基金</w:t>
            </w:r>
            <w:proofErr w:type="gramEnd"/>
            <w:r w:rsidR="00F80747">
              <w:rPr>
                <w:rFonts w:ascii="宋体" w:eastAsia="宋体" w:hAnsi="宋体" w:hint="eastAsia"/>
                <w:sz w:val="24"/>
                <w:szCs w:val="24"/>
              </w:rPr>
              <w:t xml:space="preserve">  </w:t>
            </w:r>
            <w:r>
              <w:rPr>
                <w:rFonts w:ascii="宋体" w:eastAsia="宋体" w:hAnsi="宋体"/>
                <w:sz w:val="24"/>
                <w:szCs w:val="24"/>
              </w:rPr>
              <w:t xml:space="preserve"> 一</w:t>
            </w:r>
            <w:proofErr w:type="gramStart"/>
            <w:r>
              <w:rPr>
                <w:rFonts w:ascii="宋体" w:eastAsia="宋体" w:hAnsi="宋体"/>
                <w:sz w:val="24"/>
                <w:szCs w:val="24"/>
              </w:rPr>
              <w:t>村资本</w:t>
            </w:r>
            <w:proofErr w:type="gramEnd"/>
            <w:r>
              <w:rPr>
                <w:rFonts w:ascii="宋体" w:eastAsia="宋体" w:hAnsi="宋体"/>
                <w:sz w:val="24"/>
                <w:szCs w:val="24"/>
              </w:rPr>
              <w:t xml:space="preserve"> </w:t>
            </w:r>
            <w:r w:rsidR="00F80747">
              <w:rPr>
                <w:rFonts w:ascii="宋体" w:eastAsia="宋体" w:hAnsi="宋体" w:hint="eastAsia"/>
                <w:sz w:val="24"/>
                <w:szCs w:val="24"/>
              </w:rPr>
              <w:t xml:space="preserve">   </w:t>
            </w:r>
            <w:r>
              <w:rPr>
                <w:rFonts w:ascii="宋体" w:eastAsia="宋体" w:hAnsi="宋体"/>
                <w:sz w:val="24"/>
                <w:szCs w:val="24"/>
              </w:rPr>
              <w:t>弥</w:t>
            </w:r>
            <w:proofErr w:type="gramStart"/>
            <w:r>
              <w:rPr>
                <w:rFonts w:ascii="宋体" w:eastAsia="宋体" w:hAnsi="宋体"/>
                <w:sz w:val="24"/>
                <w:szCs w:val="24"/>
              </w:rPr>
              <w:t>远投资</w:t>
            </w:r>
            <w:r w:rsidR="00F80747">
              <w:rPr>
                <w:rFonts w:ascii="宋体" w:eastAsia="宋体" w:hAnsi="宋体" w:hint="eastAsia"/>
                <w:sz w:val="24"/>
                <w:szCs w:val="24"/>
              </w:rPr>
              <w:t xml:space="preserve"> </w:t>
            </w:r>
            <w:r>
              <w:rPr>
                <w:rFonts w:ascii="宋体" w:eastAsia="宋体" w:hAnsi="宋体"/>
                <w:sz w:val="24"/>
                <w:szCs w:val="24"/>
              </w:rPr>
              <w:t xml:space="preserve"> </w:t>
            </w:r>
            <w:r w:rsidR="00F80747">
              <w:rPr>
                <w:rFonts w:ascii="宋体" w:eastAsia="宋体" w:hAnsi="宋体" w:hint="eastAsia"/>
                <w:sz w:val="24"/>
                <w:szCs w:val="24"/>
              </w:rPr>
              <w:t xml:space="preserve"> </w:t>
            </w:r>
            <w:r>
              <w:rPr>
                <w:rFonts w:ascii="宋体" w:eastAsia="宋体" w:hAnsi="宋体"/>
                <w:sz w:val="24"/>
                <w:szCs w:val="24"/>
              </w:rPr>
              <w:t>元泓投资</w:t>
            </w:r>
            <w:proofErr w:type="gramEnd"/>
            <w:r>
              <w:rPr>
                <w:rFonts w:ascii="宋体" w:eastAsia="宋体" w:hAnsi="宋体"/>
                <w:sz w:val="24"/>
                <w:szCs w:val="24"/>
              </w:rPr>
              <w:t xml:space="preserve"> </w:t>
            </w:r>
            <w:r w:rsidR="00F80747">
              <w:rPr>
                <w:rFonts w:ascii="宋体" w:eastAsia="宋体" w:hAnsi="宋体" w:hint="eastAsia"/>
                <w:sz w:val="24"/>
                <w:szCs w:val="24"/>
              </w:rPr>
              <w:t xml:space="preserve">  </w:t>
            </w:r>
            <w:r>
              <w:rPr>
                <w:rFonts w:ascii="宋体" w:eastAsia="宋体" w:hAnsi="宋体"/>
                <w:sz w:val="24"/>
                <w:szCs w:val="24"/>
              </w:rPr>
              <w:t xml:space="preserve">常春藤投资 </w:t>
            </w:r>
            <w:r w:rsidR="00F80747">
              <w:rPr>
                <w:rFonts w:ascii="宋体" w:eastAsia="宋体" w:hAnsi="宋体" w:hint="eastAsia"/>
                <w:sz w:val="24"/>
                <w:szCs w:val="24"/>
              </w:rPr>
              <w:t xml:space="preserve"> </w:t>
            </w:r>
            <w:r>
              <w:rPr>
                <w:rFonts w:ascii="宋体" w:eastAsia="宋体" w:hAnsi="宋体"/>
                <w:sz w:val="24"/>
                <w:szCs w:val="24"/>
              </w:rPr>
              <w:t xml:space="preserve">混沌投资 </w:t>
            </w:r>
            <w:r w:rsidR="00F80747">
              <w:rPr>
                <w:rFonts w:ascii="宋体" w:eastAsia="宋体" w:hAnsi="宋体" w:hint="eastAsia"/>
                <w:sz w:val="24"/>
                <w:szCs w:val="24"/>
              </w:rPr>
              <w:t xml:space="preserve">  </w:t>
            </w:r>
            <w:r>
              <w:rPr>
                <w:rFonts w:ascii="宋体" w:eastAsia="宋体" w:hAnsi="宋体"/>
                <w:sz w:val="24"/>
                <w:szCs w:val="24"/>
              </w:rPr>
              <w:t>中大</w:t>
            </w:r>
            <w:r>
              <w:rPr>
                <w:rFonts w:ascii="宋体" w:eastAsia="宋体" w:hAnsi="宋体" w:hint="eastAsia"/>
                <w:sz w:val="24"/>
                <w:szCs w:val="24"/>
              </w:rPr>
              <w:t>君悦投资</w:t>
            </w:r>
            <w:r w:rsidR="00F80747">
              <w:rPr>
                <w:rFonts w:ascii="宋体" w:eastAsia="宋体" w:hAnsi="宋体" w:hint="eastAsia"/>
                <w:sz w:val="24"/>
                <w:szCs w:val="24"/>
              </w:rPr>
              <w:t xml:space="preserve">  </w:t>
            </w:r>
            <w:r>
              <w:rPr>
                <w:rFonts w:ascii="宋体" w:eastAsia="宋体" w:hAnsi="宋体"/>
                <w:sz w:val="24"/>
                <w:szCs w:val="24"/>
              </w:rPr>
              <w:t xml:space="preserve"> </w:t>
            </w:r>
            <w:proofErr w:type="gramStart"/>
            <w:r>
              <w:rPr>
                <w:rFonts w:ascii="宋体" w:eastAsia="宋体" w:hAnsi="宋体"/>
                <w:sz w:val="24"/>
                <w:szCs w:val="24"/>
              </w:rPr>
              <w:t>毅木资管</w:t>
            </w:r>
            <w:proofErr w:type="gramEnd"/>
            <w:r>
              <w:rPr>
                <w:rFonts w:ascii="宋体" w:eastAsia="宋体" w:hAnsi="宋体"/>
                <w:sz w:val="24"/>
                <w:szCs w:val="24"/>
              </w:rPr>
              <w:t xml:space="preserve"> </w:t>
            </w:r>
            <w:r w:rsidR="00F80747">
              <w:rPr>
                <w:rFonts w:ascii="宋体" w:eastAsia="宋体" w:hAnsi="宋体" w:hint="eastAsia"/>
                <w:sz w:val="24"/>
                <w:szCs w:val="24"/>
              </w:rPr>
              <w:t xml:space="preserve">  </w:t>
            </w:r>
            <w:r>
              <w:rPr>
                <w:rFonts w:ascii="宋体" w:eastAsia="宋体" w:hAnsi="宋体"/>
                <w:sz w:val="24"/>
                <w:szCs w:val="24"/>
              </w:rPr>
              <w:t xml:space="preserve">远东国际租赁 </w:t>
            </w:r>
            <w:r w:rsidR="00F80747">
              <w:rPr>
                <w:rFonts w:ascii="宋体" w:eastAsia="宋体" w:hAnsi="宋体" w:hint="eastAsia"/>
                <w:sz w:val="24"/>
                <w:szCs w:val="24"/>
              </w:rPr>
              <w:t xml:space="preserve"> </w:t>
            </w:r>
            <w:proofErr w:type="gramStart"/>
            <w:r>
              <w:rPr>
                <w:rFonts w:ascii="宋体" w:eastAsia="宋体" w:hAnsi="宋体"/>
                <w:sz w:val="24"/>
                <w:szCs w:val="24"/>
              </w:rPr>
              <w:t>盘京投资</w:t>
            </w:r>
            <w:proofErr w:type="gramEnd"/>
            <w:r>
              <w:rPr>
                <w:rFonts w:ascii="宋体" w:eastAsia="宋体" w:hAnsi="宋体"/>
                <w:sz w:val="24"/>
                <w:szCs w:val="24"/>
              </w:rPr>
              <w:t xml:space="preserve"> 国泰人寿</w:t>
            </w:r>
          </w:p>
        </w:tc>
      </w:tr>
      <w:tr w:rsidR="009B361C" w14:paraId="235803FE" w14:textId="77777777" w:rsidTr="00A1168B">
        <w:trPr>
          <w:trHeight w:val="454"/>
        </w:trPr>
        <w:tc>
          <w:tcPr>
            <w:tcW w:w="1929" w:type="dxa"/>
            <w:vAlign w:val="center"/>
          </w:tcPr>
          <w:p w14:paraId="7246C0B5" w14:textId="77777777" w:rsidR="009B361C" w:rsidRDefault="00000000" w:rsidP="00A1168B">
            <w:pPr>
              <w:spacing w:line="360" w:lineRule="auto"/>
              <w:jc w:val="center"/>
              <w:rPr>
                <w:rFonts w:ascii="宋体" w:eastAsia="宋体" w:hAnsi="宋体" w:hint="eastAsia"/>
                <w:b/>
                <w:bCs/>
                <w:sz w:val="24"/>
                <w:szCs w:val="24"/>
              </w:rPr>
            </w:pPr>
            <w:r>
              <w:rPr>
                <w:rFonts w:ascii="宋体" w:eastAsia="宋体" w:hAnsi="宋体" w:hint="eastAsia"/>
                <w:b/>
                <w:bCs/>
                <w:sz w:val="24"/>
                <w:szCs w:val="24"/>
              </w:rPr>
              <w:t>会议</w:t>
            </w:r>
            <w:r>
              <w:rPr>
                <w:rFonts w:ascii="宋体" w:eastAsia="宋体" w:hAnsi="宋体"/>
                <w:b/>
                <w:bCs/>
                <w:sz w:val="24"/>
                <w:szCs w:val="24"/>
              </w:rPr>
              <w:t>时间</w:t>
            </w:r>
          </w:p>
        </w:tc>
        <w:tc>
          <w:tcPr>
            <w:tcW w:w="8414" w:type="dxa"/>
            <w:vAlign w:val="center"/>
          </w:tcPr>
          <w:p w14:paraId="1F5BE474" w14:textId="77777777" w:rsidR="009B361C" w:rsidRDefault="00000000" w:rsidP="00A1168B">
            <w:pPr>
              <w:spacing w:line="360" w:lineRule="auto"/>
              <w:rPr>
                <w:rFonts w:ascii="宋体" w:eastAsia="宋体" w:hAnsi="宋体" w:hint="eastAsia"/>
                <w:sz w:val="24"/>
                <w:szCs w:val="24"/>
              </w:rPr>
            </w:pPr>
            <w:r>
              <w:rPr>
                <w:rFonts w:ascii="宋体" w:eastAsia="宋体" w:hAnsi="宋体"/>
                <w:sz w:val="24"/>
                <w:szCs w:val="24"/>
              </w:rPr>
              <w:t>202</w:t>
            </w:r>
            <w:r>
              <w:rPr>
                <w:rFonts w:ascii="宋体" w:eastAsia="宋体" w:hAnsi="宋体" w:hint="eastAsia"/>
                <w:sz w:val="24"/>
                <w:szCs w:val="24"/>
              </w:rPr>
              <w:t>5年</w:t>
            </w:r>
            <w:r>
              <w:rPr>
                <w:rFonts w:ascii="宋体" w:eastAsia="宋体" w:hAnsi="宋体"/>
                <w:sz w:val="24"/>
                <w:szCs w:val="24"/>
              </w:rPr>
              <w:t>12</w:t>
            </w:r>
            <w:r>
              <w:rPr>
                <w:rFonts w:ascii="宋体" w:eastAsia="宋体" w:hAnsi="宋体" w:hint="eastAsia"/>
                <w:sz w:val="24"/>
                <w:szCs w:val="24"/>
              </w:rPr>
              <w:t>月</w:t>
            </w:r>
          </w:p>
        </w:tc>
      </w:tr>
      <w:tr w:rsidR="009B361C" w14:paraId="33908310" w14:textId="77777777" w:rsidTr="00A1168B">
        <w:trPr>
          <w:trHeight w:val="454"/>
        </w:trPr>
        <w:tc>
          <w:tcPr>
            <w:tcW w:w="1929" w:type="dxa"/>
            <w:vAlign w:val="center"/>
          </w:tcPr>
          <w:p w14:paraId="029DF68D" w14:textId="77777777" w:rsidR="009B361C" w:rsidRDefault="00000000" w:rsidP="00A1168B">
            <w:pPr>
              <w:spacing w:line="360" w:lineRule="auto"/>
              <w:jc w:val="center"/>
              <w:rPr>
                <w:rFonts w:ascii="宋体" w:eastAsia="宋体" w:hAnsi="宋体" w:hint="eastAsia"/>
                <w:b/>
                <w:bCs/>
                <w:sz w:val="24"/>
                <w:szCs w:val="24"/>
              </w:rPr>
            </w:pPr>
            <w:r>
              <w:rPr>
                <w:rFonts w:ascii="宋体" w:eastAsia="宋体" w:hAnsi="宋体" w:hint="eastAsia"/>
                <w:b/>
                <w:bCs/>
                <w:sz w:val="24"/>
                <w:szCs w:val="24"/>
              </w:rPr>
              <w:t>会议</w:t>
            </w:r>
            <w:r>
              <w:rPr>
                <w:rFonts w:ascii="宋体" w:eastAsia="宋体" w:hAnsi="宋体"/>
                <w:b/>
                <w:bCs/>
                <w:sz w:val="24"/>
                <w:szCs w:val="24"/>
              </w:rPr>
              <w:t>地点</w:t>
            </w:r>
            <w:r>
              <w:rPr>
                <w:rFonts w:ascii="宋体" w:eastAsia="宋体" w:hAnsi="宋体" w:hint="eastAsia"/>
                <w:b/>
                <w:bCs/>
                <w:sz w:val="24"/>
                <w:szCs w:val="24"/>
              </w:rPr>
              <w:t>及形式</w:t>
            </w:r>
          </w:p>
        </w:tc>
        <w:tc>
          <w:tcPr>
            <w:tcW w:w="8414" w:type="dxa"/>
            <w:vAlign w:val="center"/>
          </w:tcPr>
          <w:p w14:paraId="01083972" w14:textId="77777777" w:rsidR="009B361C" w:rsidRDefault="00000000" w:rsidP="00A1168B">
            <w:pPr>
              <w:spacing w:line="360" w:lineRule="auto"/>
              <w:rPr>
                <w:rFonts w:ascii="宋体" w:eastAsia="宋体" w:hAnsi="宋体" w:hint="eastAsia"/>
                <w:sz w:val="24"/>
                <w:szCs w:val="24"/>
              </w:rPr>
            </w:pPr>
            <w:r>
              <w:rPr>
                <w:rFonts w:ascii="宋体" w:eastAsia="宋体" w:hAnsi="宋体" w:hint="eastAsia"/>
                <w:sz w:val="24"/>
                <w:szCs w:val="24"/>
              </w:rPr>
              <w:t>线上和线下</w:t>
            </w:r>
          </w:p>
        </w:tc>
      </w:tr>
      <w:tr w:rsidR="009B361C" w14:paraId="0396FAE4" w14:textId="77777777" w:rsidTr="00A1168B">
        <w:trPr>
          <w:trHeight w:val="454"/>
        </w:trPr>
        <w:tc>
          <w:tcPr>
            <w:tcW w:w="1929" w:type="dxa"/>
            <w:vAlign w:val="center"/>
          </w:tcPr>
          <w:p w14:paraId="302C7E16" w14:textId="77777777" w:rsidR="009B361C" w:rsidRDefault="00000000" w:rsidP="00A1168B">
            <w:pPr>
              <w:spacing w:line="360" w:lineRule="auto"/>
              <w:jc w:val="center"/>
              <w:rPr>
                <w:rFonts w:ascii="宋体" w:eastAsia="宋体" w:hAnsi="宋体" w:hint="eastAsia"/>
                <w:b/>
                <w:bCs/>
                <w:sz w:val="24"/>
                <w:szCs w:val="24"/>
              </w:rPr>
            </w:pPr>
            <w:r>
              <w:rPr>
                <w:rFonts w:ascii="宋体" w:eastAsia="宋体" w:hAnsi="宋体" w:hint="eastAsia"/>
                <w:b/>
                <w:bCs/>
                <w:sz w:val="24"/>
                <w:szCs w:val="24"/>
              </w:rPr>
              <w:t>上市公司接待人员</w:t>
            </w:r>
          </w:p>
        </w:tc>
        <w:tc>
          <w:tcPr>
            <w:tcW w:w="8414" w:type="dxa"/>
            <w:vAlign w:val="center"/>
          </w:tcPr>
          <w:p w14:paraId="4C52DE8E" w14:textId="77777777" w:rsidR="009B361C" w:rsidRDefault="00000000" w:rsidP="00A1168B">
            <w:pPr>
              <w:spacing w:line="360" w:lineRule="auto"/>
              <w:rPr>
                <w:rFonts w:ascii="宋体" w:eastAsia="宋体" w:hAnsi="宋体" w:hint="eastAsia"/>
                <w:sz w:val="24"/>
                <w:szCs w:val="24"/>
              </w:rPr>
            </w:pPr>
            <w:r>
              <w:rPr>
                <w:rFonts w:ascii="宋体" w:eastAsia="宋体" w:hAnsi="宋体" w:hint="eastAsia"/>
                <w:sz w:val="24"/>
                <w:szCs w:val="24"/>
              </w:rPr>
              <w:t xml:space="preserve">董事会秘书     </w:t>
            </w:r>
            <w:proofErr w:type="gramStart"/>
            <w:r>
              <w:rPr>
                <w:rFonts w:ascii="宋体" w:eastAsia="宋体" w:hAnsi="宋体" w:hint="eastAsia"/>
                <w:sz w:val="24"/>
                <w:szCs w:val="24"/>
              </w:rPr>
              <w:t>任顺英</w:t>
            </w:r>
            <w:proofErr w:type="gramEnd"/>
          </w:p>
          <w:p w14:paraId="625EAD8F" w14:textId="77777777" w:rsidR="009B361C" w:rsidRDefault="00000000" w:rsidP="00A1168B">
            <w:pPr>
              <w:spacing w:line="360" w:lineRule="auto"/>
              <w:rPr>
                <w:rFonts w:ascii="宋体" w:eastAsia="宋体" w:hAnsi="宋体" w:hint="eastAsia"/>
                <w:sz w:val="24"/>
                <w:szCs w:val="24"/>
              </w:rPr>
            </w:pPr>
            <w:r>
              <w:rPr>
                <w:rFonts w:ascii="宋体" w:eastAsia="宋体" w:hAnsi="宋体" w:hint="eastAsia"/>
                <w:sz w:val="24"/>
                <w:szCs w:val="24"/>
              </w:rPr>
              <w:t>证券事务代表   常倩倩</w:t>
            </w:r>
          </w:p>
          <w:p w14:paraId="669E18C2" w14:textId="77777777" w:rsidR="009B361C" w:rsidRDefault="00000000" w:rsidP="00A1168B">
            <w:pPr>
              <w:spacing w:line="360" w:lineRule="auto"/>
              <w:rPr>
                <w:rFonts w:ascii="宋体" w:eastAsia="宋体" w:hAnsi="宋体" w:hint="eastAsia"/>
                <w:sz w:val="24"/>
                <w:szCs w:val="24"/>
              </w:rPr>
            </w:pPr>
            <w:r>
              <w:rPr>
                <w:rFonts w:ascii="宋体" w:eastAsia="宋体" w:hAnsi="宋体" w:hint="eastAsia"/>
                <w:sz w:val="24"/>
                <w:szCs w:val="24"/>
              </w:rPr>
              <w:t>投资者关系总监 付天赋</w:t>
            </w:r>
          </w:p>
        </w:tc>
      </w:tr>
      <w:tr w:rsidR="009B361C" w14:paraId="5A0A7B84" w14:textId="77777777" w:rsidTr="00A1168B">
        <w:trPr>
          <w:trHeight w:val="274"/>
        </w:trPr>
        <w:tc>
          <w:tcPr>
            <w:tcW w:w="1929" w:type="dxa"/>
            <w:vAlign w:val="center"/>
          </w:tcPr>
          <w:p w14:paraId="30A39BE9" w14:textId="77777777" w:rsidR="009B361C" w:rsidRDefault="00000000" w:rsidP="00A1168B">
            <w:pPr>
              <w:spacing w:line="360" w:lineRule="auto"/>
              <w:jc w:val="center"/>
              <w:rPr>
                <w:rFonts w:ascii="宋体" w:eastAsia="宋体" w:hAnsi="宋体" w:hint="eastAsia"/>
                <w:b/>
                <w:bCs/>
                <w:sz w:val="24"/>
                <w:szCs w:val="24"/>
              </w:rPr>
            </w:pPr>
            <w:bookmarkStart w:id="0" w:name="_Hlk200111866"/>
            <w:r>
              <w:rPr>
                <w:rFonts w:ascii="宋体" w:eastAsia="宋体" w:hAnsi="宋体"/>
                <w:b/>
                <w:bCs/>
                <w:sz w:val="24"/>
                <w:szCs w:val="24"/>
              </w:rPr>
              <w:t>投资者关系活动</w:t>
            </w:r>
          </w:p>
          <w:p w14:paraId="7E3FF5AC" w14:textId="77777777" w:rsidR="009B361C" w:rsidRDefault="00000000" w:rsidP="00A1168B">
            <w:pPr>
              <w:spacing w:line="360" w:lineRule="auto"/>
              <w:jc w:val="center"/>
              <w:rPr>
                <w:rFonts w:ascii="宋体" w:eastAsia="宋体" w:hAnsi="宋体" w:hint="eastAsia"/>
                <w:b/>
                <w:bCs/>
                <w:sz w:val="24"/>
                <w:szCs w:val="24"/>
              </w:rPr>
            </w:pPr>
            <w:r>
              <w:rPr>
                <w:rFonts w:ascii="宋体" w:eastAsia="宋体" w:hAnsi="宋体"/>
                <w:b/>
                <w:bCs/>
                <w:sz w:val="24"/>
                <w:szCs w:val="24"/>
              </w:rPr>
              <w:t>主要内容介绍</w:t>
            </w:r>
          </w:p>
        </w:tc>
        <w:tc>
          <w:tcPr>
            <w:tcW w:w="8414" w:type="dxa"/>
            <w:vAlign w:val="center"/>
          </w:tcPr>
          <w:p w14:paraId="6137EEA2" w14:textId="77777777" w:rsidR="009B361C" w:rsidRDefault="00000000" w:rsidP="00A1168B">
            <w:pPr>
              <w:numPr>
                <w:ilvl w:val="0"/>
                <w:numId w:val="1"/>
              </w:numPr>
              <w:spacing w:before="240" w:line="360" w:lineRule="auto"/>
              <w:rPr>
                <w:rFonts w:ascii="宋体" w:eastAsia="宋体" w:hAnsi="宋体" w:hint="eastAsia"/>
                <w:b/>
                <w:bCs/>
                <w:sz w:val="24"/>
                <w:szCs w:val="24"/>
              </w:rPr>
            </w:pPr>
            <w:r>
              <w:rPr>
                <w:rFonts w:ascii="宋体" w:eastAsia="宋体" w:hAnsi="宋体" w:hint="eastAsia"/>
                <w:b/>
                <w:bCs/>
                <w:sz w:val="24"/>
                <w:szCs w:val="24"/>
              </w:rPr>
              <w:t>公司基本情况及近期战略合作的情况</w:t>
            </w:r>
          </w:p>
          <w:p w14:paraId="3758CCBA" w14:textId="382AD9DA" w:rsidR="009B361C" w:rsidRDefault="00000000" w:rsidP="00A1168B">
            <w:pPr>
              <w:widowControl/>
              <w:spacing w:line="360" w:lineRule="auto"/>
              <w:ind w:firstLineChars="200" w:firstLine="480"/>
              <w:rPr>
                <w:rFonts w:ascii="宋体" w:eastAsia="宋体" w:hAnsi="宋体" w:hint="eastAsia"/>
                <w:sz w:val="24"/>
                <w:szCs w:val="24"/>
              </w:rPr>
            </w:pPr>
            <w:proofErr w:type="gramStart"/>
            <w:r>
              <w:rPr>
                <w:rFonts w:ascii="宋体" w:eastAsia="宋体" w:hAnsi="宋体" w:hint="eastAsia"/>
                <w:sz w:val="24"/>
                <w:szCs w:val="24"/>
              </w:rPr>
              <w:t>安孚科技</w:t>
            </w:r>
            <w:proofErr w:type="gramEnd"/>
            <w:r>
              <w:rPr>
                <w:rFonts w:ascii="宋体" w:eastAsia="宋体" w:hAnsi="宋体" w:hint="eastAsia"/>
                <w:sz w:val="24"/>
                <w:szCs w:val="24"/>
              </w:rPr>
              <w:t>2022年通过跨界并购，控股了知名企业南孚电池</w:t>
            </w:r>
            <w:r w:rsidR="00042366">
              <w:rPr>
                <w:rFonts w:ascii="宋体" w:eastAsia="宋体" w:hAnsi="宋体" w:hint="eastAsia"/>
                <w:sz w:val="24"/>
                <w:szCs w:val="24"/>
              </w:rPr>
              <w:t>。</w:t>
            </w:r>
            <w:r>
              <w:rPr>
                <w:rFonts w:ascii="宋体" w:eastAsia="宋体" w:hAnsi="宋体" w:hint="eastAsia"/>
                <w:sz w:val="24"/>
                <w:szCs w:val="24"/>
              </w:rPr>
              <w:t>2025年公司</w:t>
            </w:r>
            <w:r w:rsidR="00042366">
              <w:rPr>
                <w:rFonts w:ascii="宋体" w:eastAsia="宋体" w:hAnsi="宋体" w:hint="eastAsia"/>
                <w:sz w:val="24"/>
                <w:szCs w:val="24"/>
              </w:rPr>
              <w:t>再次完成</w:t>
            </w:r>
            <w:proofErr w:type="gramStart"/>
            <w:r w:rsidR="00042366">
              <w:rPr>
                <w:rFonts w:ascii="宋体" w:eastAsia="宋体" w:hAnsi="宋体" w:hint="eastAsia"/>
                <w:sz w:val="24"/>
                <w:szCs w:val="24"/>
              </w:rPr>
              <w:t>对安孚能源</w:t>
            </w:r>
            <w:proofErr w:type="gramEnd"/>
            <w:r w:rsidR="00042366">
              <w:rPr>
                <w:rFonts w:ascii="宋体" w:eastAsia="宋体" w:hAnsi="宋体" w:hint="eastAsia"/>
                <w:sz w:val="24"/>
                <w:szCs w:val="24"/>
              </w:rPr>
              <w:t>少数股权的收购及亚</w:t>
            </w:r>
            <w:proofErr w:type="gramStart"/>
            <w:r w:rsidR="00042366">
              <w:rPr>
                <w:rFonts w:ascii="宋体" w:eastAsia="宋体" w:hAnsi="宋体" w:hint="eastAsia"/>
                <w:sz w:val="24"/>
                <w:szCs w:val="24"/>
              </w:rPr>
              <w:t>锦科技</w:t>
            </w:r>
            <w:proofErr w:type="gramEnd"/>
            <w:r w:rsidR="00042366">
              <w:rPr>
                <w:rFonts w:ascii="宋体" w:eastAsia="宋体" w:hAnsi="宋体" w:hint="eastAsia"/>
                <w:sz w:val="24"/>
                <w:szCs w:val="24"/>
              </w:rPr>
              <w:t>5%股份的要约收购</w:t>
            </w:r>
            <w:r>
              <w:rPr>
                <w:rFonts w:ascii="宋体" w:eastAsia="宋体" w:hAnsi="宋体" w:hint="eastAsia"/>
                <w:sz w:val="24"/>
                <w:szCs w:val="24"/>
              </w:rPr>
              <w:t>，</w:t>
            </w:r>
            <w:r w:rsidR="00042366">
              <w:rPr>
                <w:rFonts w:ascii="宋体" w:eastAsia="宋体" w:hAnsi="宋体" w:hint="eastAsia"/>
                <w:sz w:val="24"/>
                <w:szCs w:val="24"/>
              </w:rPr>
              <w:t>公司</w:t>
            </w:r>
            <w:r>
              <w:rPr>
                <w:rFonts w:ascii="宋体" w:eastAsia="宋体" w:hAnsi="宋体" w:hint="eastAsia"/>
                <w:sz w:val="24"/>
                <w:szCs w:val="24"/>
              </w:rPr>
              <w:t>持有南孚电池</w:t>
            </w:r>
            <w:r w:rsidR="00042366">
              <w:rPr>
                <w:rFonts w:ascii="宋体" w:eastAsia="宋体" w:hAnsi="宋体" w:hint="eastAsia"/>
                <w:sz w:val="24"/>
                <w:szCs w:val="24"/>
              </w:rPr>
              <w:t>的</w:t>
            </w:r>
            <w:r>
              <w:rPr>
                <w:rFonts w:ascii="宋体" w:eastAsia="宋体" w:hAnsi="宋体" w:hint="eastAsia"/>
                <w:sz w:val="24"/>
                <w:szCs w:val="24"/>
              </w:rPr>
              <w:t>权益</w:t>
            </w:r>
            <w:r w:rsidR="00042366">
              <w:rPr>
                <w:rFonts w:ascii="宋体" w:eastAsia="宋体" w:hAnsi="宋体" w:hint="eastAsia"/>
                <w:sz w:val="24"/>
                <w:szCs w:val="24"/>
              </w:rPr>
              <w:t>从年初的26%的增加</w:t>
            </w:r>
            <w:r>
              <w:rPr>
                <w:rFonts w:ascii="宋体" w:eastAsia="宋体" w:hAnsi="宋体" w:hint="eastAsia"/>
                <w:sz w:val="24"/>
                <w:szCs w:val="24"/>
              </w:rPr>
              <w:t>至46%，</w:t>
            </w:r>
            <w:r w:rsidR="00042366">
              <w:rPr>
                <w:rFonts w:ascii="宋体" w:eastAsia="宋体" w:hAnsi="宋体" w:hint="eastAsia"/>
                <w:sz w:val="24"/>
                <w:szCs w:val="24"/>
              </w:rPr>
              <w:t>实现了较大幅度的提升</w:t>
            </w:r>
            <w:r w:rsidR="00093577">
              <w:rPr>
                <w:rFonts w:ascii="宋体" w:eastAsia="宋体" w:hAnsi="宋体" w:hint="eastAsia"/>
                <w:sz w:val="24"/>
                <w:szCs w:val="24"/>
              </w:rPr>
              <w:t>。</w:t>
            </w:r>
            <w:r>
              <w:rPr>
                <w:rFonts w:ascii="宋体" w:eastAsia="宋体" w:hAnsi="宋体" w:hint="eastAsia"/>
                <w:sz w:val="24"/>
                <w:szCs w:val="24"/>
              </w:rPr>
              <w:t>南孚电池是国内知名的消费电池领导品牌，市场占有率高，盈利能力强</w:t>
            </w:r>
            <w:r w:rsidR="007E28BA">
              <w:rPr>
                <w:rFonts w:ascii="宋体" w:eastAsia="宋体" w:hAnsi="宋体" w:hint="eastAsia"/>
                <w:sz w:val="24"/>
                <w:szCs w:val="24"/>
              </w:rPr>
              <w:t>，</w:t>
            </w:r>
            <w:r>
              <w:rPr>
                <w:rFonts w:ascii="宋体" w:eastAsia="宋体" w:hAnsi="宋体" w:hint="eastAsia"/>
                <w:sz w:val="24"/>
                <w:szCs w:val="24"/>
              </w:rPr>
              <w:t>为上市公司的高质量发展提供了坚实的基础。</w:t>
            </w:r>
            <w:proofErr w:type="gramStart"/>
            <w:r w:rsidR="00EB4E1C">
              <w:rPr>
                <w:rFonts w:ascii="宋体" w:eastAsia="宋体" w:hAnsi="宋体" w:hint="eastAsia"/>
                <w:sz w:val="24"/>
                <w:szCs w:val="24"/>
              </w:rPr>
              <w:t>安孚科技</w:t>
            </w:r>
            <w:proofErr w:type="gramEnd"/>
            <w:r>
              <w:rPr>
                <w:rFonts w:ascii="宋体" w:eastAsia="宋体" w:hAnsi="宋体" w:hint="eastAsia"/>
                <w:sz w:val="24"/>
                <w:szCs w:val="24"/>
              </w:rPr>
              <w:t>在坚定推进做大做强南孚</w:t>
            </w:r>
            <w:r w:rsidR="00BC74CC">
              <w:rPr>
                <w:rFonts w:ascii="宋体" w:eastAsia="宋体" w:hAnsi="宋体" w:hint="eastAsia"/>
                <w:sz w:val="24"/>
                <w:szCs w:val="24"/>
              </w:rPr>
              <w:t>电池</w:t>
            </w:r>
            <w:r>
              <w:rPr>
                <w:rFonts w:ascii="宋体" w:eastAsia="宋体" w:hAnsi="宋体" w:hint="eastAsia"/>
                <w:sz w:val="24"/>
                <w:szCs w:val="24"/>
              </w:rPr>
              <w:t>的基</w:t>
            </w:r>
            <w:r>
              <w:rPr>
                <w:rFonts w:ascii="宋体" w:eastAsia="宋体" w:hAnsi="宋体" w:hint="eastAsia"/>
                <w:sz w:val="24"/>
                <w:szCs w:val="24"/>
              </w:rPr>
              <w:lastRenderedPageBreak/>
              <w:t>础上，积极拓展芯片半导体等</w:t>
            </w:r>
            <w:proofErr w:type="gramStart"/>
            <w:r>
              <w:rPr>
                <w:rFonts w:ascii="宋体" w:eastAsia="宋体" w:hAnsi="宋体" w:hint="eastAsia"/>
                <w:sz w:val="24"/>
                <w:szCs w:val="24"/>
              </w:rPr>
              <w:t>硬科技</w:t>
            </w:r>
            <w:proofErr w:type="gramEnd"/>
            <w:r>
              <w:rPr>
                <w:rFonts w:ascii="宋体" w:eastAsia="宋体" w:hAnsi="宋体" w:hint="eastAsia"/>
                <w:sz w:val="24"/>
                <w:szCs w:val="24"/>
              </w:rPr>
              <w:t>领域的第二曲线业务</w:t>
            </w:r>
            <w:r w:rsidR="00BC74CC">
              <w:rPr>
                <w:rFonts w:ascii="宋体" w:eastAsia="宋体" w:hAnsi="宋体" w:hint="eastAsia"/>
                <w:sz w:val="24"/>
                <w:szCs w:val="24"/>
              </w:rPr>
              <w:t>。</w:t>
            </w:r>
            <w:r>
              <w:rPr>
                <w:rFonts w:ascii="宋体" w:eastAsia="宋体" w:hAnsi="宋体" w:hint="eastAsia"/>
                <w:sz w:val="24"/>
                <w:szCs w:val="24"/>
              </w:rPr>
              <w:t>近期</w:t>
            </w:r>
            <w:r w:rsidR="00BC74CC">
              <w:rPr>
                <w:rFonts w:ascii="宋体" w:eastAsia="宋体" w:hAnsi="宋体" w:hint="eastAsia"/>
                <w:sz w:val="24"/>
                <w:szCs w:val="24"/>
              </w:rPr>
              <w:t>，</w:t>
            </w:r>
            <w:r>
              <w:rPr>
                <w:rFonts w:ascii="宋体" w:eastAsia="宋体" w:hAnsi="宋体" w:hint="eastAsia"/>
                <w:sz w:val="24"/>
                <w:szCs w:val="24"/>
              </w:rPr>
              <w:t>公司战略入股了苏州易缆微半导体技术有限公司。</w:t>
            </w:r>
          </w:p>
          <w:p w14:paraId="21BCBE87" w14:textId="5BCDA3DE" w:rsidR="009B361C" w:rsidRPr="00711001" w:rsidRDefault="00000000" w:rsidP="00711001">
            <w:pPr>
              <w:widowControl/>
              <w:spacing w:line="360" w:lineRule="auto"/>
              <w:ind w:firstLineChars="200" w:firstLine="480"/>
              <w:rPr>
                <w:rFonts w:hint="eastAsia"/>
              </w:rPr>
            </w:pPr>
            <w:proofErr w:type="gramStart"/>
            <w:r>
              <w:rPr>
                <w:rFonts w:ascii="宋体" w:eastAsia="宋体" w:hAnsi="宋体" w:hint="eastAsia"/>
                <w:sz w:val="24"/>
                <w:szCs w:val="24"/>
              </w:rPr>
              <w:t>安孚科技</w:t>
            </w:r>
            <w:proofErr w:type="gramEnd"/>
            <w:r>
              <w:rPr>
                <w:rFonts w:ascii="宋体" w:eastAsia="宋体" w:hAnsi="宋体" w:hint="eastAsia"/>
                <w:sz w:val="24"/>
                <w:szCs w:val="24"/>
              </w:rPr>
              <w:t>投资</w:t>
            </w:r>
            <w:r w:rsidR="000D4ADA">
              <w:rPr>
                <w:rFonts w:ascii="宋体" w:eastAsia="宋体" w:hAnsi="宋体" w:hint="eastAsia"/>
                <w:sz w:val="24"/>
                <w:szCs w:val="24"/>
              </w:rPr>
              <w:t>苏州</w:t>
            </w:r>
            <w:proofErr w:type="gramStart"/>
            <w:r>
              <w:rPr>
                <w:rFonts w:ascii="宋体" w:eastAsia="宋体" w:hAnsi="宋体" w:hint="eastAsia"/>
                <w:sz w:val="24"/>
                <w:szCs w:val="24"/>
              </w:rPr>
              <w:t>易缆微</w:t>
            </w:r>
            <w:proofErr w:type="gramEnd"/>
            <w:r>
              <w:rPr>
                <w:rFonts w:ascii="宋体" w:eastAsia="宋体" w:hAnsi="宋体" w:hint="eastAsia"/>
                <w:sz w:val="24"/>
                <w:szCs w:val="24"/>
              </w:rPr>
              <w:t>的初衷源于对AI行业发展大趋势的判断和对光芯片国产替代机遇的深刻把握，也是</w:t>
            </w:r>
            <w:proofErr w:type="gramStart"/>
            <w:r>
              <w:rPr>
                <w:rFonts w:ascii="宋体" w:eastAsia="宋体" w:hAnsi="宋体" w:hint="eastAsia"/>
                <w:sz w:val="24"/>
                <w:szCs w:val="24"/>
              </w:rPr>
              <w:t>安孚科技</w:t>
            </w:r>
            <w:proofErr w:type="gramEnd"/>
            <w:r>
              <w:rPr>
                <w:rFonts w:ascii="宋体" w:eastAsia="宋体" w:hAnsi="宋体" w:hint="eastAsia"/>
                <w:sz w:val="24"/>
                <w:szCs w:val="24"/>
              </w:rPr>
              <w:t>打造第二曲线的一个关键落子。前期</w:t>
            </w:r>
            <w:r w:rsidR="00BC74CC">
              <w:rPr>
                <w:rFonts w:ascii="宋体" w:eastAsia="宋体" w:hAnsi="宋体" w:hint="eastAsia"/>
                <w:sz w:val="24"/>
                <w:szCs w:val="24"/>
              </w:rPr>
              <w:t>公司</w:t>
            </w:r>
            <w:r>
              <w:rPr>
                <w:rFonts w:ascii="宋体" w:eastAsia="宋体" w:hAnsi="宋体" w:hint="eastAsia"/>
                <w:sz w:val="24"/>
                <w:szCs w:val="24"/>
              </w:rPr>
              <w:t>通过收购南孚电池完成了从零售百货业向消费电池领域的转型，积累了丰富的产业运营、供应链管理以及市场拓展经验，未来</w:t>
            </w:r>
            <w:r w:rsidR="00BC74CC">
              <w:rPr>
                <w:rFonts w:ascii="宋体" w:eastAsia="宋体" w:hAnsi="宋体" w:hint="eastAsia"/>
                <w:sz w:val="24"/>
                <w:szCs w:val="24"/>
              </w:rPr>
              <w:t>公司</w:t>
            </w:r>
            <w:r>
              <w:rPr>
                <w:rFonts w:ascii="宋体" w:eastAsia="宋体" w:hAnsi="宋体" w:hint="eastAsia"/>
                <w:sz w:val="24"/>
                <w:szCs w:val="24"/>
              </w:rPr>
              <w:t>也希望将这些能力赋能给</w:t>
            </w:r>
            <w:r w:rsidR="000D4ADA">
              <w:rPr>
                <w:rFonts w:ascii="宋体" w:eastAsia="宋体" w:hAnsi="宋体" w:hint="eastAsia"/>
                <w:sz w:val="24"/>
                <w:szCs w:val="24"/>
              </w:rPr>
              <w:t>苏州</w:t>
            </w:r>
            <w:proofErr w:type="gramStart"/>
            <w:r>
              <w:rPr>
                <w:rFonts w:ascii="宋体" w:eastAsia="宋体" w:hAnsi="宋体" w:hint="eastAsia"/>
                <w:sz w:val="24"/>
                <w:szCs w:val="24"/>
              </w:rPr>
              <w:t>易缆微</w:t>
            </w:r>
            <w:proofErr w:type="gramEnd"/>
            <w:r>
              <w:rPr>
                <w:rFonts w:ascii="宋体" w:eastAsia="宋体" w:hAnsi="宋体" w:hint="eastAsia"/>
                <w:sz w:val="24"/>
                <w:szCs w:val="24"/>
              </w:rPr>
              <w:t>，</w:t>
            </w:r>
            <w:r w:rsidR="00BC74CC">
              <w:rPr>
                <w:rFonts w:ascii="宋体" w:eastAsia="宋体" w:hAnsi="宋体" w:cs="宋体" w:hint="eastAsia"/>
                <w:kern w:val="0"/>
                <w:sz w:val="24"/>
                <w:szCs w:val="24"/>
                <w:lang w:bidi="ar"/>
              </w:rPr>
              <w:t>在</w:t>
            </w:r>
            <w:r>
              <w:rPr>
                <w:rFonts w:ascii="宋体" w:eastAsia="宋体" w:hAnsi="宋体" w:cs="宋体"/>
                <w:kern w:val="0"/>
                <w:sz w:val="24"/>
                <w:szCs w:val="24"/>
                <w:lang w:bidi="ar"/>
              </w:rPr>
              <w:t>全面助力苏州</w:t>
            </w:r>
            <w:proofErr w:type="gramStart"/>
            <w:r>
              <w:rPr>
                <w:rFonts w:ascii="宋体" w:eastAsia="宋体" w:hAnsi="宋体" w:cs="宋体"/>
                <w:kern w:val="0"/>
                <w:sz w:val="24"/>
                <w:szCs w:val="24"/>
                <w:lang w:bidi="ar"/>
              </w:rPr>
              <w:t>易缆微</w:t>
            </w:r>
            <w:proofErr w:type="gramEnd"/>
            <w:r>
              <w:rPr>
                <w:rFonts w:ascii="宋体" w:eastAsia="宋体" w:hAnsi="宋体" w:cs="宋体"/>
                <w:kern w:val="0"/>
                <w:sz w:val="24"/>
                <w:szCs w:val="24"/>
                <w:lang w:bidi="ar"/>
              </w:rPr>
              <w:t>加速推进从技术研发、规模</w:t>
            </w:r>
            <w:proofErr w:type="gramStart"/>
            <w:r>
              <w:rPr>
                <w:rFonts w:ascii="宋体" w:eastAsia="宋体" w:hAnsi="宋体" w:cs="宋体"/>
                <w:kern w:val="0"/>
                <w:sz w:val="24"/>
                <w:szCs w:val="24"/>
                <w:lang w:bidi="ar"/>
              </w:rPr>
              <w:t>量产到市场</w:t>
            </w:r>
            <w:proofErr w:type="gramEnd"/>
            <w:r>
              <w:rPr>
                <w:rFonts w:ascii="宋体" w:eastAsia="宋体" w:hAnsi="宋体" w:cs="宋体"/>
                <w:kern w:val="0"/>
                <w:sz w:val="24"/>
                <w:szCs w:val="24"/>
                <w:lang w:bidi="ar"/>
              </w:rPr>
              <w:t>应用的全链条突破</w:t>
            </w:r>
            <w:r w:rsidR="00BC74CC">
              <w:rPr>
                <w:rFonts w:ascii="宋体" w:eastAsia="宋体" w:hAnsi="宋体" w:cs="宋体" w:hint="eastAsia"/>
                <w:kern w:val="0"/>
                <w:sz w:val="24"/>
                <w:szCs w:val="24"/>
                <w:lang w:bidi="ar"/>
              </w:rPr>
              <w:t>的同时，</w:t>
            </w:r>
            <w:r>
              <w:rPr>
                <w:rFonts w:ascii="宋体" w:eastAsia="宋体" w:hAnsi="宋体" w:hint="eastAsia"/>
                <w:sz w:val="24"/>
                <w:szCs w:val="24"/>
              </w:rPr>
              <w:t>构建公司“电”+“光”的双轮驱动发展格局。</w:t>
            </w:r>
          </w:p>
          <w:p w14:paraId="3AD82015" w14:textId="77777777" w:rsidR="009B361C" w:rsidRDefault="00000000" w:rsidP="00A1168B">
            <w:pPr>
              <w:numPr>
                <w:ilvl w:val="0"/>
                <w:numId w:val="1"/>
              </w:numPr>
              <w:spacing w:before="240" w:line="360" w:lineRule="auto"/>
              <w:rPr>
                <w:rFonts w:ascii="宋体" w:eastAsia="宋体" w:hAnsi="宋体" w:hint="eastAsia"/>
                <w:b/>
                <w:bCs/>
                <w:sz w:val="24"/>
                <w:szCs w:val="24"/>
              </w:rPr>
            </w:pPr>
            <w:proofErr w:type="gramStart"/>
            <w:r>
              <w:rPr>
                <w:rFonts w:ascii="宋体" w:eastAsia="宋体" w:hAnsi="宋体" w:hint="eastAsia"/>
                <w:b/>
                <w:bCs/>
                <w:sz w:val="24"/>
                <w:szCs w:val="24"/>
              </w:rPr>
              <w:t>易缆微</w:t>
            </w:r>
            <w:proofErr w:type="gramEnd"/>
            <w:r>
              <w:rPr>
                <w:rFonts w:ascii="宋体" w:eastAsia="宋体" w:hAnsi="宋体" w:hint="eastAsia"/>
                <w:b/>
                <w:bCs/>
                <w:sz w:val="24"/>
                <w:szCs w:val="24"/>
              </w:rPr>
              <w:t>创始人陈伟博士介绍自身技术优势</w:t>
            </w:r>
          </w:p>
          <w:p w14:paraId="3CA555D5" w14:textId="24649E87" w:rsidR="009B361C" w:rsidRDefault="000D4ADA" w:rsidP="00A1168B">
            <w:pPr>
              <w:widowControl/>
              <w:spacing w:line="360" w:lineRule="auto"/>
              <w:ind w:firstLineChars="200" w:firstLine="480"/>
              <w:rPr>
                <w:rFonts w:ascii="宋体" w:eastAsia="宋体" w:hAnsi="宋体" w:cs="宋体" w:hint="eastAsia"/>
                <w:kern w:val="0"/>
                <w:sz w:val="24"/>
                <w:szCs w:val="24"/>
                <w:lang w:bidi="ar"/>
              </w:rPr>
            </w:pPr>
            <w:r>
              <w:rPr>
                <w:rFonts w:ascii="宋体" w:eastAsia="宋体" w:hAnsi="宋体" w:hint="eastAsia"/>
                <w:sz w:val="24"/>
                <w:szCs w:val="24"/>
              </w:rPr>
              <w:t>苏州</w:t>
            </w:r>
            <w:proofErr w:type="gramStart"/>
            <w:r w:rsidR="00000000">
              <w:rPr>
                <w:rFonts w:ascii="宋体" w:eastAsia="宋体" w:hAnsi="宋体" w:hint="eastAsia"/>
                <w:sz w:val="24"/>
                <w:szCs w:val="24"/>
              </w:rPr>
              <w:t>易缆微创建</w:t>
            </w:r>
            <w:proofErr w:type="gramEnd"/>
            <w:r w:rsidR="00000000">
              <w:rPr>
                <w:rFonts w:ascii="宋体" w:eastAsia="宋体" w:hAnsi="宋体" w:hint="eastAsia"/>
                <w:sz w:val="24"/>
                <w:szCs w:val="24"/>
              </w:rPr>
              <w:t>于2021年，</w:t>
            </w:r>
            <w:r w:rsidR="00000000">
              <w:rPr>
                <w:rFonts w:ascii="宋体" w:eastAsia="宋体" w:hAnsi="宋体" w:cs="宋体"/>
                <w:kern w:val="0"/>
                <w:sz w:val="24"/>
                <w:szCs w:val="24"/>
                <w:lang w:bidi="ar"/>
              </w:rPr>
              <w:t>核心团队由国家高层次人才、旅欧归国博士团队组成。凭借前瞻性的行业视野、扎实的研发能力与丰富的产品经验，</w:t>
            </w:r>
            <w:r>
              <w:rPr>
                <w:rFonts w:ascii="宋体" w:eastAsia="宋体" w:hAnsi="宋体" w:cs="宋体" w:hint="eastAsia"/>
                <w:kern w:val="0"/>
                <w:sz w:val="24"/>
                <w:szCs w:val="24"/>
                <w:lang w:bidi="ar"/>
              </w:rPr>
              <w:t>苏州</w:t>
            </w:r>
            <w:proofErr w:type="gramStart"/>
            <w:r w:rsidR="00000000">
              <w:rPr>
                <w:rFonts w:ascii="宋体" w:eastAsia="宋体" w:hAnsi="宋体" w:cs="宋体" w:hint="eastAsia"/>
                <w:kern w:val="0"/>
                <w:sz w:val="24"/>
                <w:szCs w:val="24"/>
                <w:lang w:bidi="ar"/>
              </w:rPr>
              <w:t>易缆微</w:t>
            </w:r>
            <w:proofErr w:type="gramEnd"/>
            <w:r w:rsidR="00000000">
              <w:rPr>
                <w:rFonts w:ascii="宋体" w:eastAsia="宋体" w:hAnsi="宋体" w:cs="宋体"/>
                <w:kern w:val="0"/>
                <w:sz w:val="24"/>
                <w:szCs w:val="24"/>
                <w:lang w:bidi="ar"/>
              </w:rPr>
              <w:t>自主开发</w:t>
            </w:r>
            <w:proofErr w:type="gramStart"/>
            <w:r w:rsidR="00000000">
              <w:rPr>
                <w:rFonts w:ascii="宋体" w:eastAsia="宋体" w:hAnsi="宋体" w:cs="宋体"/>
                <w:kern w:val="0"/>
                <w:sz w:val="24"/>
                <w:szCs w:val="24"/>
                <w:lang w:bidi="ar"/>
              </w:rPr>
              <w:t>了硅光异质</w:t>
            </w:r>
            <w:proofErr w:type="gramEnd"/>
            <w:r w:rsidR="00000000">
              <w:rPr>
                <w:rFonts w:ascii="宋体" w:eastAsia="宋体" w:hAnsi="宋体" w:cs="宋体"/>
                <w:kern w:val="0"/>
                <w:sz w:val="24"/>
                <w:szCs w:val="24"/>
                <w:lang w:bidi="ar"/>
              </w:rPr>
              <w:t>集成薄膜铌酸锂全</w:t>
            </w:r>
            <w:proofErr w:type="gramStart"/>
            <w:r w:rsidR="00000000">
              <w:rPr>
                <w:rFonts w:ascii="宋体" w:eastAsia="宋体" w:hAnsi="宋体" w:cs="宋体"/>
                <w:kern w:val="0"/>
                <w:sz w:val="24"/>
                <w:szCs w:val="24"/>
                <w:lang w:bidi="ar"/>
              </w:rPr>
              <w:t>栈</w:t>
            </w:r>
            <w:proofErr w:type="gramEnd"/>
            <w:r w:rsidR="00000000">
              <w:rPr>
                <w:rFonts w:ascii="宋体" w:eastAsia="宋体" w:hAnsi="宋体" w:cs="宋体"/>
                <w:kern w:val="0"/>
                <w:sz w:val="24"/>
                <w:szCs w:val="24"/>
                <w:lang w:bidi="ar"/>
              </w:rPr>
              <w:t>技术平台、掌握了人工智能数据中心单波200G/400G高速电光调制等一系列关键技术，成功开发了适用于1.6T/3.2T光模块、光电共封装CPO、全光交换OCS等的光电芯片。在CIOE2025</w:t>
            </w:r>
            <w:proofErr w:type="gramStart"/>
            <w:r w:rsidR="00000000">
              <w:rPr>
                <w:rFonts w:ascii="宋体" w:eastAsia="宋体" w:hAnsi="宋体" w:cs="宋体"/>
                <w:kern w:val="0"/>
                <w:sz w:val="24"/>
                <w:szCs w:val="24"/>
                <w:lang w:bidi="ar"/>
              </w:rPr>
              <w:t>中国光博会</w:t>
            </w:r>
            <w:proofErr w:type="gramEnd"/>
            <w:r w:rsidR="00000000">
              <w:rPr>
                <w:rFonts w:ascii="宋体" w:eastAsia="宋体" w:hAnsi="宋体" w:cs="宋体"/>
                <w:kern w:val="0"/>
                <w:sz w:val="24"/>
                <w:szCs w:val="24"/>
                <w:lang w:bidi="ar"/>
              </w:rPr>
              <w:t>期间，</w:t>
            </w:r>
            <w:r>
              <w:rPr>
                <w:rFonts w:ascii="宋体" w:eastAsia="宋体" w:hAnsi="宋体" w:cs="宋体" w:hint="eastAsia"/>
                <w:kern w:val="0"/>
                <w:sz w:val="24"/>
                <w:szCs w:val="24"/>
                <w:lang w:bidi="ar"/>
              </w:rPr>
              <w:t>苏州</w:t>
            </w:r>
            <w:proofErr w:type="gramStart"/>
            <w:r w:rsidR="00000000">
              <w:rPr>
                <w:rFonts w:ascii="宋体" w:eastAsia="宋体" w:hAnsi="宋体" w:cs="宋体"/>
                <w:kern w:val="0"/>
                <w:sz w:val="24"/>
                <w:szCs w:val="24"/>
                <w:lang w:bidi="ar"/>
              </w:rPr>
              <w:t>易缆微全球</w:t>
            </w:r>
            <w:proofErr w:type="gramEnd"/>
            <w:r w:rsidR="00000000">
              <w:rPr>
                <w:rFonts w:ascii="宋体" w:eastAsia="宋体" w:hAnsi="宋体" w:cs="宋体"/>
                <w:kern w:val="0"/>
                <w:sz w:val="24"/>
                <w:szCs w:val="24"/>
                <w:lang w:bidi="ar"/>
              </w:rPr>
              <w:t>首发</w:t>
            </w:r>
            <w:proofErr w:type="gramStart"/>
            <w:r w:rsidR="00000000">
              <w:rPr>
                <w:rFonts w:ascii="宋体" w:eastAsia="宋体" w:hAnsi="宋体" w:cs="宋体"/>
                <w:kern w:val="0"/>
                <w:sz w:val="24"/>
                <w:szCs w:val="24"/>
                <w:lang w:bidi="ar"/>
              </w:rPr>
              <w:t>基于硅光异质</w:t>
            </w:r>
            <w:proofErr w:type="gramEnd"/>
            <w:r w:rsidR="00000000">
              <w:rPr>
                <w:rFonts w:ascii="宋体" w:eastAsia="宋体" w:hAnsi="宋体" w:cs="宋体"/>
                <w:kern w:val="0"/>
                <w:sz w:val="24"/>
                <w:szCs w:val="24"/>
                <w:lang w:bidi="ar"/>
              </w:rPr>
              <w:t>集成薄膜铌酸锂的单波400Gbps差分调制芯片。</w:t>
            </w:r>
            <w:r>
              <w:rPr>
                <w:rFonts w:ascii="宋体" w:eastAsia="宋体" w:hAnsi="宋体" w:cs="宋体" w:hint="eastAsia"/>
                <w:kern w:val="0"/>
                <w:sz w:val="24"/>
                <w:szCs w:val="24"/>
                <w:lang w:bidi="ar"/>
              </w:rPr>
              <w:t>苏州</w:t>
            </w:r>
            <w:proofErr w:type="gramStart"/>
            <w:r w:rsidR="00000000">
              <w:rPr>
                <w:rFonts w:ascii="宋体" w:eastAsia="宋体" w:hAnsi="宋体" w:cs="宋体" w:hint="eastAsia"/>
                <w:kern w:val="0"/>
                <w:sz w:val="24"/>
                <w:szCs w:val="24"/>
                <w:lang w:bidi="ar"/>
              </w:rPr>
              <w:t>易缆微</w:t>
            </w:r>
            <w:r w:rsidR="00000000">
              <w:rPr>
                <w:rFonts w:ascii="宋体" w:eastAsia="宋体" w:hAnsi="宋体" w:cs="宋体"/>
                <w:kern w:val="0"/>
                <w:sz w:val="24"/>
                <w:szCs w:val="24"/>
                <w:lang w:bidi="ar"/>
              </w:rPr>
              <w:t>拥有硅光</w:t>
            </w:r>
            <w:proofErr w:type="gramEnd"/>
            <w:r w:rsidR="00000000">
              <w:rPr>
                <w:rFonts w:ascii="宋体" w:eastAsia="宋体" w:hAnsi="宋体" w:cs="宋体"/>
                <w:kern w:val="0"/>
                <w:sz w:val="24"/>
                <w:szCs w:val="24"/>
                <w:lang w:bidi="ar"/>
              </w:rPr>
              <w:t>异质集成薄膜铌酸锂中试线，有源产品已批量送样行业头部客户。</w:t>
            </w:r>
            <w:r>
              <w:rPr>
                <w:rFonts w:ascii="宋体" w:eastAsia="宋体" w:hAnsi="宋体" w:cs="宋体" w:hint="eastAsia"/>
                <w:kern w:val="0"/>
                <w:sz w:val="24"/>
                <w:szCs w:val="24"/>
                <w:lang w:bidi="ar"/>
              </w:rPr>
              <w:t>苏州</w:t>
            </w:r>
            <w:proofErr w:type="gramStart"/>
            <w:r w:rsidR="00000000">
              <w:rPr>
                <w:rFonts w:ascii="宋体" w:eastAsia="宋体" w:hAnsi="宋体" w:cs="宋体" w:hint="eastAsia"/>
                <w:kern w:val="0"/>
                <w:sz w:val="24"/>
                <w:szCs w:val="24"/>
                <w:lang w:bidi="ar"/>
              </w:rPr>
              <w:t>易缆微</w:t>
            </w:r>
            <w:proofErr w:type="gramEnd"/>
            <w:r w:rsidR="00000000">
              <w:rPr>
                <w:rFonts w:ascii="宋体" w:eastAsia="宋体" w:hAnsi="宋体" w:cs="宋体"/>
                <w:kern w:val="0"/>
                <w:sz w:val="24"/>
                <w:szCs w:val="24"/>
                <w:lang w:bidi="ar"/>
              </w:rPr>
              <w:t>高密度无源产品线</w:t>
            </w:r>
            <w:r w:rsidR="00000000">
              <w:rPr>
                <w:rFonts w:ascii="宋体" w:eastAsia="宋体" w:hAnsi="宋体" w:cs="宋体" w:hint="eastAsia"/>
                <w:kern w:val="0"/>
                <w:sz w:val="24"/>
                <w:szCs w:val="24"/>
                <w:lang w:bidi="ar"/>
              </w:rPr>
              <w:t>已</w:t>
            </w:r>
            <w:r w:rsidR="00000000">
              <w:rPr>
                <w:rFonts w:ascii="宋体" w:eastAsia="宋体" w:hAnsi="宋体" w:cs="宋体"/>
                <w:kern w:val="0"/>
                <w:sz w:val="24"/>
                <w:szCs w:val="24"/>
                <w:lang w:bidi="ar"/>
              </w:rPr>
              <w:t>实现批量生产，为行业头部光模块厂商提供配套。</w:t>
            </w:r>
          </w:p>
          <w:p w14:paraId="5567CCF6" w14:textId="1736A24F" w:rsidR="00A1168B" w:rsidRPr="00711001" w:rsidRDefault="000D4ADA" w:rsidP="00711001">
            <w:pPr>
              <w:widowControl/>
              <w:spacing w:line="360" w:lineRule="auto"/>
              <w:ind w:firstLineChars="200" w:firstLine="480"/>
              <w:rPr>
                <w:rFonts w:hint="eastAsia"/>
              </w:rPr>
            </w:pPr>
            <w:r>
              <w:rPr>
                <w:rFonts w:ascii="宋体" w:eastAsia="宋体" w:hAnsi="宋体" w:cs="宋体" w:hint="eastAsia"/>
                <w:kern w:val="0"/>
                <w:sz w:val="24"/>
                <w:szCs w:val="24"/>
                <w:lang w:bidi="ar"/>
              </w:rPr>
              <w:t>苏州</w:t>
            </w:r>
            <w:proofErr w:type="gramStart"/>
            <w:r w:rsidR="00000000">
              <w:rPr>
                <w:rFonts w:ascii="宋体" w:eastAsia="宋体" w:hAnsi="宋体" w:cs="宋体" w:hint="eastAsia"/>
                <w:kern w:val="0"/>
                <w:sz w:val="24"/>
                <w:szCs w:val="24"/>
                <w:lang w:bidi="ar"/>
              </w:rPr>
              <w:t>易缆微采用</w:t>
            </w:r>
            <w:r w:rsidR="00000000">
              <w:rPr>
                <w:rFonts w:ascii="宋体" w:eastAsia="宋体" w:hAnsi="宋体" w:cs="宋体"/>
                <w:kern w:val="0"/>
                <w:sz w:val="24"/>
                <w:szCs w:val="24"/>
                <w:lang w:bidi="ar"/>
              </w:rPr>
              <w:t>硅光</w:t>
            </w:r>
            <w:proofErr w:type="gramEnd"/>
            <w:r w:rsidR="00000000">
              <w:rPr>
                <w:rFonts w:ascii="宋体" w:eastAsia="宋体" w:hAnsi="宋体" w:cs="宋体"/>
                <w:kern w:val="0"/>
                <w:sz w:val="24"/>
                <w:szCs w:val="24"/>
                <w:lang w:bidi="ar"/>
              </w:rPr>
              <w:t>异质集成薄膜铌酸锂全</w:t>
            </w:r>
            <w:proofErr w:type="gramStart"/>
            <w:r w:rsidR="00000000">
              <w:rPr>
                <w:rFonts w:ascii="宋体" w:eastAsia="宋体" w:hAnsi="宋体" w:cs="宋体"/>
                <w:kern w:val="0"/>
                <w:sz w:val="24"/>
                <w:szCs w:val="24"/>
                <w:lang w:bidi="ar"/>
              </w:rPr>
              <w:t>栈</w:t>
            </w:r>
            <w:proofErr w:type="gramEnd"/>
            <w:r w:rsidR="00000000">
              <w:rPr>
                <w:rFonts w:ascii="宋体" w:eastAsia="宋体" w:hAnsi="宋体" w:cs="宋体"/>
                <w:kern w:val="0"/>
                <w:sz w:val="24"/>
                <w:szCs w:val="24"/>
                <w:lang w:bidi="ar"/>
              </w:rPr>
              <w:t>技术平台</w:t>
            </w:r>
            <w:r w:rsidR="00000000">
              <w:rPr>
                <w:rFonts w:ascii="宋体" w:eastAsia="宋体" w:hAnsi="宋体" w:cs="宋体" w:hint="eastAsia"/>
                <w:kern w:val="0"/>
                <w:sz w:val="24"/>
                <w:szCs w:val="24"/>
                <w:lang w:bidi="ar"/>
              </w:rPr>
              <w:t>，相较于传统</w:t>
            </w:r>
            <w:proofErr w:type="gramStart"/>
            <w:r w:rsidR="00000000">
              <w:rPr>
                <w:rFonts w:ascii="宋体" w:eastAsia="宋体" w:hAnsi="宋体" w:cs="宋体" w:hint="eastAsia"/>
                <w:kern w:val="0"/>
                <w:sz w:val="24"/>
                <w:szCs w:val="24"/>
                <w:lang w:bidi="ar"/>
              </w:rPr>
              <w:t>磷化铟的方案</w:t>
            </w:r>
            <w:proofErr w:type="gramEnd"/>
            <w:r w:rsidR="000C54E5">
              <w:rPr>
                <w:rFonts w:ascii="宋体" w:eastAsia="宋体" w:hAnsi="宋体" w:cs="宋体" w:hint="eastAsia"/>
                <w:kern w:val="0"/>
                <w:sz w:val="24"/>
                <w:szCs w:val="24"/>
                <w:lang w:bidi="ar"/>
              </w:rPr>
              <w:t>，</w:t>
            </w:r>
            <w:r w:rsidR="00000000">
              <w:rPr>
                <w:rFonts w:ascii="宋体" w:eastAsia="宋体" w:hAnsi="宋体" w:cs="宋体" w:hint="eastAsia"/>
                <w:kern w:val="0"/>
                <w:sz w:val="24"/>
                <w:szCs w:val="24"/>
                <w:lang w:bidi="ar"/>
              </w:rPr>
              <w:t>晶圆尺寸更大，同时，</w:t>
            </w:r>
            <w:r w:rsidR="000C54E5">
              <w:rPr>
                <w:rFonts w:ascii="宋体" w:eastAsia="宋体" w:hAnsi="宋体" w:cs="宋体" w:hint="eastAsia"/>
                <w:kern w:val="0"/>
                <w:sz w:val="24"/>
                <w:szCs w:val="24"/>
                <w:lang w:bidi="ar"/>
              </w:rPr>
              <w:t>可以</w:t>
            </w:r>
            <w:r w:rsidR="00000000">
              <w:rPr>
                <w:rFonts w:ascii="宋体" w:eastAsia="宋体" w:hAnsi="宋体" w:cs="宋体" w:hint="eastAsia"/>
                <w:kern w:val="0"/>
                <w:sz w:val="24"/>
                <w:szCs w:val="24"/>
                <w:lang w:bidi="ar"/>
              </w:rPr>
              <w:t>将更多的元器件整合到芯片上面，工艺成熟度也更高，</w:t>
            </w:r>
            <w:r w:rsidR="000C54E5">
              <w:rPr>
                <w:rFonts w:ascii="宋体" w:eastAsia="宋体" w:hAnsi="宋体" w:cs="宋体" w:hint="eastAsia"/>
                <w:kern w:val="0"/>
                <w:sz w:val="24"/>
                <w:szCs w:val="24"/>
                <w:lang w:bidi="ar"/>
              </w:rPr>
              <w:t>并可以实现</w:t>
            </w:r>
            <w:r w:rsidR="00000000">
              <w:rPr>
                <w:rFonts w:ascii="宋体" w:eastAsia="宋体" w:hAnsi="宋体" w:cs="宋体" w:hint="eastAsia"/>
                <w:kern w:val="0"/>
                <w:sz w:val="24"/>
                <w:szCs w:val="24"/>
                <w:lang w:bidi="ar"/>
              </w:rPr>
              <w:t>系统性</w:t>
            </w:r>
            <w:r w:rsidR="000C54E5">
              <w:rPr>
                <w:rFonts w:ascii="宋体" w:eastAsia="宋体" w:hAnsi="宋体" w:cs="宋体" w:hint="eastAsia"/>
                <w:kern w:val="0"/>
                <w:sz w:val="24"/>
                <w:szCs w:val="24"/>
                <w:lang w:bidi="ar"/>
              </w:rPr>
              <w:t>地</w:t>
            </w:r>
            <w:r w:rsidR="00000000">
              <w:rPr>
                <w:rFonts w:ascii="宋体" w:eastAsia="宋体" w:hAnsi="宋体" w:cs="宋体" w:hint="eastAsia"/>
                <w:kern w:val="0"/>
                <w:sz w:val="24"/>
                <w:szCs w:val="24"/>
                <w:lang w:bidi="ar"/>
              </w:rPr>
              <w:t>降成本，再叠加上</w:t>
            </w:r>
            <w:r w:rsidR="00000000">
              <w:rPr>
                <w:rFonts w:ascii="宋体" w:eastAsia="宋体" w:hAnsi="宋体" w:cs="宋体"/>
                <w:kern w:val="0"/>
                <w:sz w:val="24"/>
                <w:szCs w:val="24"/>
                <w:lang w:bidi="ar"/>
              </w:rPr>
              <w:t>薄膜铌酸锂</w:t>
            </w:r>
            <w:r w:rsidR="00000000">
              <w:rPr>
                <w:rFonts w:ascii="宋体" w:eastAsia="宋体" w:hAnsi="宋体" w:cs="宋体" w:hint="eastAsia"/>
                <w:kern w:val="0"/>
                <w:sz w:val="24"/>
                <w:szCs w:val="24"/>
                <w:lang w:bidi="ar"/>
              </w:rPr>
              <w:t>的高性能可以满足1.6T甚至是3.2T光模块的要求。</w:t>
            </w:r>
            <w:r w:rsidR="00000000">
              <w:rPr>
                <w:rFonts w:ascii="宋体" w:eastAsia="宋体" w:hAnsi="宋体" w:cs="宋体"/>
                <w:kern w:val="0"/>
                <w:sz w:val="24"/>
                <w:szCs w:val="24"/>
                <w:lang w:bidi="ar"/>
              </w:rPr>
              <w:t>在人工智能</w:t>
            </w:r>
            <w:proofErr w:type="gramStart"/>
            <w:r w:rsidR="00000000">
              <w:rPr>
                <w:rFonts w:ascii="宋体" w:eastAsia="宋体" w:hAnsi="宋体" w:cs="宋体"/>
                <w:kern w:val="0"/>
                <w:sz w:val="24"/>
                <w:szCs w:val="24"/>
                <w:lang w:bidi="ar"/>
              </w:rPr>
              <w:t>算力需求</w:t>
            </w:r>
            <w:proofErr w:type="gramEnd"/>
            <w:r w:rsidR="00000000">
              <w:rPr>
                <w:rFonts w:ascii="宋体" w:eastAsia="宋体" w:hAnsi="宋体" w:cs="宋体"/>
                <w:kern w:val="0"/>
                <w:sz w:val="24"/>
                <w:szCs w:val="24"/>
                <w:lang w:bidi="ar"/>
              </w:rPr>
              <w:t>爆发式增长的驱动下，市场对高性能、高速率、高可靠性光芯片的需求将持续攀升</w:t>
            </w:r>
            <w:r w:rsidR="00000000">
              <w:rPr>
                <w:rFonts w:ascii="宋体" w:eastAsia="宋体" w:hAnsi="宋体" w:cs="宋体" w:hint="eastAsia"/>
                <w:kern w:val="0"/>
                <w:sz w:val="24"/>
                <w:szCs w:val="24"/>
                <w:lang w:bidi="ar"/>
              </w:rPr>
              <w:t>，</w:t>
            </w:r>
            <w:r w:rsidR="0018118F">
              <w:rPr>
                <w:rFonts w:ascii="宋体" w:eastAsia="宋体" w:hAnsi="宋体" w:cs="宋体" w:hint="eastAsia"/>
                <w:kern w:val="0"/>
                <w:sz w:val="24"/>
                <w:szCs w:val="24"/>
                <w:lang w:bidi="ar"/>
              </w:rPr>
              <w:t>这</w:t>
            </w:r>
            <w:proofErr w:type="gramStart"/>
            <w:r w:rsidR="00000000">
              <w:rPr>
                <w:rFonts w:ascii="宋体" w:eastAsia="宋体" w:hAnsi="宋体" w:cs="宋体" w:hint="eastAsia"/>
                <w:kern w:val="0"/>
                <w:sz w:val="24"/>
                <w:szCs w:val="24"/>
                <w:lang w:bidi="ar"/>
              </w:rPr>
              <w:t>给</w:t>
            </w:r>
            <w:proofErr w:type="gramEnd"/>
            <w:r>
              <w:rPr>
                <w:rFonts w:ascii="宋体" w:eastAsia="宋体" w:hAnsi="宋体" w:cs="宋体" w:hint="eastAsia"/>
                <w:kern w:val="0"/>
                <w:sz w:val="24"/>
                <w:szCs w:val="24"/>
                <w:lang w:bidi="ar"/>
              </w:rPr>
              <w:t>苏州</w:t>
            </w:r>
            <w:proofErr w:type="gramStart"/>
            <w:r w:rsidR="00000000">
              <w:rPr>
                <w:rFonts w:ascii="宋体" w:eastAsia="宋体" w:hAnsi="宋体" w:cs="宋体" w:hint="eastAsia"/>
                <w:kern w:val="0"/>
                <w:sz w:val="24"/>
                <w:szCs w:val="24"/>
                <w:lang w:bidi="ar"/>
              </w:rPr>
              <w:t>易缆微光</w:t>
            </w:r>
            <w:proofErr w:type="gramEnd"/>
            <w:r w:rsidR="00000000">
              <w:rPr>
                <w:rFonts w:ascii="宋体" w:eastAsia="宋体" w:hAnsi="宋体" w:cs="宋体" w:hint="eastAsia"/>
                <w:kern w:val="0"/>
                <w:sz w:val="24"/>
                <w:szCs w:val="24"/>
                <w:lang w:bidi="ar"/>
              </w:rPr>
              <w:t>芯片业务带来了广阔的发展空间。</w:t>
            </w:r>
          </w:p>
          <w:p w14:paraId="2E52C622" w14:textId="6172B025" w:rsidR="009B361C" w:rsidRDefault="00000000" w:rsidP="00A1168B">
            <w:pPr>
              <w:numPr>
                <w:ilvl w:val="0"/>
                <w:numId w:val="1"/>
              </w:numPr>
              <w:spacing w:before="240" w:line="360" w:lineRule="auto"/>
              <w:rPr>
                <w:rFonts w:ascii="宋体" w:eastAsia="宋体" w:hAnsi="宋体" w:hint="eastAsia"/>
                <w:b/>
                <w:bCs/>
                <w:sz w:val="30"/>
                <w:szCs w:val="30"/>
              </w:rPr>
            </w:pPr>
            <w:r>
              <w:rPr>
                <w:rFonts w:ascii="宋体" w:eastAsia="宋体" w:hAnsi="宋体" w:hint="eastAsia"/>
                <w:b/>
                <w:bCs/>
                <w:sz w:val="24"/>
                <w:szCs w:val="24"/>
              </w:rPr>
              <w:t>投资人提出的</w:t>
            </w:r>
            <w:r w:rsidR="00A50145">
              <w:rPr>
                <w:rFonts w:ascii="宋体" w:eastAsia="宋体" w:hAnsi="宋体" w:hint="eastAsia"/>
                <w:b/>
                <w:bCs/>
                <w:sz w:val="24"/>
                <w:szCs w:val="24"/>
              </w:rPr>
              <w:t>主要</w:t>
            </w:r>
            <w:r>
              <w:rPr>
                <w:rFonts w:ascii="宋体" w:eastAsia="宋体" w:hAnsi="宋体" w:hint="eastAsia"/>
                <w:b/>
                <w:bCs/>
                <w:sz w:val="24"/>
                <w:szCs w:val="24"/>
              </w:rPr>
              <w:t>问题及回复</w:t>
            </w:r>
          </w:p>
          <w:p w14:paraId="3F608E2B" w14:textId="77777777" w:rsidR="009B361C" w:rsidRDefault="00000000" w:rsidP="00A1168B">
            <w:pPr>
              <w:pStyle w:val="aa"/>
              <w:spacing w:line="360" w:lineRule="auto"/>
              <w:ind w:firstLine="482"/>
              <w:rPr>
                <w:rFonts w:ascii="宋体" w:eastAsia="宋体" w:hAnsi="宋体" w:hint="eastAsia"/>
                <w:sz w:val="24"/>
                <w:szCs w:val="24"/>
              </w:rPr>
            </w:pPr>
            <w:r>
              <w:rPr>
                <w:rFonts w:ascii="宋体" w:eastAsia="宋体" w:hAnsi="宋体"/>
                <w:b/>
                <w:bCs/>
                <w:sz w:val="24"/>
                <w:szCs w:val="24"/>
              </w:rPr>
              <w:t>1</w:t>
            </w:r>
            <w:r>
              <w:rPr>
                <w:rFonts w:ascii="宋体" w:eastAsia="宋体" w:hAnsi="宋体" w:hint="eastAsia"/>
                <w:b/>
                <w:bCs/>
                <w:sz w:val="24"/>
                <w:szCs w:val="24"/>
              </w:rPr>
              <w:t>、本次重组完成后，对南孚电池权益的后续增</w:t>
            </w:r>
            <w:proofErr w:type="gramStart"/>
            <w:r>
              <w:rPr>
                <w:rFonts w:ascii="宋体" w:eastAsia="宋体" w:hAnsi="宋体" w:hint="eastAsia"/>
                <w:b/>
                <w:bCs/>
                <w:sz w:val="24"/>
                <w:szCs w:val="24"/>
              </w:rPr>
              <w:t>持计划</w:t>
            </w:r>
            <w:proofErr w:type="gramEnd"/>
            <w:r>
              <w:rPr>
                <w:rFonts w:ascii="宋体" w:eastAsia="宋体" w:hAnsi="宋体" w:hint="eastAsia"/>
                <w:b/>
                <w:bCs/>
                <w:sz w:val="24"/>
                <w:szCs w:val="24"/>
              </w:rPr>
              <w:t>是怎样的？</w:t>
            </w:r>
          </w:p>
          <w:p w14:paraId="24F77BD9" w14:textId="1AAA4026" w:rsidR="009B361C" w:rsidRDefault="00000000" w:rsidP="00711001">
            <w:pPr>
              <w:spacing w:line="360" w:lineRule="auto"/>
              <w:ind w:firstLineChars="200" w:firstLine="482"/>
              <w:rPr>
                <w:rFonts w:ascii="宋体" w:eastAsia="宋体" w:hAnsi="宋体" w:hint="eastAsia"/>
                <w:sz w:val="24"/>
                <w:szCs w:val="24"/>
              </w:rPr>
            </w:pPr>
            <w:r>
              <w:rPr>
                <w:rFonts w:ascii="宋体" w:eastAsia="宋体" w:hAnsi="宋体" w:hint="eastAsia"/>
                <w:b/>
                <w:bCs/>
                <w:sz w:val="24"/>
                <w:szCs w:val="24"/>
              </w:rPr>
              <w:t>回复：</w:t>
            </w:r>
            <w:r>
              <w:rPr>
                <w:rFonts w:ascii="宋体" w:eastAsia="宋体" w:hAnsi="宋体" w:hint="eastAsia"/>
                <w:sz w:val="24"/>
                <w:szCs w:val="24"/>
              </w:rPr>
              <w:t>本次重大资产重组完成后，公司</w:t>
            </w:r>
            <w:r>
              <w:rPr>
                <w:rFonts w:ascii="宋体" w:eastAsia="宋体" w:hAnsi="宋体"/>
                <w:sz w:val="24"/>
                <w:szCs w:val="24"/>
              </w:rPr>
              <w:t>持有南孚电池的权益比例由26.09%</w:t>
            </w:r>
            <w:r>
              <w:rPr>
                <w:rFonts w:ascii="宋体" w:eastAsia="宋体" w:hAnsi="宋体"/>
                <w:sz w:val="24"/>
                <w:szCs w:val="24"/>
              </w:rPr>
              <w:lastRenderedPageBreak/>
              <w:t>提升至46.02%。</w:t>
            </w:r>
            <w:r>
              <w:rPr>
                <w:rFonts w:ascii="宋体" w:eastAsia="宋体" w:hAnsi="宋体" w:hint="eastAsia"/>
                <w:sz w:val="24"/>
                <w:szCs w:val="24"/>
              </w:rPr>
              <w:t>根据之前公司相关公告文件披露，</w:t>
            </w:r>
            <w:r w:rsidR="00093577" w:rsidRPr="00093577">
              <w:rPr>
                <w:rFonts w:ascii="宋体" w:eastAsia="宋体" w:hAnsi="宋体" w:hint="eastAsia"/>
                <w:sz w:val="24"/>
                <w:szCs w:val="24"/>
              </w:rPr>
              <w:t>下一步公司将尽快适时启动收购亚</w:t>
            </w:r>
            <w:proofErr w:type="gramStart"/>
            <w:r w:rsidR="00093577" w:rsidRPr="00093577">
              <w:rPr>
                <w:rFonts w:ascii="宋体" w:eastAsia="宋体" w:hAnsi="宋体" w:hint="eastAsia"/>
                <w:sz w:val="24"/>
                <w:szCs w:val="24"/>
              </w:rPr>
              <w:t>锦科技</w:t>
            </w:r>
            <w:proofErr w:type="gramEnd"/>
            <w:r w:rsidR="00093577" w:rsidRPr="00093577">
              <w:rPr>
                <w:rFonts w:ascii="宋体" w:eastAsia="宋体" w:hAnsi="宋体" w:hint="eastAsia"/>
                <w:sz w:val="24"/>
                <w:szCs w:val="24"/>
              </w:rPr>
              <w:t>的剩余股份和南孚电池少数股东持有的股权</w:t>
            </w:r>
            <w:r>
              <w:rPr>
                <w:rFonts w:ascii="宋体" w:eastAsia="宋体" w:hAnsi="宋体" w:hint="eastAsia"/>
                <w:sz w:val="24"/>
                <w:szCs w:val="24"/>
              </w:rPr>
              <w:t>，以进一步提升公司对南孚电池的权益比例，从而</w:t>
            </w:r>
            <w:r w:rsidR="00B9086F">
              <w:rPr>
                <w:rFonts w:ascii="宋体" w:eastAsia="宋体" w:hAnsi="宋体" w:hint="eastAsia"/>
                <w:sz w:val="24"/>
                <w:szCs w:val="24"/>
              </w:rPr>
              <w:t>继续</w:t>
            </w:r>
            <w:r>
              <w:rPr>
                <w:rFonts w:ascii="宋体" w:eastAsia="宋体" w:hAnsi="宋体" w:hint="eastAsia"/>
                <w:sz w:val="24"/>
                <w:szCs w:val="24"/>
              </w:rPr>
              <w:t>提高公司</w:t>
            </w:r>
            <w:proofErr w:type="gramStart"/>
            <w:r>
              <w:rPr>
                <w:rFonts w:ascii="宋体" w:eastAsia="宋体" w:hAnsi="宋体" w:hint="eastAsia"/>
                <w:sz w:val="24"/>
                <w:szCs w:val="24"/>
              </w:rPr>
              <w:t>归母净利润</w:t>
            </w:r>
            <w:proofErr w:type="gramEnd"/>
            <w:r>
              <w:rPr>
                <w:rFonts w:ascii="宋体" w:eastAsia="宋体" w:hAnsi="宋体" w:hint="eastAsia"/>
                <w:sz w:val="24"/>
                <w:szCs w:val="24"/>
              </w:rPr>
              <w:t>及每股收益。</w:t>
            </w:r>
          </w:p>
          <w:p w14:paraId="4CD0C1CB" w14:textId="77777777" w:rsidR="009B361C" w:rsidRDefault="00000000" w:rsidP="00A1168B">
            <w:pPr>
              <w:spacing w:line="360" w:lineRule="auto"/>
              <w:ind w:firstLineChars="200" w:firstLine="482"/>
              <w:rPr>
                <w:rFonts w:ascii="宋体" w:eastAsia="宋体" w:hAnsi="宋体" w:hint="eastAsia"/>
                <w:b/>
                <w:bCs/>
                <w:sz w:val="24"/>
                <w:szCs w:val="24"/>
              </w:rPr>
            </w:pPr>
            <w:r>
              <w:rPr>
                <w:rFonts w:ascii="宋体" w:eastAsia="宋体" w:hAnsi="宋体" w:hint="eastAsia"/>
                <w:b/>
                <w:bCs/>
                <w:sz w:val="24"/>
                <w:szCs w:val="24"/>
              </w:rPr>
              <w:t>2、公司在第二成长曲线的布局上有何推进？</w:t>
            </w:r>
          </w:p>
          <w:p w14:paraId="5327AA0B" w14:textId="3AD79D50" w:rsidR="009B361C" w:rsidRDefault="00000000" w:rsidP="00711001">
            <w:pPr>
              <w:spacing w:line="360" w:lineRule="auto"/>
              <w:ind w:firstLineChars="200" w:firstLine="482"/>
              <w:rPr>
                <w:rFonts w:ascii="宋体" w:eastAsia="宋体" w:hAnsi="宋体" w:hint="eastAsia"/>
                <w:sz w:val="24"/>
                <w:szCs w:val="24"/>
              </w:rPr>
            </w:pPr>
            <w:r>
              <w:rPr>
                <w:rFonts w:ascii="宋体" w:eastAsia="宋体" w:hAnsi="宋体" w:hint="eastAsia"/>
                <w:b/>
                <w:bCs/>
                <w:sz w:val="24"/>
                <w:szCs w:val="24"/>
              </w:rPr>
              <w:t>回复：</w:t>
            </w:r>
            <w:r>
              <w:rPr>
                <w:rFonts w:ascii="宋体" w:eastAsia="宋体" w:hAnsi="宋体" w:hint="eastAsia"/>
                <w:sz w:val="24"/>
                <w:szCs w:val="24"/>
              </w:rPr>
              <w:t>公司高度重视第二成长曲线的战略规划工作，始终基于自身核心能力、产业趋势及股东资源优势，开展系统而审慎的</w:t>
            </w:r>
            <w:proofErr w:type="gramStart"/>
            <w:r>
              <w:rPr>
                <w:rFonts w:ascii="宋体" w:eastAsia="宋体" w:hAnsi="宋体" w:hint="eastAsia"/>
                <w:sz w:val="24"/>
                <w:szCs w:val="24"/>
              </w:rPr>
              <w:t>研</w:t>
            </w:r>
            <w:proofErr w:type="gramEnd"/>
            <w:r>
              <w:rPr>
                <w:rFonts w:ascii="宋体" w:eastAsia="宋体" w:hAnsi="宋体" w:hint="eastAsia"/>
                <w:sz w:val="24"/>
                <w:szCs w:val="24"/>
              </w:rPr>
              <w:t>判与布局。近日，公司正式完成对苏州易缆微半导体技术有限公司的战略投资，并与其达成深度合作意向。苏州</w:t>
            </w:r>
            <w:proofErr w:type="gramStart"/>
            <w:r>
              <w:rPr>
                <w:rFonts w:ascii="宋体" w:eastAsia="宋体" w:hAnsi="宋体" w:hint="eastAsia"/>
                <w:sz w:val="24"/>
                <w:szCs w:val="24"/>
              </w:rPr>
              <w:t>易缆微</w:t>
            </w:r>
            <w:proofErr w:type="gramEnd"/>
            <w:r>
              <w:rPr>
                <w:rFonts w:ascii="宋体" w:eastAsia="宋体" w:hAnsi="宋体" w:hint="eastAsia"/>
                <w:sz w:val="24"/>
                <w:szCs w:val="24"/>
              </w:rPr>
              <w:t>是一家由国家高层次人才及旅欧归国博士团队于</w:t>
            </w:r>
            <w:r>
              <w:rPr>
                <w:rFonts w:ascii="宋体" w:eastAsia="宋体" w:hAnsi="宋体"/>
                <w:sz w:val="24"/>
                <w:szCs w:val="24"/>
              </w:rPr>
              <w:t>2021年创立的中外合资科技型创业公司，也是全球唯一专注</w:t>
            </w:r>
            <w:proofErr w:type="gramStart"/>
            <w:r>
              <w:rPr>
                <w:rFonts w:ascii="宋体" w:eastAsia="宋体" w:hAnsi="宋体"/>
                <w:sz w:val="24"/>
                <w:szCs w:val="24"/>
              </w:rPr>
              <w:t>于硅光</w:t>
            </w:r>
            <w:proofErr w:type="gramEnd"/>
            <w:r>
              <w:rPr>
                <w:rFonts w:ascii="宋体" w:eastAsia="宋体" w:hAnsi="宋体"/>
                <w:sz w:val="24"/>
                <w:szCs w:val="24"/>
              </w:rPr>
              <w:t>异质集成薄膜铌酸锂光子芯片的创业公司。总部位于苏州工业园区，下辖全资</w:t>
            </w:r>
            <w:proofErr w:type="gramStart"/>
            <w:r>
              <w:rPr>
                <w:rFonts w:ascii="宋体" w:eastAsia="宋体" w:hAnsi="宋体"/>
                <w:sz w:val="24"/>
                <w:szCs w:val="24"/>
              </w:rPr>
              <w:t>子公司易缆微光</w:t>
            </w:r>
            <w:proofErr w:type="gramEnd"/>
            <w:r>
              <w:rPr>
                <w:rFonts w:ascii="宋体" w:eastAsia="宋体" w:hAnsi="宋体"/>
                <w:sz w:val="24"/>
                <w:szCs w:val="24"/>
              </w:rPr>
              <w:t>电，并在比利时、广州等地设有研发中心，在美国硅谷和台湾新竹设有代表处，构建起“中国总部+全球研发”的协同创新网络，为技术持续领先提供有力支撑。值得一提的是，苏州</w:t>
            </w:r>
            <w:proofErr w:type="gramStart"/>
            <w:r>
              <w:rPr>
                <w:rFonts w:ascii="宋体" w:eastAsia="宋体" w:hAnsi="宋体"/>
                <w:sz w:val="24"/>
                <w:szCs w:val="24"/>
              </w:rPr>
              <w:t>易缆微</w:t>
            </w:r>
            <w:proofErr w:type="gramEnd"/>
            <w:r>
              <w:rPr>
                <w:rFonts w:ascii="宋体" w:eastAsia="宋体" w:hAnsi="宋体"/>
                <w:sz w:val="24"/>
                <w:szCs w:val="24"/>
              </w:rPr>
              <w:t>在工信部</w:t>
            </w:r>
            <w:r w:rsidR="0046720A">
              <w:rPr>
                <w:rFonts w:ascii="宋体" w:eastAsia="宋体" w:hAnsi="宋体" w:hint="eastAsia"/>
                <w:sz w:val="24"/>
                <w:szCs w:val="24"/>
              </w:rPr>
              <w:t>于2025年12月份</w:t>
            </w:r>
            <w:r>
              <w:rPr>
                <w:rFonts w:ascii="宋体" w:eastAsia="宋体" w:hAnsi="宋体"/>
                <w:sz w:val="24"/>
                <w:szCs w:val="24"/>
              </w:rPr>
              <w:t>主</w:t>
            </w:r>
            <w:r>
              <w:rPr>
                <w:rFonts w:ascii="宋体" w:eastAsia="宋体" w:hAnsi="宋体" w:hint="eastAsia"/>
                <w:sz w:val="24"/>
                <w:szCs w:val="24"/>
              </w:rPr>
              <w:t>办的第十四届中国创新创业大赛新一代信息技术全国赛中荣获第一名，成功打破江苏省企业在该项顶级权威赛事中近十年的冠军空白期，充分彰显了其深厚的技术底蕴与强大的创新实力。</w:t>
            </w:r>
            <w:r w:rsidR="004235F9">
              <w:rPr>
                <w:rFonts w:ascii="宋体" w:eastAsia="宋体" w:hAnsi="宋体" w:hint="eastAsia"/>
                <w:sz w:val="24"/>
                <w:szCs w:val="24"/>
              </w:rPr>
              <w:t>公司</w:t>
            </w:r>
            <w:r>
              <w:rPr>
                <w:rFonts w:ascii="宋体" w:eastAsia="宋体" w:hAnsi="宋体" w:hint="eastAsia"/>
                <w:sz w:val="24"/>
                <w:szCs w:val="24"/>
              </w:rPr>
              <w:t>此次战略投资</w:t>
            </w:r>
            <w:proofErr w:type="gramStart"/>
            <w:r w:rsidR="004235F9">
              <w:rPr>
                <w:rFonts w:ascii="宋体" w:eastAsia="宋体" w:hAnsi="宋体" w:hint="eastAsia"/>
                <w:sz w:val="24"/>
                <w:szCs w:val="24"/>
              </w:rPr>
              <w:t>易缆微</w:t>
            </w:r>
            <w:proofErr w:type="gramEnd"/>
            <w:r>
              <w:rPr>
                <w:rFonts w:ascii="宋体" w:eastAsia="宋体" w:hAnsi="宋体" w:hint="eastAsia"/>
                <w:sz w:val="24"/>
                <w:szCs w:val="24"/>
              </w:rPr>
              <w:t>是公司围绕半导体产业链前沿技术进行布局的重要举措，符合公司长期发展战略。未来，随着苏州</w:t>
            </w:r>
            <w:proofErr w:type="gramStart"/>
            <w:r>
              <w:rPr>
                <w:rFonts w:ascii="宋体" w:eastAsia="宋体" w:hAnsi="宋体" w:hint="eastAsia"/>
                <w:sz w:val="24"/>
                <w:szCs w:val="24"/>
              </w:rPr>
              <w:t>易缆微</w:t>
            </w:r>
            <w:proofErr w:type="gramEnd"/>
            <w:r>
              <w:rPr>
                <w:rFonts w:ascii="宋体" w:eastAsia="宋体" w:hAnsi="宋体" w:hint="eastAsia"/>
                <w:sz w:val="24"/>
                <w:szCs w:val="24"/>
              </w:rPr>
              <w:t>在技术迭代、产能建设及客户验证等方面逐步取得实质进展，公司将在适当时机加大投资力度，并不排除在条件成熟时推动并购整合，以实现双方更紧密的协同发展，使其成长红利更好赋能公司</w:t>
            </w:r>
            <w:r w:rsidR="004235F9">
              <w:rPr>
                <w:rFonts w:ascii="宋体" w:eastAsia="宋体" w:hAnsi="宋体" w:hint="eastAsia"/>
                <w:sz w:val="24"/>
                <w:szCs w:val="24"/>
              </w:rPr>
              <w:t>健康、可持续发展</w:t>
            </w:r>
            <w:r>
              <w:rPr>
                <w:rFonts w:ascii="宋体" w:eastAsia="宋体" w:hAnsi="宋体" w:hint="eastAsia"/>
                <w:sz w:val="24"/>
                <w:szCs w:val="24"/>
              </w:rPr>
              <w:t>。公司将继续关注半导体相关领域的技术研发与产业化动态，积极把握产业发展趋势，稳步推进第二成长曲线的培育，为</w:t>
            </w:r>
            <w:r w:rsidR="004235F9">
              <w:rPr>
                <w:rFonts w:ascii="宋体" w:eastAsia="宋体" w:hAnsi="宋体" w:hint="eastAsia"/>
                <w:sz w:val="24"/>
                <w:szCs w:val="24"/>
              </w:rPr>
              <w:t>公司</w:t>
            </w:r>
            <w:r>
              <w:rPr>
                <w:rFonts w:ascii="宋体" w:eastAsia="宋体" w:hAnsi="宋体" w:hint="eastAsia"/>
                <w:sz w:val="24"/>
                <w:szCs w:val="24"/>
              </w:rPr>
              <w:t>可持续发展夯实基础。</w:t>
            </w:r>
          </w:p>
          <w:p w14:paraId="33B349EE" w14:textId="77777777" w:rsidR="009B361C" w:rsidRDefault="00000000" w:rsidP="00A1168B">
            <w:pPr>
              <w:spacing w:line="360" w:lineRule="auto"/>
              <w:ind w:firstLineChars="200" w:firstLine="482"/>
              <w:rPr>
                <w:rFonts w:ascii="宋体" w:eastAsia="宋体" w:hAnsi="宋体" w:hint="eastAsia"/>
                <w:b/>
                <w:bCs/>
                <w:sz w:val="24"/>
                <w:szCs w:val="24"/>
              </w:rPr>
            </w:pPr>
            <w:r>
              <w:rPr>
                <w:rFonts w:ascii="宋体" w:eastAsia="宋体" w:hAnsi="宋体" w:hint="eastAsia"/>
                <w:b/>
                <w:bCs/>
                <w:sz w:val="24"/>
                <w:szCs w:val="24"/>
              </w:rPr>
              <w:t>3、苏州</w:t>
            </w:r>
            <w:proofErr w:type="gramStart"/>
            <w:r>
              <w:rPr>
                <w:rFonts w:ascii="宋体" w:eastAsia="宋体" w:hAnsi="宋体" w:hint="eastAsia"/>
                <w:b/>
                <w:bCs/>
                <w:sz w:val="24"/>
                <w:szCs w:val="24"/>
              </w:rPr>
              <w:t>易缆微</w:t>
            </w:r>
            <w:proofErr w:type="gramEnd"/>
            <w:r>
              <w:rPr>
                <w:rFonts w:ascii="宋体" w:eastAsia="宋体" w:hAnsi="宋体" w:hint="eastAsia"/>
                <w:b/>
                <w:bCs/>
                <w:sz w:val="24"/>
                <w:szCs w:val="24"/>
              </w:rPr>
              <w:t>的技术路线是怎样的？</w:t>
            </w:r>
          </w:p>
          <w:p w14:paraId="7A086B3E" w14:textId="7CBAD808" w:rsidR="009B361C" w:rsidRDefault="00000000" w:rsidP="00711001">
            <w:pPr>
              <w:spacing w:line="360" w:lineRule="auto"/>
              <w:ind w:firstLineChars="200" w:firstLine="482"/>
              <w:rPr>
                <w:rFonts w:ascii="宋体" w:eastAsia="宋体" w:hAnsi="宋体" w:hint="eastAsia"/>
                <w:sz w:val="24"/>
                <w:szCs w:val="24"/>
              </w:rPr>
            </w:pPr>
            <w:r>
              <w:rPr>
                <w:rFonts w:ascii="宋体" w:eastAsia="宋体" w:hAnsi="宋体" w:hint="eastAsia"/>
                <w:b/>
                <w:bCs/>
                <w:sz w:val="24"/>
                <w:szCs w:val="24"/>
              </w:rPr>
              <w:t>回复：</w:t>
            </w:r>
            <w:r>
              <w:rPr>
                <w:rFonts w:ascii="宋体" w:eastAsia="宋体" w:hAnsi="宋体" w:hint="eastAsia"/>
                <w:sz w:val="24"/>
                <w:szCs w:val="24"/>
              </w:rPr>
              <w:t>苏州</w:t>
            </w:r>
            <w:proofErr w:type="gramStart"/>
            <w:r>
              <w:rPr>
                <w:rFonts w:ascii="宋体" w:eastAsia="宋体" w:hAnsi="宋体" w:hint="eastAsia"/>
                <w:sz w:val="24"/>
                <w:szCs w:val="24"/>
              </w:rPr>
              <w:t>易缆微</w:t>
            </w:r>
            <w:proofErr w:type="gramEnd"/>
            <w:r>
              <w:rPr>
                <w:rFonts w:ascii="宋体" w:eastAsia="宋体" w:hAnsi="宋体" w:hint="eastAsia"/>
                <w:sz w:val="24"/>
                <w:szCs w:val="24"/>
              </w:rPr>
              <w:t>是全球唯一专注</w:t>
            </w:r>
            <w:proofErr w:type="gramStart"/>
            <w:r>
              <w:rPr>
                <w:rFonts w:ascii="宋体" w:eastAsia="宋体" w:hAnsi="宋体" w:hint="eastAsia"/>
                <w:sz w:val="24"/>
                <w:szCs w:val="24"/>
              </w:rPr>
              <w:t>于硅光</w:t>
            </w:r>
            <w:proofErr w:type="gramEnd"/>
            <w:r>
              <w:rPr>
                <w:rFonts w:ascii="宋体" w:eastAsia="宋体" w:hAnsi="宋体" w:hint="eastAsia"/>
                <w:sz w:val="24"/>
                <w:szCs w:val="24"/>
              </w:rPr>
              <w:t>异质集成薄膜铌酸锂光子芯片的创业公司，其独创</w:t>
            </w:r>
            <w:proofErr w:type="gramStart"/>
            <w:r>
              <w:rPr>
                <w:rFonts w:ascii="宋体" w:eastAsia="宋体" w:hAnsi="宋体" w:hint="eastAsia"/>
                <w:sz w:val="24"/>
                <w:szCs w:val="24"/>
              </w:rPr>
              <w:t>的硅光异质</w:t>
            </w:r>
            <w:proofErr w:type="gramEnd"/>
            <w:r>
              <w:rPr>
                <w:rFonts w:ascii="宋体" w:eastAsia="宋体" w:hAnsi="宋体" w:hint="eastAsia"/>
                <w:sz w:val="24"/>
                <w:szCs w:val="24"/>
              </w:rPr>
              <w:t>集成薄膜铌酸锂技术平台，适用于数据中心的高速高密度光电集成芯片和光学引擎，是实现数据中心</w:t>
            </w:r>
            <w:r>
              <w:rPr>
                <w:rFonts w:ascii="宋体" w:eastAsia="宋体" w:hAnsi="宋体"/>
                <w:sz w:val="24"/>
                <w:szCs w:val="24"/>
              </w:rPr>
              <w:t>1.6T/3.2T集成高性能光模块和光电共封装CPO的核心技术，具有平滑演进的技术优势、大幅降低功耗和运营成本的商业价值，已确立了数据</w:t>
            </w:r>
            <w:proofErr w:type="gramStart"/>
            <w:r>
              <w:rPr>
                <w:rFonts w:ascii="宋体" w:eastAsia="宋体" w:hAnsi="宋体"/>
                <w:sz w:val="24"/>
                <w:szCs w:val="24"/>
              </w:rPr>
              <w:t>中心硅光领域</w:t>
            </w:r>
            <w:proofErr w:type="gramEnd"/>
            <w:r>
              <w:rPr>
                <w:rFonts w:ascii="宋体" w:eastAsia="宋体" w:hAnsi="宋体"/>
                <w:sz w:val="24"/>
                <w:szCs w:val="24"/>
              </w:rPr>
              <w:t>单波200Gbps、400Gbps光芯片的全球技术领先地位。在CIOE2025</w:t>
            </w:r>
            <w:proofErr w:type="gramStart"/>
            <w:r>
              <w:rPr>
                <w:rFonts w:ascii="宋体" w:eastAsia="宋体" w:hAnsi="宋体"/>
                <w:sz w:val="24"/>
                <w:szCs w:val="24"/>
              </w:rPr>
              <w:t>中国光博会</w:t>
            </w:r>
            <w:proofErr w:type="gramEnd"/>
            <w:r>
              <w:rPr>
                <w:rFonts w:ascii="宋体" w:eastAsia="宋体" w:hAnsi="宋体"/>
                <w:sz w:val="24"/>
                <w:szCs w:val="24"/>
              </w:rPr>
              <w:t>期间，苏州</w:t>
            </w:r>
            <w:proofErr w:type="gramStart"/>
            <w:r>
              <w:rPr>
                <w:rFonts w:ascii="宋体" w:eastAsia="宋体" w:hAnsi="宋体"/>
                <w:sz w:val="24"/>
                <w:szCs w:val="24"/>
              </w:rPr>
              <w:t>易缆微全球</w:t>
            </w:r>
            <w:proofErr w:type="gramEnd"/>
            <w:r>
              <w:rPr>
                <w:rFonts w:ascii="宋体" w:eastAsia="宋体" w:hAnsi="宋体"/>
                <w:sz w:val="24"/>
                <w:szCs w:val="24"/>
              </w:rPr>
              <w:lastRenderedPageBreak/>
              <w:t>首发</w:t>
            </w:r>
            <w:proofErr w:type="gramStart"/>
            <w:r>
              <w:rPr>
                <w:rFonts w:ascii="宋体" w:eastAsia="宋体" w:hAnsi="宋体"/>
                <w:sz w:val="24"/>
                <w:szCs w:val="24"/>
              </w:rPr>
              <w:t>基于硅光异质</w:t>
            </w:r>
            <w:proofErr w:type="gramEnd"/>
            <w:r>
              <w:rPr>
                <w:rFonts w:ascii="宋体" w:eastAsia="宋体" w:hAnsi="宋体"/>
                <w:sz w:val="24"/>
                <w:szCs w:val="24"/>
              </w:rPr>
              <w:t>集成薄膜铌酸锂的单波400Gbps差分调制芯片，该芯片采用了完全自主知</w:t>
            </w:r>
            <w:r>
              <w:rPr>
                <w:rFonts w:ascii="宋体" w:eastAsia="宋体" w:hAnsi="宋体" w:hint="eastAsia"/>
                <w:sz w:val="24"/>
                <w:szCs w:val="24"/>
              </w:rPr>
              <w:t>识产权</w:t>
            </w:r>
            <w:r>
              <w:rPr>
                <w:rFonts w:ascii="宋体" w:eastAsia="宋体" w:hAnsi="宋体"/>
                <w:sz w:val="24"/>
                <w:szCs w:val="24"/>
              </w:rPr>
              <w:t>8英寸晶</w:t>
            </w:r>
            <w:proofErr w:type="gramStart"/>
            <w:r>
              <w:rPr>
                <w:rFonts w:ascii="宋体" w:eastAsia="宋体" w:hAnsi="宋体"/>
                <w:sz w:val="24"/>
                <w:szCs w:val="24"/>
              </w:rPr>
              <w:t>圆级硅光</w:t>
            </w:r>
            <w:proofErr w:type="gramEnd"/>
            <w:r>
              <w:rPr>
                <w:rFonts w:ascii="宋体" w:eastAsia="宋体" w:hAnsi="宋体"/>
                <w:sz w:val="24"/>
                <w:szCs w:val="24"/>
              </w:rPr>
              <w:t>异质集成薄膜铌酸锂工艺制备，利用成熟的CMOS</w:t>
            </w:r>
            <w:proofErr w:type="gramStart"/>
            <w:r>
              <w:rPr>
                <w:rFonts w:ascii="宋体" w:eastAsia="宋体" w:hAnsi="宋体"/>
                <w:sz w:val="24"/>
                <w:szCs w:val="24"/>
              </w:rPr>
              <w:t>硅光工艺</w:t>
            </w:r>
            <w:proofErr w:type="gramEnd"/>
            <w:r>
              <w:rPr>
                <w:rFonts w:ascii="宋体" w:eastAsia="宋体" w:hAnsi="宋体"/>
                <w:sz w:val="24"/>
                <w:szCs w:val="24"/>
              </w:rPr>
              <w:t>和Die-to-Wafer</w:t>
            </w:r>
            <w:proofErr w:type="gramStart"/>
            <w:r>
              <w:rPr>
                <w:rFonts w:ascii="宋体" w:eastAsia="宋体" w:hAnsi="宋体"/>
                <w:sz w:val="24"/>
                <w:szCs w:val="24"/>
              </w:rPr>
              <w:t>键合工艺</w:t>
            </w:r>
            <w:proofErr w:type="gramEnd"/>
            <w:r>
              <w:rPr>
                <w:rFonts w:ascii="宋体" w:eastAsia="宋体" w:hAnsi="宋体"/>
                <w:sz w:val="24"/>
                <w:szCs w:val="24"/>
              </w:rPr>
              <w:t>，实现</w:t>
            </w:r>
            <w:proofErr w:type="gramStart"/>
            <w:r>
              <w:rPr>
                <w:rFonts w:ascii="宋体" w:eastAsia="宋体" w:hAnsi="宋体"/>
                <w:sz w:val="24"/>
                <w:szCs w:val="24"/>
              </w:rPr>
              <w:t>了硅光优异</w:t>
            </w:r>
            <w:proofErr w:type="gramEnd"/>
            <w:r>
              <w:rPr>
                <w:rFonts w:ascii="宋体" w:eastAsia="宋体" w:hAnsi="宋体"/>
                <w:sz w:val="24"/>
                <w:szCs w:val="24"/>
              </w:rPr>
              <w:t>的无源器件性能和薄膜铌酸锂优异的电光特性优势互补，再次证明了利用异质集成技术可以充分发挥不同材料体系的各自优势，是</w:t>
            </w:r>
            <w:proofErr w:type="gramStart"/>
            <w:r w:rsidR="004235F9">
              <w:rPr>
                <w:rFonts w:ascii="宋体" w:eastAsia="宋体" w:hAnsi="宋体" w:hint="eastAsia"/>
                <w:sz w:val="24"/>
                <w:szCs w:val="24"/>
              </w:rPr>
              <w:t>目前</w:t>
            </w:r>
            <w:r>
              <w:rPr>
                <w:rFonts w:ascii="宋体" w:eastAsia="宋体" w:hAnsi="宋体"/>
                <w:sz w:val="24"/>
                <w:szCs w:val="24"/>
              </w:rPr>
              <w:t>硅光平台</w:t>
            </w:r>
            <w:proofErr w:type="gramEnd"/>
            <w:r>
              <w:rPr>
                <w:rFonts w:ascii="宋体" w:eastAsia="宋体" w:hAnsi="宋体"/>
                <w:sz w:val="24"/>
                <w:szCs w:val="24"/>
              </w:rPr>
              <w:t>演进发展的最优解。</w:t>
            </w:r>
          </w:p>
          <w:p w14:paraId="1EE6CA2A" w14:textId="77777777" w:rsidR="009B361C" w:rsidRDefault="00000000" w:rsidP="00A1168B">
            <w:pPr>
              <w:spacing w:line="360" w:lineRule="auto"/>
              <w:ind w:firstLineChars="200" w:firstLine="482"/>
              <w:rPr>
                <w:rFonts w:ascii="宋体" w:eastAsia="宋体" w:hAnsi="宋体" w:hint="eastAsia"/>
                <w:sz w:val="24"/>
                <w:szCs w:val="24"/>
              </w:rPr>
            </w:pPr>
            <w:r>
              <w:rPr>
                <w:rFonts w:ascii="宋体" w:eastAsia="宋体" w:hAnsi="宋体" w:hint="eastAsia"/>
                <w:b/>
                <w:bCs/>
                <w:sz w:val="24"/>
                <w:szCs w:val="24"/>
              </w:rPr>
              <w:t>4、苏州</w:t>
            </w:r>
            <w:proofErr w:type="gramStart"/>
            <w:r>
              <w:rPr>
                <w:rFonts w:ascii="宋体" w:eastAsia="宋体" w:hAnsi="宋体" w:hint="eastAsia"/>
                <w:b/>
                <w:bCs/>
                <w:sz w:val="24"/>
                <w:szCs w:val="24"/>
              </w:rPr>
              <w:t>易缆微</w:t>
            </w:r>
            <w:proofErr w:type="gramEnd"/>
            <w:r>
              <w:rPr>
                <w:rFonts w:ascii="宋体" w:eastAsia="宋体" w:hAnsi="宋体" w:hint="eastAsia"/>
                <w:b/>
                <w:bCs/>
                <w:sz w:val="24"/>
                <w:szCs w:val="24"/>
              </w:rPr>
              <w:t>创始人陈伟博士过往的职业经历如何？</w:t>
            </w:r>
          </w:p>
          <w:p w14:paraId="4801C165" w14:textId="26FEA02C" w:rsidR="009B361C" w:rsidRDefault="00000000" w:rsidP="00711001">
            <w:pPr>
              <w:spacing w:line="360" w:lineRule="auto"/>
              <w:ind w:firstLineChars="200" w:firstLine="482"/>
              <w:rPr>
                <w:rFonts w:ascii="宋体" w:eastAsia="宋体" w:hAnsi="宋体" w:hint="eastAsia"/>
                <w:sz w:val="24"/>
                <w:szCs w:val="24"/>
              </w:rPr>
            </w:pPr>
            <w:r>
              <w:rPr>
                <w:rFonts w:ascii="宋体" w:eastAsia="宋体" w:hAnsi="宋体" w:hint="eastAsia"/>
                <w:b/>
                <w:bCs/>
                <w:sz w:val="24"/>
                <w:szCs w:val="24"/>
              </w:rPr>
              <w:t>回复：</w:t>
            </w:r>
            <w:r>
              <w:rPr>
                <w:rFonts w:ascii="宋体" w:eastAsia="宋体" w:hAnsi="宋体" w:hint="eastAsia"/>
                <w:sz w:val="24"/>
                <w:szCs w:val="24"/>
              </w:rPr>
              <w:t>陈伟博士</w:t>
            </w:r>
            <w:proofErr w:type="gramStart"/>
            <w:r>
              <w:rPr>
                <w:rFonts w:ascii="宋体" w:eastAsia="宋体" w:hAnsi="宋体" w:hint="eastAsia"/>
                <w:sz w:val="24"/>
                <w:szCs w:val="24"/>
              </w:rPr>
              <w:t>是硅光技术</w:t>
            </w:r>
            <w:proofErr w:type="gramEnd"/>
            <w:r>
              <w:rPr>
                <w:rFonts w:ascii="宋体" w:eastAsia="宋体" w:hAnsi="宋体" w:hint="eastAsia"/>
                <w:sz w:val="24"/>
                <w:szCs w:val="24"/>
              </w:rPr>
              <w:t>领域的资深专家，兼具深厚的学术背景与卓著的产业经验。他早年毕业于全球知名的比利时根特大学</w:t>
            </w:r>
            <w:r>
              <w:rPr>
                <w:rFonts w:ascii="宋体" w:eastAsia="宋体" w:hAnsi="宋体"/>
                <w:sz w:val="24"/>
                <w:szCs w:val="24"/>
              </w:rPr>
              <w:t>-比利时IMEC联合实验室，</w:t>
            </w:r>
            <w:proofErr w:type="gramStart"/>
            <w:r>
              <w:rPr>
                <w:rFonts w:ascii="宋体" w:eastAsia="宋体" w:hAnsi="宋体"/>
                <w:sz w:val="24"/>
                <w:szCs w:val="24"/>
              </w:rPr>
              <w:t>在硅光领域</w:t>
            </w:r>
            <w:proofErr w:type="gramEnd"/>
            <w:r>
              <w:rPr>
                <w:rFonts w:ascii="宋体" w:eastAsia="宋体" w:hAnsi="宋体"/>
                <w:sz w:val="24"/>
                <w:szCs w:val="24"/>
              </w:rPr>
              <w:t>积累了扎实的科研基础。2010年，陈伟博士在比利时主导创立了硅光子技术公司Caliopa，致力于</w:t>
            </w:r>
            <w:proofErr w:type="gramStart"/>
            <w:r>
              <w:rPr>
                <w:rFonts w:ascii="宋体" w:eastAsia="宋体" w:hAnsi="宋体"/>
                <w:sz w:val="24"/>
                <w:szCs w:val="24"/>
              </w:rPr>
              <w:t>高端硅光技术</w:t>
            </w:r>
            <w:proofErr w:type="gramEnd"/>
            <w:r>
              <w:rPr>
                <w:rFonts w:ascii="宋体" w:eastAsia="宋体" w:hAnsi="宋体"/>
                <w:sz w:val="24"/>
                <w:szCs w:val="24"/>
              </w:rPr>
              <w:t>的研发与商业化。该公司凭借其前瞻性的技术布局和突出的创新能力，于2013年被华为旗下海思半导体全资收购。</w:t>
            </w:r>
            <w:r w:rsidR="00D9498C">
              <w:rPr>
                <w:rFonts w:ascii="宋体" w:eastAsia="宋体" w:hAnsi="宋体" w:hint="eastAsia"/>
                <w:sz w:val="24"/>
                <w:szCs w:val="24"/>
              </w:rPr>
              <w:t>该</w:t>
            </w:r>
            <w:r>
              <w:rPr>
                <w:rFonts w:ascii="宋体" w:eastAsia="宋体" w:hAnsi="宋体"/>
                <w:sz w:val="24"/>
                <w:szCs w:val="24"/>
              </w:rPr>
              <w:t>次收购不仅是华为</w:t>
            </w:r>
            <w:proofErr w:type="gramStart"/>
            <w:r>
              <w:rPr>
                <w:rFonts w:ascii="宋体" w:eastAsia="宋体" w:hAnsi="宋体"/>
                <w:sz w:val="24"/>
                <w:szCs w:val="24"/>
              </w:rPr>
              <w:t>在硅光领域</w:t>
            </w:r>
            <w:proofErr w:type="gramEnd"/>
            <w:r>
              <w:rPr>
                <w:rFonts w:ascii="宋体" w:eastAsia="宋体" w:hAnsi="宋体"/>
                <w:sz w:val="24"/>
                <w:szCs w:val="24"/>
              </w:rPr>
              <w:t>的重要战略布局，也标志着Caliopa的核心技术获得产业界高度认可，为华为</w:t>
            </w:r>
            <w:proofErr w:type="gramStart"/>
            <w:r>
              <w:rPr>
                <w:rFonts w:ascii="宋体" w:eastAsia="宋体" w:hAnsi="宋体"/>
                <w:sz w:val="24"/>
                <w:szCs w:val="24"/>
              </w:rPr>
              <w:t>后续硅光技术</w:t>
            </w:r>
            <w:proofErr w:type="gramEnd"/>
            <w:r>
              <w:rPr>
                <w:rFonts w:ascii="宋体" w:eastAsia="宋体" w:hAnsi="宋体"/>
                <w:sz w:val="24"/>
                <w:szCs w:val="24"/>
              </w:rPr>
              <w:t>的研发与产业化奠定了关键基础。2021年，</w:t>
            </w:r>
            <w:r>
              <w:rPr>
                <w:rFonts w:ascii="宋体" w:eastAsia="宋体" w:hAnsi="宋体" w:hint="eastAsia"/>
                <w:sz w:val="24"/>
                <w:szCs w:val="24"/>
              </w:rPr>
              <w:t>陈伟博士凭借对技术趋势与市场机遇的敏锐把握，二次创业成立苏州易缆微半导体技术有限公司，旨在</w:t>
            </w:r>
            <w:proofErr w:type="gramStart"/>
            <w:r>
              <w:rPr>
                <w:rFonts w:ascii="宋体" w:eastAsia="宋体" w:hAnsi="宋体" w:hint="eastAsia"/>
                <w:sz w:val="24"/>
                <w:szCs w:val="24"/>
              </w:rPr>
              <w:t>推动硅光技术</w:t>
            </w:r>
            <w:proofErr w:type="gramEnd"/>
            <w:r>
              <w:rPr>
                <w:rFonts w:ascii="宋体" w:eastAsia="宋体" w:hAnsi="宋体" w:hint="eastAsia"/>
                <w:sz w:val="24"/>
                <w:szCs w:val="24"/>
              </w:rPr>
              <w:t>在更广泛领域的应用与发展。</w:t>
            </w:r>
          </w:p>
          <w:p w14:paraId="6487A44D" w14:textId="77777777" w:rsidR="009B361C" w:rsidRDefault="00000000" w:rsidP="00A1168B">
            <w:pPr>
              <w:pStyle w:val="aa"/>
              <w:spacing w:line="360" w:lineRule="auto"/>
              <w:ind w:firstLine="482"/>
              <w:rPr>
                <w:rFonts w:ascii="宋体" w:eastAsia="宋体" w:hAnsi="宋体" w:hint="eastAsia"/>
                <w:b/>
                <w:bCs/>
                <w:sz w:val="24"/>
                <w:szCs w:val="24"/>
              </w:rPr>
            </w:pPr>
            <w:r>
              <w:rPr>
                <w:rFonts w:ascii="宋体" w:eastAsia="宋体" w:hAnsi="宋体"/>
                <w:b/>
                <w:bCs/>
                <w:sz w:val="24"/>
                <w:szCs w:val="24"/>
              </w:rPr>
              <w:t>5</w:t>
            </w:r>
            <w:r>
              <w:rPr>
                <w:rFonts w:ascii="宋体" w:eastAsia="宋体" w:hAnsi="宋体" w:hint="eastAsia"/>
                <w:b/>
                <w:bCs/>
                <w:sz w:val="24"/>
                <w:szCs w:val="24"/>
              </w:rPr>
              <w:t>、民航局发布通知，自</w:t>
            </w:r>
            <w:r>
              <w:rPr>
                <w:rFonts w:ascii="宋体" w:eastAsia="宋体" w:hAnsi="宋体"/>
                <w:b/>
                <w:bCs/>
                <w:sz w:val="24"/>
                <w:szCs w:val="24"/>
              </w:rPr>
              <w:t>2025年6月28日起禁止旅客携带</w:t>
            </w:r>
            <w:r>
              <w:rPr>
                <w:rFonts w:ascii="宋体" w:eastAsia="宋体" w:hAnsi="宋体" w:hint="eastAsia"/>
                <w:b/>
                <w:bCs/>
                <w:sz w:val="24"/>
                <w:szCs w:val="24"/>
              </w:rPr>
              <w:t>无</w:t>
            </w:r>
            <w:r>
              <w:rPr>
                <w:rFonts w:ascii="宋体" w:eastAsia="宋体" w:hAnsi="宋体"/>
                <w:b/>
                <w:bCs/>
                <w:sz w:val="24"/>
                <w:szCs w:val="24"/>
              </w:rPr>
              <w:t>3C标识</w:t>
            </w:r>
            <w:r>
              <w:rPr>
                <w:rFonts w:ascii="宋体" w:eastAsia="宋体" w:hAnsi="宋体" w:hint="eastAsia"/>
                <w:b/>
                <w:bCs/>
                <w:sz w:val="24"/>
                <w:szCs w:val="24"/>
              </w:rPr>
              <w:t>或</w:t>
            </w:r>
            <w:r>
              <w:rPr>
                <w:rFonts w:ascii="宋体" w:eastAsia="宋体" w:hAnsi="宋体"/>
                <w:b/>
                <w:bCs/>
                <w:sz w:val="24"/>
                <w:szCs w:val="24"/>
              </w:rPr>
              <w:t>被召回型号的充电宝乘坐境内航班</w:t>
            </w:r>
            <w:r>
              <w:rPr>
                <w:rFonts w:ascii="宋体" w:eastAsia="宋体" w:hAnsi="宋体" w:hint="eastAsia"/>
                <w:b/>
                <w:bCs/>
                <w:sz w:val="24"/>
                <w:szCs w:val="24"/>
              </w:rPr>
              <w:t>，南孚电池作为国内知名电池品牌，其出品的充电宝产品能否借此机遇扩大市场份额？</w:t>
            </w:r>
          </w:p>
          <w:p w14:paraId="33686E3D" w14:textId="77777777" w:rsidR="009B361C" w:rsidRDefault="00000000" w:rsidP="00A1168B">
            <w:pPr>
              <w:pStyle w:val="aa"/>
              <w:spacing w:line="360" w:lineRule="auto"/>
              <w:ind w:firstLine="482"/>
              <w:rPr>
                <w:rFonts w:ascii="宋体" w:eastAsia="宋体" w:hAnsi="宋体" w:hint="eastAsia"/>
                <w:sz w:val="24"/>
                <w:szCs w:val="24"/>
              </w:rPr>
            </w:pPr>
            <w:r>
              <w:rPr>
                <w:rFonts w:ascii="宋体" w:eastAsia="宋体" w:hAnsi="宋体" w:hint="eastAsia"/>
                <w:b/>
                <w:bCs/>
                <w:sz w:val="24"/>
                <w:szCs w:val="24"/>
              </w:rPr>
              <w:t>回复：</w:t>
            </w:r>
            <w:r>
              <w:rPr>
                <w:rFonts w:ascii="宋体" w:eastAsia="宋体" w:hAnsi="宋体" w:hint="eastAsia"/>
                <w:sz w:val="24"/>
                <w:szCs w:val="24"/>
              </w:rPr>
              <w:t>今年以来，民航局出台的新</w:t>
            </w:r>
            <w:proofErr w:type="gramStart"/>
            <w:r>
              <w:rPr>
                <w:rFonts w:ascii="宋体" w:eastAsia="宋体" w:hAnsi="宋体" w:hint="eastAsia"/>
                <w:sz w:val="24"/>
                <w:szCs w:val="24"/>
              </w:rPr>
              <w:t>规</w:t>
            </w:r>
            <w:proofErr w:type="gramEnd"/>
            <w:r>
              <w:rPr>
                <w:rFonts w:ascii="宋体" w:eastAsia="宋体" w:hAnsi="宋体" w:hint="eastAsia"/>
                <w:sz w:val="24"/>
                <w:szCs w:val="24"/>
              </w:rPr>
              <w:t>有力推动了充电</w:t>
            </w:r>
            <w:proofErr w:type="gramStart"/>
            <w:r>
              <w:rPr>
                <w:rFonts w:ascii="宋体" w:eastAsia="宋体" w:hAnsi="宋体" w:hint="eastAsia"/>
                <w:sz w:val="24"/>
                <w:szCs w:val="24"/>
              </w:rPr>
              <w:t>宝行业</w:t>
            </w:r>
            <w:proofErr w:type="gramEnd"/>
            <w:r>
              <w:rPr>
                <w:rFonts w:ascii="宋体" w:eastAsia="宋体" w:hAnsi="宋体" w:hint="eastAsia"/>
                <w:sz w:val="24"/>
                <w:szCs w:val="24"/>
              </w:rPr>
              <w:t>的规范化发展。在此背景下，南孚电池旗下传应充电宝凭借突出的产品品质、强大的品牌影响力及完善的渠道网络，实现了该品类收入的快速增长。后续公司将进一步加大在充电宝产品研发与市场营销方面的投入，持续提升市场份额，使其成为公司业绩增长的重要驱动力。南孚充电</w:t>
            </w:r>
            <w:proofErr w:type="gramStart"/>
            <w:r>
              <w:rPr>
                <w:rFonts w:ascii="宋体" w:eastAsia="宋体" w:hAnsi="宋体" w:hint="eastAsia"/>
                <w:sz w:val="24"/>
                <w:szCs w:val="24"/>
              </w:rPr>
              <w:t>宝业务</w:t>
            </w:r>
            <w:proofErr w:type="gramEnd"/>
            <w:r>
              <w:rPr>
                <w:rFonts w:ascii="宋体" w:eastAsia="宋体" w:hAnsi="宋体" w:hint="eastAsia"/>
                <w:sz w:val="24"/>
                <w:szCs w:val="24"/>
              </w:rPr>
              <w:t>的核心优势主要体现在以下三方面：</w:t>
            </w:r>
          </w:p>
          <w:p w14:paraId="7752390C" w14:textId="77777777" w:rsidR="009B361C" w:rsidRDefault="00000000" w:rsidP="00A1168B">
            <w:pPr>
              <w:pStyle w:val="aa"/>
              <w:spacing w:line="360" w:lineRule="auto"/>
              <w:ind w:firstLine="480"/>
              <w:rPr>
                <w:rFonts w:ascii="宋体" w:eastAsia="宋体" w:hAnsi="宋体" w:hint="eastAsia"/>
                <w:sz w:val="24"/>
                <w:szCs w:val="24"/>
              </w:rPr>
            </w:pPr>
            <w:r>
              <w:rPr>
                <w:rFonts w:ascii="宋体" w:eastAsia="宋体" w:hAnsi="宋体" w:hint="eastAsia"/>
                <w:sz w:val="24"/>
                <w:szCs w:val="24"/>
              </w:rPr>
              <w:t>（</w:t>
            </w:r>
            <w:r>
              <w:rPr>
                <w:rFonts w:ascii="宋体" w:eastAsia="宋体" w:hAnsi="宋体"/>
                <w:sz w:val="24"/>
                <w:szCs w:val="24"/>
              </w:rPr>
              <w:t>1）产品品质优势。南孚电池旗下传应充电宝全线产品均已通过中国强制性产品认证（3C认证），并在外壳清晰标注3C标识，额定能量均控制在100Wh以下，完全符合民航局最新乘机规定，可随身携带登机。传应充电</w:t>
            </w:r>
            <w:proofErr w:type="gramStart"/>
            <w:r>
              <w:rPr>
                <w:rFonts w:ascii="宋体" w:eastAsia="宋体" w:hAnsi="宋体"/>
                <w:sz w:val="24"/>
                <w:szCs w:val="24"/>
              </w:rPr>
              <w:t>宝拥有</w:t>
            </w:r>
            <w:proofErr w:type="gramEnd"/>
            <w:r>
              <w:rPr>
                <w:rFonts w:ascii="宋体" w:eastAsia="宋体" w:hAnsi="宋体"/>
                <w:sz w:val="24"/>
                <w:szCs w:val="24"/>
              </w:rPr>
              <w:t>完备的3C认证资质、卓越的产品品质以及时尚轻巧的外观设计，其市场认</w:t>
            </w:r>
            <w:r>
              <w:rPr>
                <w:rFonts w:ascii="宋体" w:eastAsia="宋体" w:hAnsi="宋体"/>
                <w:sz w:val="24"/>
                <w:szCs w:val="24"/>
              </w:rPr>
              <w:lastRenderedPageBreak/>
              <w:t>可度持续提升。</w:t>
            </w:r>
          </w:p>
          <w:p w14:paraId="28638C0E" w14:textId="77777777" w:rsidR="009B361C" w:rsidRDefault="00000000" w:rsidP="00A1168B">
            <w:pPr>
              <w:pStyle w:val="aa"/>
              <w:spacing w:line="360" w:lineRule="auto"/>
              <w:ind w:firstLine="480"/>
              <w:rPr>
                <w:rFonts w:ascii="宋体" w:eastAsia="宋体" w:hAnsi="宋体" w:hint="eastAsia"/>
                <w:sz w:val="24"/>
                <w:szCs w:val="24"/>
              </w:rPr>
            </w:pPr>
            <w:r>
              <w:rPr>
                <w:rFonts w:ascii="宋体" w:eastAsia="宋体" w:hAnsi="宋体" w:hint="eastAsia"/>
                <w:sz w:val="24"/>
                <w:szCs w:val="24"/>
              </w:rPr>
              <w:t>（</w:t>
            </w:r>
            <w:r>
              <w:rPr>
                <w:rFonts w:ascii="宋体" w:eastAsia="宋体" w:hAnsi="宋体"/>
                <w:sz w:val="24"/>
                <w:szCs w:val="24"/>
              </w:rPr>
              <w:t>2）品牌势能加持。南孚品牌家喻户晓，连续32年蝉联中国碱性电池销量冠军。根据世界品牌实验室发布的2025年《中国500最具价值品牌》报告，南孚品牌价值达263.86亿元，较2022年的129.84亿元实现翻倍增长，位列电池行业第一。强大的品牌认知度和消费者忠诚度，为南孚旗下充电宝的市场拓展提供了有力支撑。</w:t>
            </w:r>
          </w:p>
          <w:p w14:paraId="5B63F587" w14:textId="115375CE" w:rsidR="009B361C" w:rsidRDefault="00000000" w:rsidP="00711001">
            <w:pPr>
              <w:pStyle w:val="aa"/>
              <w:spacing w:line="360" w:lineRule="auto"/>
              <w:ind w:firstLine="480"/>
              <w:rPr>
                <w:rFonts w:ascii="宋体" w:eastAsia="宋体" w:hAnsi="宋体" w:hint="eastAsia"/>
                <w:sz w:val="24"/>
                <w:szCs w:val="24"/>
              </w:rPr>
            </w:pPr>
            <w:r>
              <w:rPr>
                <w:rFonts w:ascii="宋体" w:eastAsia="宋体" w:hAnsi="宋体" w:hint="eastAsia"/>
                <w:sz w:val="24"/>
                <w:szCs w:val="24"/>
              </w:rPr>
              <w:t>（</w:t>
            </w:r>
            <w:r>
              <w:rPr>
                <w:rFonts w:ascii="宋体" w:eastAsia="宋体" w:hAnsi="宋体"/>
                <w:sz w:val="24"/>
                <w:szCs w:val="24"/>
              </w:rPr>
              <w:t>3）渠道覆盖优势。公司已建立起覆盖全国的销售网络，拥有超2000个分销商及超300万家终端零售网点。通过线上、线下渠道协同，公司能够快速实现充电宝产品在商超、3C专卖店以及</w:t>
            </w:r>
            <w:proofErr w:type="gramStart"/>
            <w:r>
              <w:rPr>
                <w:rFonts w:ascii="宋体" w:eastAsia="宋体" w:hAnsi="宋体"/>
                <w:sz w:val="24"/>
                <w:szCs w:val="24"/>
              </w:rPr>
              <w:t>主流电</w:t>
            </w:r>
            <w:proofErr w:type="gramEnd"/>
            <w:r>
              <w:rPr>
                <w:rFonts w:ascii="宋体" w:eastAsia="宋体" w:hAnsi="宋体"/>
                <w:sz w:val="24"/>
                <w:szCs w:val="24"/>
              </w:rPr>
              <w:t>商平台的</w:t>
            </w:r>
            <w:proofErr w:type="gramStart"/>
            <w:r>
              <w:rPr>
                <w:rFonts w:ascii="宋体" w:eastAsia="宋体" w:hAnsi="宋体"/>
                <w:sz w:val="24"/>
                <w:szCs w:val="24"/>
              </w:rPr>
              <w:t>全渠道</w:t>
            </w:r>
            <w:proofErr w:type="gramEnd"/>
            <w:r>
              <w:rPr>
                <w:rFonts w:ascii="宋体" w:eastAsia="宋体" w:hAnsi="宋体"/>
                <w:sz w:val="24"/>
                <w:szCs w:val="24"/>
              </w:rPr>
              <w:t>覆盖，</w:t>
            </w:r>
            <w:proofErr w:type="gramStart"/>
            <w:r>
              <w:rPr>
                <w:rFonts w:ascii="宋体" w:eastAsia="宋体" w:hAnsi="宋体"/>
                <w:sz w:val="24"/>
                <w:szCs w:val="24"/>
              </w:rPr>
              <w:t>最大化触达消费者</w:t>
            </w:r>
            <w:proofErr w:type="gramEnd"/>
            <w:r>
              <w:rPr>
                <w:rFonts w:ascii="宋体" w:eastAsia="宋体" w:hAnsi="宋体"/>
                <w:sz w:val="24"/>
                <w:szCs w:val="24"/>
              </w:rPr>
              <w:t>。</w:t>
            </w:r>
          </w:p>
          <w:p w14:paraId="333C4E19" w14:textId="77777777" w:rsidR="009B361C" w:rsidRDefault="00000000" w:rsidP="00A1168B">
            <w:pPr>
              <w:spacing w:line="360" w:lineRule="auto"/>
              <w:ind w:firstLineChars="200" w:firstLine="482"/>
              <w:rPr>
                <w:rFonts w:ascii="宋体" w:eastAsia="宋体" w:hAnsi="宋体" w:hint="eastAsia"/>
                <w:sz w:val="24"/>
                <w:szCs w:val="24"/>
              </w:rPr>
            </w:pPr>
            <w:r>
              <w:rPr>
                <w:rFonts w:ascii="宋体" w:eastAsia="宋体" w:hAnsi="宋体"/>
                <w:b/>
                <w:bCs/>
                <w:sz w:val="24"/>
                <w:szCs w:val="24"/>
              </w:rPr>
              <w:t>6</w:t>
            </w:r>
            <w:r>
              <w:rPr>
                <w:rFonts w:ascii="宋体" w:eastAsia="宋体" w:hAnsi="宋体" w:hint="eastAsia"/>
                <w:b/>
                <w:bCs/>
                <w:sz w:val="24"/>
                <w:szCs w:val="24"/>
              </w:rPr>
              <w:t>、请问南孚电池的发展前景如何，增长逻辑是什么？</w:t>
            </w:r>
          </w:p>
          <w:p w14:paraId="01EDD8E2" w14:textId="77777777" w:rsidR="009B361C" w:rsidRDefault="00000000" w:rsidP="00A1168B">
            <w:pPr>
              <w:spacing w:line="360" w:lineRule="auto"/>
              <w:ind w:firstLineChars="200" w:firstLine="482"/>
              <w:rPr>
                <w:rFonts w:ascii="宋体" w:eastAsia="宋体" w:hAnsi="宋体" w:hint="eastAsia"/>
                <w:sz w:val="24"/>
                <w:szCs w:val="24"/>
              </w:rPr>
            </w:pPr>
            <w:r>
              <w:rPr>
                <w:rFonts w:ascii="宋体" w:eastAsia="宋体" w:hAnsi="宋体" w:hint="eastAsia"/>
                <w:b/>
                <w:bCs/>
                <w:sz w:val="24"/>
                <w:szCs w:val="24"/>
              </w:rPr>
              <w:t>回复：</w:t>
            </w:r>
            <w:r>
              <w:rPr>
                <w:rFonts w:ascii="宋体" w:eastAsia="宋体" w:hAnsi="宋体" w:hint="eastAsia"/>
                <w:sz w:val="24"/>
                <w:szCs w:val="24"/>
              </w:rPr>
              <w:t>南孚电池是国内碱性电池的龙头企业，南孚品牌</w:t>
            </w:r>
            <w:r>
              <w:rPr>
                <w:rFonts w:ascii="宋体" w:eastAsia="宋体" w:hAnsi="宋体"/>
                <w:sz w:val="24"/>
                <w:szCs w:val="24"/>
              </w:rPr>
              <w:t>5/7号碱性电池销量连续32年（1993年-2024年）中国第一。长期以来，南孚电池收入及利润均保持稳定增长。从不同业务板块分析成长逻辑如下：</w:t>
            </w:r>
          </w:p>
          <w:p w14:paraId="6D585511" w14:textId="77777777" w:rsidR="009B361C" w:rsidRDefault="00000000" w:rsidP="00A1168B">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w:t>
            </w:r>
            <w:r>
              <w:rPr>
                <w:rFonts w:ascii="宋体" w:eastAsia="宋体" w:hAnsi="宋体"/>
                <w:sz w:val="24"/>
                <w:szCs w:val="24"/>
              </w:rPr>
              <w:t>1）碱性电池零售板块稳定增长。第一，随着国内家电、玩具、家用医疗设备、智能家居等市场规模不断扩大，国内家庭锌锰电池用电器数量还有较大提升空间。目前国内家庭平均拥有一次电池用电器数量9.4个，而美国家庭为19.3个，随着人民生活水平提高，国内家庭用电器数量增加，对锌锰电池（锌锰电池包括碱性和</w:t>
            </w:r>
            <w:proofErr w:type="gramStart"/>
            <w:r>
              <w:rPr>
                <w:rFonts w:ascii="宋体" w:eastAsia="宋体" w:hAnsi="宋体"/>
                <w:sz w:val="24"/>
                <w:szCs w:val="24"/>
              </w:rPr>
              <w:t>碳性</w:t>
            </w:r>
            <w:proofErr w:type="gramEnd"/>
            <w:r>
              <w:rPr>
                <w:rFonts w:ascii="宋体" w:eastAsia="宋体" w:hAnsi="宋体"/>
                <w:sz w:val="24"/>
                <w:szCs w:val="24"/>
              </w:rPr>
              <w:t>电池）整体需求也会保持稳定增长。第二，在锌锰电池中，随着消费升级，国内锌锰电池的碱性化率逐年提高，从0%增长到目前的60%左右，相较发达国家市场的80%-90%的碱性化</w:t>
            </w:r>
            <w:proofErr w:type="gramStart"/>
            <w:r>
              <w:rPr>
                <w:rFonts w:ascii="宋体" w:eastAsia="宋体" w:hAnsi="宋体"/>
                <w:sz w:val="24"/>
                <w:szCs w:val="24"/>
              </w:rPr>
              <w:t>率还有</w:t>
            </w:r>
            <w:proofErr w:type="gramEnd"/>
            <w:r>
              <w:rPr>
                <w:rFonts w:ascii="宋体" w:eastAsia="宋体" w:hAnsi="宋体"/>
                <w:sz w:val="24"/>
                <w:szCs w:val="24"/>
              </w:rPr>
              <w:t>较大的提升空间。第三，凭借研</w:t>
            </w:r>
            <w:r>
              <w:rPr>
                <w:rFonts w:ascii="宋体" w:eastAsia="宋体" w:hAnsi="宋体" w:hint="eastAsia"/>
                <w:sz w:val="24"/>
                <w:szCs w:val="24"/>
              </w:rPr>
              <w:t>发优势、产品优势、品牌优势和渠道优势，南孚目前零售市场份额仍在逐年提升。</w:t>
            </w:r>
          </w:p>
          <w:p w14:paraId="70C45998" w14:textId="77777777" w:rsidR="009B361C" w:rsidRDefault="00000000" w:rsidP="00A1168B">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w:t>
            </w:r>
            <w:r>
              <w:rPr>
                <w:rFonts w:ascii="宋体" w:eastAsia="宋体" w:hAnsi="宋体"/>
                <w:sz w:val="24"/>
                <w:szCs w:val="24"/>
              </w:rPr>
              <w:t>2）碱性电池出口OEM市场，自南孚电池成为上市公司控股子公司以来，上市公司主导的南孚产品出海战略取得了显著成绩，出口业务呈现高速增长的态势。2024年中国出口OEM碱性电池约140亿只，南孚仅占8%左右，市场份额仍较低。南孚电池凭借其技术实力、产品性能和品牌力，未来还有较大的上升空间。公司2024年新增的四条全自动碱性电池生产线已全部达产，有效缓解了因需求增长导致的产能不足。随着需求进一步增长，2025年公司决策</w:t>
            </w:r>
            <w:r>
              <w:rPr>
                <w:rFonts w:ascii="宋体" w:eastAsia="宋体" w:hAnsi="宋体"/>
                <w:sz w:val="24"/>
                <w:szCs w:val="24"/>
              </w:rPr>
              <w:lastRenderedPageBreak/>
              <w:t>再新增5亿只产能，计划2026年建成投产，为未来几年南孚OEM出口市场的高速增长奠定基础。</w:t>
            </w:r>
          </w:p>
          <w:p w14:paraId="37AE1621" w14:textId="77777777" w:rsidR="009B361C" w:rsidRDefault="00000000" w:rsidP="00A1168B">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w:t>
            </w:r>
            <w:r>
              <w:rPr>
                <w:rFonts w:ascii="宋体" w:eastAsia="宋体" w:hAnsi="宋体"/>
                <w:sz w:val="24"/>
                <w:szCs w:val="24"/>
              </w:rPr>
              <w:t>3）</w:t>
            </w:r>
            <w:proofErr w:type="gramStart"/>
            <w:r>
              <w:rPr>
                <w:rFonts w:ascii="宋体" w:eastAsia="宋体" w:hAnsi="宋体"/>
                <w:sz w:val="24"/>
                <w:szCs w:val="24"/>
              </w:rPr>
              <w:t>碳性电池</w:t>
            </w:r>
            <w:proofErr w:type="gramEnd"/>
            <w:r>
              <w:rPr>
                <w:rFonts w:ascii="宋体" w:eastAsia="宋体" w:hAnsi="宋体"/>
                <w:sz w:val="24"/>
                <w:szCs w:val="24"/>
              </w:rPr>
              <w:t>零售市场，南孚集团推出的燃气灶专用电池“丰蓝1号” 和高质量性价比</w:t>
            </w:r>
            <w:proofErr w:type="gramStart"/>
            <w:r>
              <w:rPr>
                <w:rFonts w:ascii="宋体" w:eastAsia="宋体" w:hAnsi="宋体"/>
                <w:sz w:val="24"/>
                <w:szCs w:val="24"/>
              </w:rPr>
              <w:t>环保碳性5/7号</w:t>
            </w:r>
            <w:proofErr w:type="gramEnd"/>
            <w:r>
              <w:rPr>
                <w:rFonts w:ascii="宋体" w:eastAsia="宋体" w:hAnsi="宋体"/>
                <w:sz w:val="24"/>
                <w:szCs w:val="24"/>
              </w:rPr>
              <w:t>电池“益圆”，也已快速</w:t>
            </w:r>
            <w:proofErr w:type="gramStart"/>
            <w:r>
              <w:rPr>
                <w:rFonts w:ascii="宋体" w:eastAsia="宋体" w:hAnsi="宋体"/>
                <w:sz w:val="24"/>
                <w:szCs w:val="24"/>
              </w:rPr>
              <w:t>成为碳性细分</w:t>
            </w:r>
            <w:proofErr w:type="gramEnd"/>
            <w:r>
              <w:rPr>
                <w:rFonts w:ascii="宋体" w:eastAsia="宋体" w:hAnsi="宋体"/>
                <w:sz w:val="24"/>
                <w:szCs w:val="24"/>
              </w:rPr>
              <w:t>的头部品牌，凭借南</w:t>
            </w:r>
            <w:proofErr w:type="gramStart"/>
            <w:r>
              <w:rPr>
                <w:rFonts w:ascii="宋体" w:eastAsia="宋体" w:hAnsi="宋体"/>
                <w:sz w:val="24"/>
                <w:szCs w:val="24"/>
              </w:rPr>
              <w:t>孚强大</w:t>
            </w:r>
            <w:proofErr w:type="gramEnd"/>
            <w:r>
              <w:rPr>
                <w:rFonts w:ascii="宋体" w:eastAsia="宋体" w:hAnsi="宋体"/>
                <w:sz w:val="24"/>
                <w:szCs w:val="24"/>
              </w:rPr>
              <w:t>的市场能力和渠道覆盖能力，预计在各自细分市场，</w:t>
            </w:r>
            <w:proofErr w:type="gramStart"/>
            <w:r>
              <w:rPr>
                <w:rFonts w:ascii="宋体" w:eastAsia="宋体" w:hAnsi="宋体"/>
                <w:sz w:val="24"/>
                <w:szCs w:val="24"/>
              </w:rPr>
              <w:t>丰蓝和益圆</w:t>
            </w:r>
            <w:proofErr w:type="gramEnd"/>
            <w:r>
              <w:rPr>
                <w:rFonts w:ascii="宋体" w:eastAsia="宋体" w:hAnsi="宋体"/>
                <w:sz w:val="24"/>
                <w:szCs w:val="24"/>
              </w:rPr>
              <w:t>将继续保持快速增长。</w:t>
            </w:r>
          </w:p>
          <w:p w14:paraId="2C93B7D9" w14:textId="77777777" w:rsidR="009B361C" w:rsidRDefault="00000000" w:rsidP="00A1168B">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w:t>
            </w:r>
            <w:r>
              <w:rPr>
                <w:rFonts w:ascii="宋体" w:eastAsia="宋体" w:hAnsi="宋体"/>
                <w:sz w:val="24"/>
                <w:szCs w:val="24"/>
              </w:rPr>
              <w:t>4）其他电池市场，南孚推出的“传应”纽扣电池、“TENAVOLTS”充电锂电池，也各自成为细分市场的头部品牌，传应纽扣电池逐步替代进口品牌，将保持快速增长。</w:t>
            </w:r>
          </w:p>
          <w:p w14:paraId="0833D6D0" w14:textId="5C676D09" w:rsidR="009B361C" w:rsidRDefault="00000000" w:rsidP="008266C2">
            <w:pPr>
              <w:pStyle w:val="aa"/>
              <w:spacing w:line="360" w:lineRule="auto"/>
              <w:ind w:firstLine="480"/>
              <w:rPr>
                <w:rFonts w:ascii="宋体" w:eastAsia="宋体" w:hAnsi="宋体" w:hint="eastAsia"/>
                <w:sz w:val="24"/>
                <w:szCs w:val="24"/>
              </w:rPr>
            </w:pPr>
            <w:r>
              <w:rPr>
                <w:rFonts w:ascii="宋体" w:eastAsia="宋体" w:hAnsi="宋体" w:hint="eastAsia"/>
                <w:sz w:val="24"/>
                <w:szCs w:val="24"/>
              </w:rPr>
              <w:t>（</w:t>
            </w:r>
            <w:r>
              <w:rPr>
                <w:rFonts w:ascii="宋体" w:eastAsia="宋体" w:hAnsi="宋体"/>
                <w:sz w:val="24"/>
                <w:szCs w:val="24"/>
              </w:rPr>
              <w:t>5）海外市场前景广阔，NANFU品牌已经在部分国家初步建立了销售网络，并继续探索其他更多的合作发展模式。南孚强大的智能制造能力与高性能产品支持南孚的全球化布局，推动南孚海外品牌业务增长。</w:t>
            </w:r>
          </w:p>
        </w:tc>
      </w:tr>
      <w:bookmarkEnd w:id="0"/>
      <w:tr w:rsidR="009B361C" w14:paraId="6DA903D7" w14:textId="77777777" w:rsidTr="00A1168B">
        <w:trPr>
          <w:trHeight w:val="274"/>
        </w:trPr>
        <w:tc>
          <w:tcPr>
            <w:tcW w:w="1929" w:type="dxa"/>
            <w:vAlign w:val="center"/>
          </w:tcPr>
          <w:p w14:paraId="596A9D3C" w14:textId="77777777" w:rsidR="009B361C" w:rsidRDefault="00000000" w:rsidP="00A1168B">
            <w:pPr>
              <w:spacing w:line="360" w:lineRule="auto"/>
              <w:jc w:val="center"/>
              <w:rPr>
                <w:rFonts w:ascii="宋体" w:eastAsia="宋体" w:hAnsi="宋体" w:hint="eastAsia"/>
                <w:b/>
                <w:bCs/>
                <w:sz w:val="24"/>
                <w:szCs w:val="24"/>
              </w:rPr>
            </w:pPr>
            <w:r>
              <w:rPr>
                <w:rFonts w:ascii="宋体" w:eastAsia="宋体" w:hAnsi="宋体" w:hint="eastAsia"/>
                <w:b/>
                <w:bCs/>
                <w:sz w:val="24"/>
                <w:szCs w:val="24"/>
              </w:rPr>
              <w:lastRenderedPageBreak/>
              <w:t>附件清单</w:t>
            </w:r>
          </w:p>
          <w:p w14:paraId="6A1EE4C1" w14:textId="77777777" w:rsidR="009B361C" w:rsidRDefault="00000000" w:rsidP="00A1168B">
            <w:pPr>
              <w:spacing w:line="360" w:lineRule="auto"/>
              <w:jc w:val="center"/>
              <w:rPr>
                <w:rFonts w:ascii="宋体" w:eastAsia="宋体" w:hAnsi="宋体" w:hint="eastAsia"/>
                <w:b/>
                <w:bCs/>
                <w:sz w:val="24"/>
                <w:szCs w:val="24"/>
              </w:rPr>
            </w:pPr>
            <w:r>
              <w:rPr>
                <w:rFonts w:ascii="宋体" w:eastAsia="宋体" w:hAnsi="宋体" w:hint="eastAsia"/>
                <w:b/>
                <w:bCs/>
                <w:sz w:val="24"/>
                <w:szCs w:val="24"/>
              </w:rPr>
              <w:t>（如有）</w:t>
            </w:r>
          </w:p>
        </w:tc>
        <w:tc>
          <w:tcPr>
            <w:tcW w:w="8414" w:type="dxa"/>
            <w:vAlign w:val="center"/>
          </w:tcPr>
          <w:p w14:paraId="3E3AB7C6" w14:textId="77777777" w:rsidR="009B361C" w:rsidRDefault="00000000" w:rsidP="00A1168B">
            <w:pPr>
              <w:spacing w:before="240" w:line="360" w:lineRule="auto"/>
              <w:jc w:val="center"/>
              <w:rPr>
                <w:rFonts w:ascii="宋体" w:eastAsia="宋体" w:hAnsi="宋体" w:hint="eastAsia"/>
                <w:b/>
                <w:bCs/>
                <w:sz w:val="30"/>
                <w:szCs w:val="30"/>
              </w:rPr>
            </w:pPr>
            <w:r>
              <w:rPr>
                <w:rFonts w:ascii="宋体" w:eastAsia="宋体" w:hAnsi="宋体" w:hint="eastAsia"/>
                <w:sz w:val="24"/>
                <w:szCs w:val="24"/>
              </w:rPr>
              <w:t>无</w:t>
            </w:r>
          </w:p>
        </w:tc>
      </w:tr>
      <w:tr w:rsidR="009B361C" w14:paraId="68AEDFA1" w14:textId="77777777" w:rsidTr="00A1168B">
        <w:trPr>
          <w:trHeight w:val="274"/>
        </w:trPr>
        <w:tc>
          <w:tcPr>
            <w:tcW w:w="1929" w:type="dxa"/>
            <w:vAlign w:val="center"/>
          </w:tcPr>
          <w:p w14:paraId="080531F1" w14:textId="77777777" w:rsidR="009B361C" w:rsidRDefault="00000000" w:rsidP="00A1168B">
            <w:pPr>
              <w:spacing w:line="360" w:lineRule="auto"/>
              <w:jc w:val="center"/>
              <w:rPr>
                <w:rFonts w:ascii="宋体" w:eastAsia="宋体" w:hAnsi="宋体" w:hint="eastAsia"/>
                <w:b/>
                <w:bCs/>
                <w:sz w:val="24"/>
                <w:szCs w:val="24"/>
              </w:rPr>
            </w:pPr>
            <w:r>
              <w:rPr>
                <w:rFonts w:ascii="宋体" w:eastAsia="宋体" w:hAnsi="宋体" w:hint="eastAsia"/>
                <w:b/>
                <w:bCs/>
                <w:sz w:val="24"/>
                <w:szCs w:val="24"/>
              </w:rPr>
              <w:t>日期</w:t>
            </w:r>
          </w:p>
        </w:tc>
        <w:tc>
          <w:tcPr>
            <w:tcW w:w="8414" w:type="dxa"/>
            <w:vAlign w:val="center"/>
          </w:tcPr>
          <w:p w14:paraId="4A598E24" w14:textId="77777777" w:rsidR="009B361C" w:rsidRDefault="00000000" w:rsidP="00A1168B">
            <w:pPr>
              <w:spacing w:before="240" w:line="360" w:lineRule="auto"/>
              <w:jc w:val="center"/>
              <w:rPr>
                <w:rFonts w:ascii="宋体" w:eastAsia="宋体" w:hAnsi="宋体" w:hint="eastAsia"/>
                <w:b/>
                <w:bCs/>
                <w:sz w:val="30"/>
                <w:szCs w:val="30"/>
              </w:rPr>
            </w:pPr>
            <w:r>
              <w:rPr>
                <w:rFonts w:ascii="宋体" w:eastAsia="宋体" w:hAnsi="宋体" w:hint="eastAsia"/>
                <w:sz w:val="24"/>
                <w:szCs w:val="24"/>
              </w:rPr>
              <w:t>2</w:t>
            </w:r>
            <w:r>
              <w:rPr>
                <w:rFonts w:ascii="宋体" w:eastAsia="宋体" w:hAnsi="宋体"/>
                <w:sz w:val="24"/>
                <w:szCs w:val="24"/>
              </w:rPr>
              <w:t>02</w:t>
            </w:r>
            <w:r>
              <w:rPr>
                <w:rFonts w:ascii="宋体" w:eastAsia="宋体" w:hAnsi="宋体" w:hint="eastAsia"/>
                <w:sz w:val="24"/>
                <w:szCs w:val="24"/>
              </w:rPr>
              <w:t>5年</w:t>
            </w:r>
            <w:r>
              <w:rPr>
                <w:rFonts w:ascii="宋体" w:eastAsia="宋体" w:hAnsi="宋体"/>
                <w:sz w:val="24"/>
                <w:szCs w:val="24"/>
              </w:rPr>
              <w:t>12</w:t>
            </w:r>
            <w:r>
              <w:rPr>
                <w:rFonts w:ascii="宋体" w:eastAsia="宋体" w:hAnsi="宋体" w:hint="eastAsia"/>
                <w:sz w:val="24"/>
                <w:szCs w:val="24"/>
              </w:rPr>
              <w:t>月</w:t>
            </w:r>
            <w:r>
              <w:rPr>
                <w:rFonts w:ascii="宋体" w:eastAsia="宋体" w:hAnsi="宋体"/>
                <w:sz w:val="24"/>
                <w:szCs w:val="24"/>
              </w:rPr>
              <w:t>24</w:t>
            </w:r>
            <w:r>
              <w:rPr>
                <w:rFonts w:ascii="宋体" w:eastAsia="宋体" w:hAnsi="宋体" w:hint="eastAsia"/>
                <w:sz w:val="24"/>
                <w:szCs w:val="24"/>
              </w:rPr>
              <w:t>日</w:t>
            </w:r>
          </w:p>
        </w:tc>
      </w:tr>
    </w:tbl>
    <w:p w14:paraId="5FF8CE33" w14:textId="0A2EE4AB" w:rsidR="009B361C" w:rsidRDefault="00A1168B">
      <w:pPr>
        <w:tabs>
          <w:tab w:val="left" w:pos="1773"/>
        </w:tabs>
        <w:rPr>
          <w:rFonts w:ascii="宋体" w:eastAsia="宋体" w:hAnsi="宋体" w:hint="eastAsia"/>
          <w:b/>
          <w:bCs/>
          <w:sz w:val="24"/>
          <w:szCs w:val="24"/>
        </w:rPr>
      </w:pPr>
      <w:r>
        <w:rPr>
          <w:rFonts w:ascii="宋体" w:eastAsia="宋体" w:hAnsi="宋体"/>
          <w:b/>
          <w:bCs/>
          <w:sz w:val="24"/>
          <w:szCs w:val="24"/>
        </w:rPr>
        <w:br w:type="textWrapping" w:clear="all"/>
      </w:r>
    </w:p>
    <w:sectPr w:rsidR="009B36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1"/>
    <w:family w:val="modern"/>
    <w:pitch w:val="default"/>
    <w:sig w:usb0="E0002EFF" w:usb1="C0007843" w:usb2="00000009" w:usb3="00000000" w:csb0="400001FF" w:csb1="FFFF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BC3AE"/>
    <w:multiLevelType w:val="singleLevel"/>
    <w:tmpl w:val="9EB87B44"/>
    <w:lvl w:ilvl="0">
      <w:start w:val="1"/>
      <w:numFmt w:val="chineseCounting"/>
      <w:suff w:val="nothing"/>
      <w:lvlText w:val="%1、"/>
      <w:lvlJc w:val="left"/>
      <w:rPr>
        <w:rFonts w:hint="eastAsia"/>
        <w:sz w:val="24"/>
        <w:szCs w:val="24"/>
      </w:rPr>
    </w:lvl>
  </w:abstractNum>
  <w:num w:numId="1" w16cid:durableId="1332373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c3M2Y5NzIzMDFlZjAyY2Q4Njk5ODkyYjFjNzBiNTQifQ=="/>
  </w:docVars>
  <w:rsids>
    <w:rsidRoot w:val="00657026"/>
    <w:rsid w:val="00000314"/>
    <w:rsid w:val="00003D40"/>
    <w:rsid w:val="00006030"/>
    <w:rsid w:val="0000744F"/>
    <w:rsid w:val="00010B34"/>
    <w:rsid w:val="00012B69"/>
    <w:rsid w:val="00014571"/>
    <w:rsid w:val="00021AD5"/>
    <w:rsid w:val="0002341E"/>
    <w:rsid w:val="00023762"/>
    <w:rsid w:val="00023BF5"/>
    <w:rsid w:val="00023C25"/>
    <w:rsid w:val="00024D19"/>
    <w:rsid w:val="0002584D"/>
    <w:rsid w:val="00025E9C"/>
    <w:rsid w:val="0002679A"/>
    <w:rsid w:val="00035165"/>
    <w:rsid w:val="00036361"/>
    <w:rsid w:val="000366CB"/>
    <w:rsid w:val="00036833"/>
    <w:rsid w:val="0004150B"/>
    <w:rsid w:val="0004220B"/>
    <w:rsid w:val="00042366"/>
    <w:rsid w:val="00043C69"/>
    <w:rsid w:val="0004549C"/>
    <w:rsid w:val="00045A09"/>
    <w:rsid w:val="000477D0"/>
    <w:rsid w:val="00047A90"/>
    <w:rsid w:val="00052E45"/>
    <w:rsid w:val="00054A1D"/>
    <w:rsid w:val="0005536D"/>
    <w:rsid w:val="00055477"/>
    <w:rsid w:val="00056F4C"/>
    <w:rsid w:val="00060320"/>
    <w:rsid w:val="00060D3B"/>
    <w:rsid w:val="00061C08"/>
    <w:rsid w:val="00063BE8"/>
    <w:rsid w:val="00063D5D"/>
    <w:rsid w:val="00064689"/>
    <w:rsid w:val="000652BE"/>
    <w:rsid w:val="0006619A"/>
    <w:rsid w:val="00067739"/>
    <w:rsid w:val="000701F0"/>
    <w:rsid w:val="000706DA"/>
    <w:rsid w:val="00071A3A"/>
    <w:rsid w:val="00072338"/>
    <w:rsid w:val="00072A08"/>
    <w:rsid w:val="00073954"/>
    <w:rsid w:val="00076671"/>
    <w:rsid w:val="00077FA4"/>
    <w:rsid w:val="00083216"/>
    <w:rsid w:val="00083A36"/>
    <w:rsid w:val="00084441"/>
    <w:rsid w:val="00090505"/>
    <w:rsid w:val="0009135B"/>
    <w:rsid w:val="00091B60"/>
    <w:rsid w:val="00093577"/>
    <w:rsid w:val="0009409E"/>
    <w:rsid w:val="00094619"/>
    <w:rsid w:val="0009493A"/>
    <w:rsid w:val="00094981"/>
    <w:rsid w:val="0009598D"/>
    <w:rsid w:val="000960C6"/>
    <w:rsid w:val="000A02F7"/>
    <w:rsid w:val="000A1A77"/>
    <w:rsid w:val="000A5C4E"/>
    <w:rsid w:val="000A5F78"/>
    <w:rsid w:val="000B0C1C"/>
    <w:rsid w:val="000B1DA7"/>
    <w:rsid w:val="000B37C4"/>
    <w:rsid w:val="000B5A6F"/>
    <w:rsid w:val="000B66AE"/>
    <w:rsid w:val="000B66B4"/>
    <w:rsid w:val="000C02C3"/>
    <w:rsid w:val="000C0832"/>
    <w:rsid w:val="000C08D2"/>
    <w:rsid w:val="000C253B"/>
    <w:rsid w:val="000C25CF"/>
    <w:rsid w:val="000C54E5"/>
    <w:rsid w:val="000C5D63"/>
    <w:rsid w:val="000C6939"/>
    <w:rsid w:val="000C75E7"/>
    <w:rsid w:val="000D1E9E"/>
    <w:rsid w:val="000D270A"/>
    <w:rsid w:val="000D28F7"/>
    <w:rsid w:val="000D4322"/>
    <w:rsid w:val="000D4ADA"/>
    <w:rsid w:val="000E1DBD"/>
    <w:rsid w:val="000E2254"/>
    <w:rsid w:val="000E22D7"/>
    <w:rsid w:val="000E3AFE"/>
    <w:rsid w:val="000E41B6"/>
    <w:rsid w:val="000E598A"/>
    <w:rsid w:val="000E6D9A"/>
    <w:rsid w:val="000F0B18"/>
    <w:rsid w:val="000F167C"/>
    <w:rsid w:val="000F4333"/>
    <w:rsid w:val="000F6BAA"/>
    <w:rsid w:val="00100327"/>
    <w:rsid w:val="00101A81"/>
    <w:rsid w:val="00102346"/>
    <w:rsid w:val="001026B6"/>
    <w:rsid w:val="00105346"/>
    <w:rsid w:val="0010622D"/>
    <w:rsid w:val="001069B0"/>
    <w:rsid w:val="00106A4C"/>
    <w:rsid w:val="00110226"/>
    <w:rsid w:val="00111401"/>
    <w:rsid w:val="0011247F"/>
    <w:rsid w:val="001154CB"/>
    <w:rsid w:val="00120D00"/>
    <w:rsid w:val="001220B5"/>
    <w:rsid w:val="00122DEE"/>
    <w:rsid w:val="00122E1E"/>
    <w:rsid w:val="00122EBE"/>
    <w:rsid w:val="0012500C"/>
    <w:rsid w:val="001265E0"/>
    <w:rsid w:val="001307F9"/>
    <w:rsid w:val="00131AFD"/>
    <w:rsid w:val="00132C2B"/>
    <w:rsid w:val="00132E7D"/>
    <w:rsid w:val="00134A6A"/>
    <w:rsid w:val="00134A9E"/>
    <w:rsid w:val="001359CB"/>
    <w:rsid w:val="00135F70"/>
    <w:rsid w:val="00136358"/>
    <w:rsid w:val="001378C7"/>
    <w:rsid w:val="0014043B"/>
    <w:rsid w:val="001424B5"/>
    <w:rsid w:val="00144495"/>
    <w:rsid w:val="00144A10"/>
    <w:rsid w:val="00145E65"/>
    <w:rsid w:val="001525FA"/>
    <w:rsid w:val="001527DB"/>
    <w:rsid w:val="001540F7"/>
    <w:rsid w:val="001549FC"/>
    <w:rsid w:val="00157B50"/>
    <w:rsid w:val="00161029"/>
    <w:rsid w:val="00161FAF"/>
    <w:rsid w:val="00162349"/>
    <w:rsid w:val="00164EBC"/>
    <w:rsid w:val="00165716"/>
    <w:rsid w:val="00166286"/>
    <w:rsid w:val="001675EB"/>
    <w:rsid w:val="001708B9"/>
    <w:rsid w:val="00170B41"/>
    <w:rsid w:val="00172E36"/>
    <w:rsid w:val="00174655"/>
    <w:rsid w:val="001759CD"/>
    <w:rsid w:val="00177EA0"/>
    <w:rsid w:val="0018118F"/>
    <w:rsid w:val="00182086"/>
    <w:rsid w:val="00183115"/>
    <w:rsid w:val="0018350C"/>
    <w:rsid w:val="00183959"/>
    <w:rsid w:val="00185EB1"/>
    <w:rsid w:val="001900F6"/>
    <w:rsid w:val="00190228"/>
    <w:rsid w:val="00190361"/>
    <w:rsid w:val="001924EA"/>
    <w:rsid w:val="0019272B"/>
    <w:rsid w:val="00193EAF"/>
    <w:rsid w:val="0019688B"/>
    <w:rsid w:val="0019749E"/>
    <w:rsid w:val="0019776D"/>
    <w:rsid w:val="00197E65"/>
    <w:rsid w:val="001A0BD2"/>
    <w:rsid w:val="001A11F8"/>
    <w:rsid w:val="001A1218"/>
    <w:rsid w:val="001A36EC"/>
    <w:rsid w:val="001A3766"/>
    <w:rsid w:val="001A3A46"/>
    <w:rsid w:val="001A3CBC"/>
    <w:rsid w:val="001A590E"/>
    <w:rsid w:val="001A5DB2"/>
    <w:rsid w:val="001A637E"/>
    <w:rsid w:val="001A65E8"/>
    <w:rsid w:val="001B1C3C"/>
    <w:rsid w:val="001B3202"/>
    <w:rsid w:val="001B3B48"/>
    <w:rsid w:val="001B54B8"/>
    <w:rsid w:val="001B663D"/>
    <w:rsid w:val="001B70A1"/>
    <w:rsid w:val="001C0408"/>
    <w:rsid w:val="001C5C9A"/>
    <w:rsid w:val="001C641C"/>
    <w:rsid w:val="001C7572"/>
    <w:rsid w:val="001D04EF"/>
    <w:rsid w:val="001D0C42"/>
    <w:rsid w:val="001D365F"/>
    <w:rsid w:val="001D52B8"/>
    <w:rsid w:val="001D704D"/>
    <w:rsid w:val="001E2848"/>
    <w:rsid w:val="001E4070"/>
    <w:rsid w:val="001E4528"/>
    <w:rsid w:val="001E4B2E"/>
    <w:rsid w:val="001E557E"/>
    <w:rsid w:val="001E57BE"/>
    <w:rsid w:val="001F0134"/>
    <w:rsid w:val="001F0A08"/>
    <w:rsid w:val="001F2913"/>
    <w:rsid w:val="001F409C"/>
    <w:rsid w:val="001F4B59"/>
    <w:rsid w:val="001F6B57"/>
    <w:rsid w:val="001F7110"/>
    <w:rsid w:val="00200227"/>
    <w:rsid w:val="00205565"/>
    <w:rsid w:val="00207462"/>
    <w:rsid w:val="002100B6"/>
    <w:rsid w:val="0021080A"/>
    <w:rsid w:val="00210BAD"/>
    <w:rsid w:val="00212DAE"/>
    <w:rsid w:val="00214A35"/>
    <w:rsid w:val="0021573C"/>
    <w:rsid w:val="00215DF3"/>
    <w:rsid w:val="00215F67"/>
    <w:rsid w:val="00217837"/>
    <w:rsid w:val="00217B44"/>
    <w:rsid w:val="00217D45"/>
    <w:rsid w:val="00221C4A"/>
    <w:rsid w:val="00222FE3"/>
    <w:rsid w:val="002262B2"/>
    <w:rsid w:val="00230AAE"/>
    <w:rsid w:val="00230BF3"/>
    <w:rsid w:val="00231B68"/>
    <w:rsid w:val="0023266C"/>
    <w:rsid w:val="00234EE6"/>
    <w:rsid w:val="002352C5"/>
    <w:rsid w:val="00236877"/>
    <w:rsid w:val="0023713F"/>
    <w:rsid w:val="00240F16"/>
    <w:rsid w:val="002415B0"/>
    <w:rsid w:val="00242C02"/>
    <w:rsid w:val="00243017"/>
    <w:rsid w:val="0024331E"/>
    <w:rsid w:val="00244CED"/>
    <w:rsid w:val="00244CF0"/>
    <w:rsid w:val="00244EB8"/>
    <w:rsid w:val="00246FC1"/>
    <w:rsid w:val="00247E1A"/>
    <w:rsid w:val="0025059B"/>
    <w:rsid w:val="00251C8F"/>
    <w:rsid w:val="00253A35"/>
    <w:rsid w:val="00256D54"/>
    <w:rsid w:val="00262ADF"/>
    <w:rsid w:val="00262BF8"/>
    <w:rsid w:val="002673B1"/>
    <w:rsid w:val="00267B5B"/>
    <w:rsid w:val="00270B66"/>
    <w:rsid w:val="00272BCF"/>
    <w:rsid w:val="002735F0"/>
    <w:rsid w:val="00274848"/>
    <w:rsid w:val="00277692"/>
    <w:rsid w:val="00280132"/>
    <w:rsid w:val="0028225F"/>
    <w:rsid w:val="00282678"/>
    <w:rsid w:val="002830EC"/>
    <w:rsid w:val="0028371C"/>
    <w:rsid w:val="00291661"/>
    <w:rsid w:val="00291737"/>
    <w:rsid w:val="0029198B"/>
    <w:rsid w:val="00292BB6"/>
    <w:rsid w:val="002934B2"/>
    <w:rsid w:val="0029432E"/>
    <w:rsid w:val="00295013"/>
    <w:rsid w:val="00295AE0"/>
    <w:rsid w:val="002979B8"/>
    <w:rsid w:val="00297F79"/>
    <w:rsid w:val="002A12A3"/>
    <w:rsid w:val="002A1E21"/>
    <w:rsid w:val="002A24A1"/>
    <w:rsid w:val="002A386B"/>
    <w:rsid w:val="002A57BF"/>
    <w:rsid w:val="002A6DB2"/>
    <w:rsid w:val="002A70C0"/>
    <w:rsid w:val="002B3FCD"/>
    <w:rsid w:val="002B3FF6"/>
    <w:rsid w:val="002B74A5"/>
    <w:rsid w:val="002B7801"/>
    <w:rsid w:val="002B7F34"/>
    <w:rsid w:val="002C1DF2"/>
    <w:rsid w:val="002C2C57"/>
    <w:rsid w:val="002C3705"/>
    <w:rsid w:val="002C464D"/>
    <w:rsid w:val="002C682F"/>
    <w:rsid w:val="002D0D59"/>
    <w:rsid w:val="002D0DA9"/>
    <w:rsid w:val="002D317C"/>
    <w:rsid w:val="002D338B"/>
    <w:rsid w:val="002D39F2"/>
    <w:rsid w:val="002D43D4"/>
    <w:rsid w:val="002D5AF4"/>
    <w:rsid w:val="002E076F"/>
    <w:rsid w:val="002E1899"/>
    <w:rsid w:val="002E1BDD"/>
    <w:rsid w:val="002E250B"/>
    <w:rsid w:val="002E3912"/>
    <w:rsid w:val="002E3F2A"/>
    <w:rsid w:val="002E51AC"/>
    <w:rsid w:val="002E56D2"/>
    <w:rsid w:val="002E60A7"/>
    <w:rsid w:val="002E6CCD"/>
    <w:rsid w:val="002F1246"/>
    <w:rsid w:val="002F1D7C"/>
    <w:rsid w:val="002F1E30"/>
    <w:rsid w:val="002F2DE6"/>
    <w:rsid w:val="002F4C25"/>
    <w:rsid w:val="002F4E80"/>
    <w:rsid w:val="002F5A92"/>
    <w:rsid w:val="003006C8"/>
    <w:rsid w:val="00301D54"/>
    <w:rsid w:val="00301DB0"/>
    <w:rsid w:val="003037C9"/>
    <w:rsid w:val="00305DEE"/>
    <w:rsid w:val="00307689"/>
    <w:rsid w:val="00311172"/>
    <w:rsid w:val="003122A9"/>
    <w:rsid w:val="0031488C"/>
    <w:rsid w:val="00314E9C"/>
    <w:rsid w:val="00315D60"/>
    <w:rsid w:val="00320EB2"/>
    <w:rsid w:val="003227C0"/>
    <w:rsid w:val="00323C37"/>
    <w:rsid w:val="00325E99"/>
    <w:rsid w:val="00327545"/>
    <w:rsid w:val="00332596"/>
    <w:rsid w:val="0033391B"/>
    <w:rsid w:val="003344C5"/>
    <w:rsid w:val="00335D53"/>
    <w:rsid w:val="003361CF"/>
    <w:rsid w:val="00341B9E"/>
    <w:rsid w:val="003425C5"/>
    <w:rsid w:val="003431DE"/>
    <w:rsid w:val="003435CC"/>
    <w:rsid w:val="00343D59"/>
    <w:rsid w:val="00344A5D"/>
    <w:rsid w:val="00351FBE"/>
    <w:rsid w:val="003521FC"/>
    <w:rsid w:val="00352640"/>
    <w:rsid w:val="00353DEE"/>
    <w:rsid w:val="00354931"/>
    <w:rsid w:val="00355E2E"/>
    <w:rsid w:val="00360D08"/>
    <w:rsid w:val="00361BCC"/>
    <w:rsid w:val="003636E0"/>
    <w:rsid w:val="00363AAE"/>
    <w:rsid w:val="00364D67"/>
    <w:rsid w:val="003669AC"/>
    <w:rsid w:val="003677D9"/>
    <w:rsid w:val="00367E9B"/>
    <w:rsid w:val="003707E7"/>
    <w:rsid w:val="00371841"/>
    <w:rsid w:val="0037252D"/>
    <w:rsid w:val="00373C53"/>
    <w:rsid w:val="003746CE"/>
    <w:rsid w:val="0038004B"/>
    <w:rsid w:val="00383254"/>
    <w:rsid w:val="00384F61"/>
    <w:rsid w:val="003851CE"/>
    <w:rsid w:val="00386C2D"/>
    <w:rsid w:val="003879E3"/>
    <w:rsid w:val="003908EF"/>
    <w:rsid w:val="0039223C"/>
    <w:rsid w:val="00393221"/>
    <w:rsid w:val="00395738"/>
    <w:rsid w:val="00395D14"/>
    <w:rsid w:val="0039699C"/>
    <w:rsid w:val="003A28C3"/>
    <w:rsid w:val="003B3594"/>
    <w:rsid w:val="003C0206"/>
    <w:rsid w:val="003C30FB"/>
    <w:rsid w:val="003C38D3"/>
    <w:rsid w:val="003C481A"/>
    <w:rsid w:val="003C4B11"/>
    <w:rsid w:val="003C4B97"/>
    <w:rsid w:val="003C5407"/>
    <w:rsid w:val="003C5AB8"/>
    <w:rsid w:val="003C7389"/>
    <w:rsid w:val="003C7460"/>
    <w:rsid w:val="003D020B"/>
    <w:rsid w:val="003D114C"/>
    <w:rsid w:val="003D2E56"/>
    <w:rsid w:val="003D3A17"/>
    <w:rsid w:val="003D4CC2"/>
    <w:rsid w:val="003D4F74"/>
    <w:rsid w:val="003D5472"/>
    <w:rsid w:val="003D76EA"/>
    <w:rsid w:val="003E442A"/>
    <w:rsid w:val="003E4C6E"/>
    <w:rsid w:val="003E67EC"/>
    <w:rsid w:val="003F10EC"/>
    <w:rsid w:val="003F2104"/>
    <w:rsid w:val="003F316A"/>
    <w:rsid w:val="003F45BE"/>
    <w:rsid w:val="003F4740"/>
    <w:rsid w:val="003F62BA"/>
    <w:rsid w:val="003F63A8"/>
    <w:rsid w:val="003F65E1"/>
    <w:rsid w:val="003F755F"/>
    <w:rsid w:val="003F7A13"/>
    <w:rsid w:val="00404D60"/>
    <w:rsid w:val="00405E94"/>
    <w:rsid w:val="00407184"/>
    <w:rsid w:val="004075A0"/>
    <w:rsid w:val="0041466A"/>
    <w:rsid w:val="004148AC"/>
    <w:rsid w:val="004148DD"/>
    <w:rsid w:val="00414BA3"/>
    <w:rsid w:val="00415747"/>
    <w:rsid w:val="00415DB1"/>
    <w:rsid w:val="00420875"/>
    <w:rsid w:val="004235F9"/>
    <w:rsid w:val="00424124"/>
    <w:rsid w:val="00424447"/>
    <w:rsid w:val="004301F6"/>
    <w:rsid w:val="00430D44"/>
    <w:rsid w:val="0043348C"/>
    <w:rsid w:val="00434C4A"/>
    <w:rsid w:val="00435E0D"/>
    <w:rsid w:val="00437A33"/>
    <w:rsid w:val="00440621"/>
    <w:rsid w:val="00441D6A"/>
    <w:rsid w:val="00443811"/>
    <w:rsid w:val="00445B74"/>
    <w:rsid w:val="00447DD9"/>
    <w:rsid w:val="00451E8B"/>
    <w:rsid w:val="00452556"/>
    <w:rsid w:val="0045304A"/>
    <w:rsid w:val="0045520D"/>
    <w:rsid w:val="00455520"/>
    <w:rsid w:val="00462950"/>
    <w:rsid w:val="00463672"/>
    <w:rsid w:val="00463E97"/>
    <w:rsid w:val="00465B2F"/>
    <w:rsid w:val="0046720A"/>
    <w:rsid w:val="00467F8A"/>
    <w:rsid w:val="004734BE"/>
    <w:rsid w:val="00474544"/>
    <w:rsid w:val="00474CFB"/>
    <w:rsid w:val="00475143"/>
    <w:rsid w:val="004756C8"/>
    <w:rsid w:val="00475851"/>
    <w:rsid w:val="00475D00"/>
    <w:rsid w:val="004809D8"/>
    <w:rsid w:val="00483969"/>
    <w:rsid w:val="0048408C"/>
    <w:rsid w:val="004842DF"/>
    <w:rsid w:val="00485018"/>
    <w:rsid w:val="004864CF"/>
    <w:rsid w:val="00491743"/>
    <w:rsid w:val="00491CDE"/>
    <w:rsid w:val="00492CC0"/>
    <w:rsid w:val="00493811"/>
    <w:rsid w:val="00493C90"/>
    <w:rsid w:val="00494380"/>
    <w:rsid w:val="004945AC"/>
    <w:rsid w:val="00497069"/>
    <w:rsid w:val="004973F7"/>
    <w:rsid w:val="004A2BA4"/>
    <w:rsid w:val="004A412F"/>
    <w:rsid w:val="004A5ABB"/>
    <w:rsid w:val="004A605F"/>
    <w:rsid w:val="004A7476"/>
    <w:rsid w:val="004B116C"/>
    <w:rsid w:val="004B159B"/>
    <w:rsid w:val="004B35EB"/>
    <w:rsid w:val="004B3D36"/>
    <w:rsid w:val="004B3EB2"/>
    <w:rsid w:val="004B434C"/>
    <w:rsid w:val="004B59CC"/>
    <w:rsid w:val="004C0C63"/>
    <w:rsid w:val="004C0D4B"/>
    <w:rsid w:val="004C19FE"/>
    <w:rsid w:val="004C2352"/>
    <w:rsid w:val="004C36C2"/>
    <w:rsid w:val="004C3E74"/>
    <w:rsid w:val="004C7B7B"/>
    <w:rsid w:val="004C7C69"/>
    <w:rsid w:val="004C7EDD"/>
    <w:rsid w:val="004D02D8"/>
    <w:rsid w:val="004D4405"/>
    <w:rsid w:val="004D7964"/>
    <w:rsid w:val="004E01C5"/>
    <w:rsid w:val="004E0DDB"/>
    <w:rsid w:val="004E525A"/>
    <w:rsid w:val="004E5336"/>
    <w:rsid w:val="004E567B"/>
    <w:rsid w:val="004F014D"/>
    <w:rsid w:val="004F150E"/>
    <w:rsid w:val="004F3B19"/>
    <w:rsid w:val="004F54CD"/>
    <w:rsid w:val="004F5513"/>
    <w:rsid w:val="004F55B0"/>
    <w:rsid w:val="004F6E56"/>
    <w:rsid w:val="004F6F05"/>
    <w:rsid w:val="004F74AC"/>
    <w:rsid w:val="004F7770"/>
    <w:rsid w:val="005000E4"/>
    <w:rsid w:val="0050277A"/>
    <w:rsid w:val="00503A64"/>
    <w:rsid w:val="00504334"/>
    <w:rsid w:val="005062DC"/>
    <w:rsid w:val="00507FF3"/>
    <w:rsid w:val="0051036B"/>
    <w:rsid w:val="00510BC7"/>
    <w:rsid w:val="00511CF8"/>
    <w:rsid w:val="00512AFF"/>
    <w:rsid w:val="00514538"/>
    <w:rsid w:val="00514B3C"/>
    <w:rsid w:val="00514D68"/>
    <w:rsid w:val="00516ACB"/>
    <w:rsid w:val="00520E5A"/>
    <w:rsid w:val="00522113"/>
    <w:rsid w:val="00525654"/>
    <w:rsid w:val="005267B9"/>
    <w:rsid w:val="0052769A"/>
    <w:rsid w:val="00533965"/>
    <w:rsid w:val="00535600"/>
    <w:rsid w:val="00536DDB"/>
    <w:rsid w:val="00537928"/>
    <w:rsid w:val="00537B98"/>
    <w:rsid w:val="00540A17"/>
    <w:rsid w:val="0054171C"/>
    <w:rsid w:val="005419F7"/>
    <w:rsid w:val="00542865"/>
    <w:rsid w:val="00542938"/>
    <w:rsid w:val="0055147F"/>
    <w:rsid w:val="00551559"/>
    <w:rsid w:val="00551BCB"/>
    <w:rsid w:val="00551EAA"/>
    <w:rsid w:val="005535AA"/>
    <w:rsid w:val="00556B10"/>
    <w:rsid w:val="00556F83"/>
    <w:rsid w:val="00557C7D"/>
    <w:rsid w:val="0056047E"/>
    <w:rsid w:val="005627C0"/>
    <w:rsid w:val="00566752"/>
    <w:rsid w:val="00566FCA"/>
    <w:rsid w:val="005715BC"/>
    <w:rsid w:val="00571E9B"/>
    <w:rsid w:val="00571F03"/>
    <w:rsid w:val="005758E7"/>
    <w:rsid w:val="00576DCF"/>
    <w:rsid w:val="0057708F"/>
    <w:rsid w:val="00577C74"/>
    <w:rsid w:val="00580C61"/>
    <w:rsid w:val="0058109B"/>
    <w:rsid w:val="005810CD"/>
    <w:rsid w:val="0058198F"/>
    <w:rsid w:val="0058216C"/>
    <w:rsid w:val="005836A4"/>
    <w:rsid w:val="00584ED2"/>
    <w:rsid w:val="00584FAF"/>
    <w:rsid w:val="00585BFC"/>
    <w:rsid w:val="00586ADB"/>
    <w:rsid w:val="00586DA5"/>
    <w:rsid w:val="0058723E"/>
    <w:rsid w:val="005903F3"/>
    <w:rsid w:val="0059144B"/>
    <w:rsid w:val="00591F3C"/>
    <w:rsid w:val="00593792"/>
    <w:rsid w:val="00593B26"/>
    <w:rsid w:val="00596C9E"/>
    <w:rsid w:val="005A035E"/>
    <w:rsid w:val="005A198E"/>
    <w:rsid w:val="005A26CD"/>
    <w:rsid w:val="005A5BCF"/>
    <w:rsid w:val="005B14B7"/>
    <w:rsid w:val="005B1ADE"/>
    <w:rsid w:val="005B358D"/>
    <w:rsid w:val="005B4159"/>
    <w:rsid w:val="005B543C"/>
    <w:rsid w:val="005B67CC"/>
    <w:rsid w:val="005B713F"/>
    <w:rsid w:val="005B78A2"/>
    <w:rsid w:val="005C20F4"/>
    <w:rsid w:val="005C4ADF"/>
    <w:rsid w:val="005C615A"/>
    <w:rsid w:val="005C76A4"/>
    <w:rsid w:val="005D19C9"/>
    <w:rsid w:val="005D2E0B"/>
    <w:rsid w:val="005D41ED"/>
    <w:rsid w:val="005D4D2F"/>
    <w:rsid w:val="005D7379"/>
    <w:rsid w:val="005E2041"/>
    <w:rsid w:val="005E41DC"/>
    <w:rsid w:val="005E5D74"/>
    <w:rsid w:val="005E6EED"/>
    <w:rsid w:val="005F010A"/>
    <w:rsid w:val="005F037D"/>
    <w:rsid w:val="005F0493"/>
    <w:rsid w:val="005F08D0"/>
    <w:rsid w:val="005F31BE"/>
    <w:rsid w:val="005F4C44"/>
    <w:rsid w:val="005F50E2"/>
    <w:rsid w:val="005F7560"/>
    <w:rsid w:val="005F7FF6"/>
    <w:rsid w:val="00602020"/>
    <w:rsid w:val="00603605"/>
    <w:rsid w:val="00605174"/>
    <w:rsid w:val="0060564A"/>
    <w:rsid w:val="00606530"/>
    <w:rsid w:val="00606A26"/>
    <w:rsid w:val="0061142E"/>
    <w:rsid w:val="00613B96"/>
    <w:rsid w:val="00614A29"/>
    <w:rsid w:val="006203C4"/>
    <w:rsid w:val="0062083A"/>
    <w:rsid w:val="006209B5"/>
    <w:rsid w:val="006217EE"/>
    <w:rsid w:val="00623012"/>
    <w:rsid w:val="006273E1"/>
    <w:rsid w:val="00627A3F"/>
    <w:rsid w:val="00630734"/>
    <w:rsid w:val="00631746"/>
    <w:rsid w:val="00632627"/>
    <w:rsid w:val="00636E53"/>
    <w:rsid w:val="00637168"/>
    <w:rsid w:val="00637452"/>
    <w:rsid w:val="00641861"/>
    <w:rsid w:val="00642FC2"/>
    <w:rsid w:val="00644681"/>
    <w:rsid w:val="006458CC"/>
    <w:rsid w:val="006464E0"/>
    <w:rsid w:val="00646741"/>
    <w:rsid w:val="00647BB8"/>
    <w:rsid w:val="00647E46"/>
    <w:rsid w:val="00650405"/>
    <w:rsid w:val="00650B5D"/>
    <w:rsid w:val="00650FF2"/>
    <w:rsid w:val="00652E7C"/>
    <w:rsid w:val="00653849"/>
    <w:rsid w:val="0065570E"/>
    <w:rsid w:val="00657026"/>
    <w:rsid w:val="006600AF"/>
    <w:rsid w:val="00660168"/>
    <w:rsid w:val="0066099C"/>
    <w:rsid w:val="00660B3C"/>
    <w:rsid w:val="00662491"/>
    <w:rsid w:val="00663BF4"/>
    <w:rsid w:val="006675EA"/>
    <w:rsid w:val="006700CD"/>
    <w:rsid w:val="006728CF"/>
    <w:rsid w:val="0067382A"/>
    <w:rsid w:val="00675EF9"/>
    <w:rsid w:val="0067702F"/>
    <w:rsid w:val="006808EB"/>
    <w:rsid w:val="006846D1"/>
    <w:rsid w:val="00685773"/>
    <w:rsid w:val="00685FED"/>
    <w:rsid w:val="00690ACC"/>
    <w:rsid w:val="00691953"/>
    <w:rsid w:val="00696794"/>
    <w:rsid w:val="00697ED8"/>
    <w:rsid w:val="006A28CC"/>
    <w:rsid w:val="006A2F7B"/>
    <w:rsid w:val="006A3D4C"/>
    <w:rsid w:val="006A439B"/>
    <w:rsid w:val="006A4D8E"/>
    <w:rsid w:val="006A6744"/>
    <w:rsid w:val="006A6ADD"/>
    <w:rsid w:val="006B188F"/>
    <w:rsid w:val="006B3DB0"/>
    <w:rsid w:val="006B5115"/>
    <w:rsid w:val="006B5976"/>
    <w:rsid w:val="006B6D03"/>
    <w:rsid w:val="006B6FD1"/>
    <w:rsid w:val="006B713F"/>
    <w:rsid w:val="006B78CC"/>
    <w:rsid w:val="006C146F"/>
    <w:rsid w:val="006C1633"/>
    <w:rsid w:val="006C2447"/>
    <w:rsid w:val="006C3638"/>
    <w:rsid w:val="006C3FAE"/>
    <w:rsid w:val="006C516F"/>
    <w:rsid w:val="006C6511"/>
    <w:rsid w:val="006C7C6D"/>
    <w:rsid w:val="006D081C"/>
    <w:rsid w:val="006D1D99"/>
    <w:rsid w:val="006D1F06"/>
    <w:rsid w:val="006D2817"/>
    <w:rsid w:val="006D5A52"/>
    <w:rsid w:val="006D6375"/>
    <w:rsid w:val="006D7420"/>
    <w:rsid w:val="006D7A93"/>
    <w:rsid w:val="006E0A09"/>
    <w:rsid w:val="006E10DB"/>
    <w:rsid w:val="006E1FA9"/>
    <w:rsid w:val="006E24E3"/>
    <w:rsid w:val="006E3C8F"/>
    <w:rsid w:val="006E55BE"/>
    <w:rsid w:val="006E6486"/>
    <w:rsid w:val="006E6C39"/>
    <w:rsid w:val="006E776F"/>
    <w:rsid w:val="006F0FEC"/>
    <w:rsid w:val="006F15B2"/>
    <w:rsid w:val="006F162B"/>
    <w:rsid w:val="006F2F93"/>
    <w:rsid w:val="006F3788"/>
    <w:rsid w:val="006F43BC"/>
    <w:rsid w:val="006F7C3A"/>
    <w:rsid w:val="0070070F"/>
    <w:rsid w:val="00700CBA"/>
    <w:rsid w:val="007010F3"/>
    <w:rsid w:val="00701CA8"/>
    <w:rsid w:val="0070256B"/>
    <w:rsid w:val="00702ACB"/>
    <w:rsid w:val="00703003"/>
    <w:rsid w:val="00705695"/>
    <w:rsid w:val="00705ABF"/>
    <w:rsid w:val="00706609"/>
    <w:rsid w:val="00706625"/>
    <w:rsid w:val="00706627"/>
    <w:rsid w:val="0070776F"/>
    <w:rsid w:val="007077C1"/>
    <w:rsid w:val="007104C0"/>
    <w:rsid w:val="00710CD1"/>
    <w:rsid w:val="00711001"/>
    <w:rsid w:val="0071489E"/>
    <w:rsid w:val="007162F8"/>
    <w:rsid w:val="00716A0E"/>
    <w:rsid w:val="00720ECA"/>
    <w:rsid w:val="00720F74"/>
    <w:rsid w:val="0072219D"/>
    <w:rsid w:val="00724BAA"/>
    <w:rsid w:val="0072583A"/>
    <w:rsid w:val="00731AF3"/>
    <w:rsid w:val="00732BD3"/>
    <w:rsid w:val="00734910"/>
    <w:rsid w:val="0073779A"/>
    <w:rsid w:val="00737E59"/>
    <w:rsid w:val="00737EEC"/>
    <w:rsid w:val="007400A9"/>
    <w:rsid w:val="00742666"/>
    <w:rsid w:val="00745912"/>
    <w:rsid w:val="0074649F"/>
    <w:rsid w:val="007472AE"/>
    <w:rsid w:val="00750B62"/>
    <w:rsid w:val="00751C4E"/>
    <w:rsid w:val="0075439F"/>
    <w:rsid w:val="00754EFF"/>
    <w:rsid w:val="00754F89"/>
    <w:rsid w:val="00756FA6"/>
    <w:rsid w:val="007618C0"/>
    <w:rsid w:val="00765302"/>
    <w:rsid w:val="00765EFC"/>
    <w:rsid w:val="0076644D"/>
    <w:rsid w:val="007665F1"/>
    <w:rsid w:val="00767486"/>
    <w:rsid w:val="007674A0"/>
    <w:rsid w:val="00770BF4"/>
    <w:rsid w:val="00774B31"/>
    <w:rsid w:val="007755E8"/>
    <w:rsid w:val="0077611D"/>
    <w:rsid w:val="00780587"/>
    <w:rsid w:val="007805B9"/>
    <w:rsid w:val="00781CDD"/>
    <w:rsid w:val="00782980"/>
    <w:rsid w:val="0078498C"/>
    <w:rsid w:val="00787B3E"/>
    <w:rsid w:val="00792BEA"/>
    <w:rsid w:val="00793D40"/>
    <w:rsid w:val="007946A6"/>
    <w:rsid w:val="00794776"/>
    <w:rsid w:val="0079693E"/>
    <w:rsid w:val="00796C5B"/>
    <w:rsid w:val="007A29CE"/>
    <w:rsid w:val="007A4904"/>
    <w:rsid w:val="007A7580"/>
    <w:rsid w:val="007A7EC0"/>
    <w:rsid w:val="007B4402"/>
    <w:rsid w:val="007B5EFA"/>
    <w:rsid w:val="007C093D"/>
    <w:rsid w:val="007C2B80"/>
    <w:rsid w:val="007C2FD5"/>
    <w:rsid w:val="007C35C6"/>
    <w:rsid w:val="007C4F3B"/>
    <w:rsid w:val="007C5891"/>
    <w:rsid w:val="007D2144"/>
    <w:rsid w:val="007D2420"/>
    <w:rsid w:val="007D594D"/>
    <w:rsid w:val="007D66A6"/>
    <w:rsid w:val="007D6BC6"/>
    <w:rsid w:val="007E0995"/>
    <w:rsid w:val="007E2520"/>
    <w:rsid w:val="007E28BA"/>
    <w:rsid w:val="007E33C0"/>
    <w:rsid w:val="007E55B5"/>
    <w:rsid w:val="007E60A2"/>
    <w:rsid w:val="007E6CE5"/>
    <w:rsid w:val="007F0AEC"/>
    <w:rsid w:val="007F13DF"/>
    <w:rsid w:val="007F23F8"/>
    <w:rsid w:val="007F52FA"/>
    <w:rsid w:val="007F5680"/>
    <w:rsid w:val="007F78FA"/>
    <w:rsid w:val="007F7C88"/>
    <w:rsid w:val="00800452"/>
    <w:rsid w:val="00800AD6"/>
    <w:rsid w:val="0080101A"/>
    <w:rsid w:val="00801E58"/>
    <w:rsid w:val="008027C4"/>
    <w:rsid w:val="00803F42"/>
    <w:rsid w:val="00807B87"/>
    <w:rsid w:val="0081037C"/>
    <w:rsid w:val="00813032"/>
    <w:rsid w:val="008144AC"/>
    <w:rsid w:val="00816E4A"/>
    <w:rsid w:val="00817521"/>
    <w:rsid w:val="008177E6"/>
    <w:rsid w:val="008178C4"/>
    <w:rsid w:val="008220EF"/>
    <w:rsid w:val="008251D6"/>
    <w:rsid w:val="008266C2"/>
    <w:rsid w:val="00833DA0"/>
    <w:rsid w:val="00834ACB"/>
    <w:rsid w:val="00834EB7"/>
    <w:rsid w:val="008351E6"/>
    <w:rsid w:val="00835A82"/>
    <w:rsid w:val="00836205"/>
    <w:rsid w:val="008366A7"/>
    <w:rsid w:val="00841986"/>
    <w:rsid w:val="00842011"/>
    <w:rsid w:val="00842D2F"/>
    <w:rsid w:val="00846BDE"/>
    <w:rsid w:val="00847C48"/>
    <w:rsid w:val="00851B88"/>
    <w:rsid w:val="00852DE9"/>
    <w:rsid w:val="0085634E"/>
    <w:rsid w:val="00856C59"/>
    <w:rsid w:val="00860AF3"/>
    <w:rsid w:val="00860DAB"/>
    <w:rsid w:val="0086286F"/>
    <w:rsid w:val="00863096"/>
    <w:rsid w:val="00863205"/>
    <w:rsid w:val="0086631A"/>
    <w:rsid w:val="008713B0"/>
    <w:rsid w:val="00874051"/>
    <w:rsid w:val="00874A6A"/>
    <w:rsid w:val="00876684"/>
    <w:rsid w:val="008808C5"/>
    <w:rsid w:val="00883005"/>
    <w:rsid w:val="00883A34"/>
    <w:rsid w:val="00884712"/>
    <w:rsid w:val="00884F87"/>
    <w:rsid w:val="0088519A"/>
    <w:rsid w:val="00887368"/>
    <w:rsid w:val="00890D09"/>
    <w:rsid w:val="00892232"/>
    <w:rsid w:val="00892FC6"/>
    <w:rsid w:val="0089383C"/>
    <w:rsid w:val="00896016"/>
    <w:rsid w:val="00896B9C"/>
    <w:rsid w:val="00897993"/>
    <w:rsid w:val="008A0444"/>
    <w:rsid w:val="008A056D"/>
    <w:rsid w:val="008A0581"/>
    <w:rsid w:val="008A441A"/>
    <w:rsid w:val="008A4D37"/>
    <w:rsid w:val="008A5795"/>
    <w:rsid w:val="008A5998"/>
    <w:rsid w:val="008A5FA6"/>
    <w:rsid w:val="008A7001"/>
    <w:rsid w:val="008A7E0C"/>
    <w:rsid w:val="008A7F58"/>
    <w:rsid w:val="008B02D2"/>
    <w:rsid w:val="008B1AF9"/>
    <w:rsid w:val="008B2BCC"/>
    <w:rsid w:val="008B45F8"/>
    <w:rsid w:val="008B4BBB"/>
    <w:rsid w:val="008B77F8"/>
    <w:rsid w:val="008B78C1"/>
    <w:rsid w:val="008B7907"/>
    <w:rsid w:val="008C0352"/>
    <w:rsid w:val="008C41A3"/>
    <w:rsid w:val="008C4845"/>
    <w:rsid w:val="008C4C67"/>
    <w:rsid w:val="008C531E"/>
    <w:rsid w:val="008C6067"/>
    <w:rsid w:val="008C731D"/>
    <w:rsid w:val="008D0CA1"/>
    <w:rsid w:val="008D1487"/>
    <w:rsid w:val="008D167C"/>
    <w:rsid w:val="008D38D7"/>
    <w:rsid w:val="008D42D5"/>
    <w:rsid w:val="008D5284"/>
    <w:rsid w:val="008D5774"/>
    <w:rsid w:val="008D583E"/>
    <w:rsid w:val="008D6CCA"/>
    <w:rsid w:val="008D73D2"/>
    <w:rsid w:val="008D746C"/>
    <w:rsid w:val="008E0552"/>
    <w:rsid w:val="008E1FB3"/>
    <w:rsid w:val="008E4AD4"/>
    <w:rsid w:val="008E5DC3"/>
    <w:rsid w:val="008E5FEF"/>
    <w:rsid w:val="008E6C8C"/>
    <w:rsid w:val="008F1D83"/>
    <w:rsid w:val="008F40C6"/>
    <w:rsid w:val="008F43D7"/>
    <w:rsid w:val="008F45E4"/>
    <w:rsid w:val="008F63A8"/>
    <w:rsid w:val="008F63A9"/>
    <w:rsid w:val="009010B5"/>
    <w:rsid w:val="00901CA8"/>
    <w:rsid w:val="00903A14"/>
    <w:rsid w:val="00904239"/>
    <w:rsid w:val="009042AB"/>
    <w:rsid w:val="009057DD"/>
    <w:rsid w:val="00906685"/>
    <w:rsid w:val="00910541"/>
    <w:rsid w:val="0091165B"/>
    <w:rsid w:val="00912E77"/>
    <w:rsid w:val="009141DF"/>
    <w:rsid w:val="00914230"/>
    <w:rsid w:val="00915707"/>
    <w:rsid w:val="009166FF"/>
    <w:rsid w:val="00916BBC"/>
    <w:rsid w:val="00916DD3"/>
    <w:rsid w:val="00917D60"/>
    <w:rsid w:val="00922051"/>
    <w:rsid w:val="0092659B"/>
    <w:rsid w:val="009273B3"/>
    <w:rsid w:val="0092741D"/>
    <w:rsid w:val="00930472"/>
    <w:rsid w:val="00930CBA"/>
    <w:rsid w:val="00935474"/>
    <w:rsid w:val="00935814"/>
    <w:rsid w:val="009366BD"/>
    <w:rsid w:val="009368F7"/>
    <w:rsid w:val="0093736B"/>
    <w:rsid w:val="0093762A"/>
    <w:rsid w:val="00940C54"/>
    <w:rsid w:val="00943680"/>
    <w:rsid w:val="0094447B"/>
    <w:rsid w:val="009446A3"/>
    <w:rsid w:val="00944833"/>
    <w:rsid w:val="00944D62"/>
    <w:rsid w:val="00946AAE"/>
    <w:rsid w:val="00947052"/>
    <w:rsid w:val="0094723C"/>
    <w:rsid w:val="0095042A"/>
    <w:rsid w:val="009528A0"/>
    <w:rsid w:val="0095304A"/>
    <w:rsid w:val="009530F9"/>
    <w:rsid w:val="00954846"/>
    <w:rsid w:val="00954BB9"/>
    <w:rsid w:val="00955606"/>
    <w:rsid w:val="00955992"/>
    <w:rsid w:val="00957D79"/>
    <w:rsid w:val="009602B8"/>
    <w:rsid w:val="0096073D"/>
    <w:rsid w:val="00960BC3"/>
    <w:rsid w:val="00960EDD"/>
    <w:rsid w:val="009643EE"/>
    <w:rsid w:val="00964C76"/>
    <w:rsid w:val="00970B02"/>
    <w:rsid w:val="00976E0A"/>
    <w:rsid w:val="00983A6C"/>
    <w:rsid w:val="00983B13"/>
    <w:rsid w:val="009906DB"/>
    <w:rsid w:val="00994680"/>
    <w:rsid w:val="009946D4"/>
    <w:rsid w:val="00994A3F"/>
    <w:rsid w:val="009957F7"/>
    <w:rsid w:val="00995878"/>
    <w:rsid w:val="009970D5"/>
    <w:rsid w:val="00997DF9"/>
    <w:rsid w:val="009A00E9"/>
    <w:rsid w:val="009A16DB"/>
    <w:rsid w:val="009A35A7"/>
    <w:rsid w:val="009A37DF"/>
    <w:rsid w:val="009A4053"/>
    <w:rsid w:val="009A57BA"/>
    <w:rsid w:val="009A7043"/>
    <w:rsid w:val="009A77B8"/>
    <w:rsid w:val="009B0209"/>
    <w:rsid w:val="009B0327"/>
    <w:rsid w:val="009B1056"/>
    <w:rsid w:val="009B1C05"/>
    <w:rsid w:val="009B2731"/>
    <w:rsid w:val="009B361C"/>
    <w:rsid w:val="009B3F50"/>
    <w:rsid w:val="009B4380"/>
    <w:rsid w:val="009B7EA9"/>
    <w:rsid w:val="009C0349"/>
    <w:rsid w:val="009C3700"/>
    <w:rsid w:val="009C370B"/>
    <w:rsid w:val="009C53F6"/>
    <w:rsid w:val="009C5E58"/>
    <w:rsid w:val="009C62A2"/>
    <w:rsid w:val="009C74C1"/>
    <w:rsid w:val="009D0556"/>
    <w:rsid w:val="009D1C2C"/>
    <w:rsid w:val="009D5AAD"/>
    <w:rsid w:val="009E4F1A"/>
    <w:rsid w:val="009E5447"/>
    <w:rsid w:val="009E6E2A"/>
    <w:rsid w:val="009E730C"/>
    <w:rsid w:val="009F0599"/>
    <w:rsid w:val="009F1BAF"/>
    <w:rsid w:val="009F2071"/>
    <w:rsid w:val="009F2B8E"/>
    <w:rsid w:val="009F3540"/>
    <w:rsid w:val="009F3715"/>
    <w:rsid w:val="009F4B5D"/>
    <w:rsid w:val="009F4BC7"/>
    <w:rsid w:val="009F5937"/>
    <w:rsid w:val="009F6EF2"/>
    <w:rsid w:val="009F791B"/>
    <w:rsid w:val="00A00DC4"/>
    <w:rsid w:val="00A1061D"/>
    <w:rsid w:val="00A1168B"/>
    <w:rsid w:val="00A11F37"/>
    <w:rsid w:val="00A127A5"/>
    <w:rsid w:val="00A12F48"/>
    <w:rsid w:val="00A153AD"/>
    <w:rsid w:val="00A15949"/>
    <w:rsid w:val="00A251AB"/>
    <w:rsid w:val="00A261A5"/>
    <w:rsid w:val="00A2765B"/>
    <w:rsid w:val="00A30F71"/>
    <w:rsid w:val="00A33340"/>
    <w:rsid w:val="00A34ADC"/>
    <w:rsid w:val="00A36BE1"/>
    <w:rsid w:val="00A37B6A"/>
    <w:rsid w:val="00A4170B"/>
    <w:rsid w:val="00A41DDE"/>
    <w:rsid w:val="00A42090"/>
    <w:rsid w:val="00A42248"/>
    <w:rsid w:val="00A44F9F"/>
    <w:rsid w:val="00A452A8"/>
    <w:rsid w:val="00A45FCF"/>
    <w:rsid w:val="00A47628"/>
    <w:rsid w:val="00A50021"/>
    <w:rsid w:val="00A50145"/>
    <w:rsid w:val="00A510FF"/>
    <w:rsid w:val="00A513D6"/>
    <w:rsid w:val="00A51C94"/>
    <w:rsid w:val="00A525FA"/>
    <w:rsid w:val="00A53ECC"/>
    <w:rsid w:val="00A54FDC"/>
    <w:rsid w:val="00A552D0"/>
    <w:rsid w:val="00A566EA"/>
    <w:rsid w:val="00A572CA"/>
    <w:rsid w:val="00A63F07"/>
    <w:rsid w:val="00A65217"/>
    <w:rsid w:val="00A657CD"/>
    <w:rsid w:val="00A65B2A"/>
    <w:rsid w:val="00A66FA1"/>
    <w:rsid w:val="00A672C4"/>
    <w:rsid w:val="00A67A11"/>
    <w:rsid w:val="00A706D3"/>
    <w:rsid w:val="00A7119D"/>
    <w:rsid w:val="00A711BD"/>
    <w:rsid w:val="00A7139E"/>
    <w:rsid w:val="00A71640"/>
    <w:rsid w:val="00A71EED"/>
    <w:rsid w:val="00A74620"/>
    <w:rsid w:val="00A766CF"/>
    <w:rsid w:val="00A76AD5"/>
    <w:rsid w:val="00A77BE0"/>
    <w:rsid w:val="00A80183"/>
    <w:rsid w:val="00A806B2"/>
    <w:rsid w:val="00A85527"/>
    <w:rsid w:val="00A85CA4"/>
    <w:rsid w:val="00A860CB"/>
    <w:rsid w:val="00A87C6C"/>
    <w:rsid w:val="00A903D2"/>
    <w:rsid w:val="00A914F8"/>
    <w:rsid w:val="00A947DB"/>
    <w:rsid w:val="00A94E33"/>
    <w:rsid w:val="00A94EA9"/>
    <w:rsid w:val="00A94F49"/>
    <w:rsid w:val="00A955F6"/>
    <w:rsid w:val="00AA02C7"/>
    <w:rsid w:val="00AA05A3"/>
    <w:rsid w:val="00AA119A"/>
    <w:rsid w:val="00AA1BB7"/>
    <w:rsid w:val="00AA4156"/>
    <w:rsid w:val="00AA4B3D"/>
    <w:rsid w:val="00AA6C40"/>
    <w:rsid w:val="00AA6DD9"/>
    <w:rsid w:val="00AA78F5"/>
    <w:rsid w:val="00AB02C8"/>
    <w:rsid w:val="00AB2DCC"/>
    <w:rsid w:val="00AB2E91"/>
    <w:rsid w:val="00AB4349"/>
    <w:rsid w:val="00AB5039"/>
    <w:rsid w:val="00AB6063"/>
    <w:rsid w:val="00AB7707"/>
    <w:rsid w:val="00AC079C"/>
    <w:rsid w:val="00AC0D44"/>
    <w:rsid w:val="00AC1E2D"/>
    <w:rsid w:val="00AC3018"/>
    <w:rsid w:val="00AC3928"/>
    <w:rsid w:val="00AC51B9"/>
    <w:rsid w:val="00AC6FE8"/>
    <w:rsid w:val="00AC7047"/>
    <w:rsid w:val="00AC7684"/>
    <w:rsid w:val="00AC7CC3"/>
    <w:rsid w:val="00AD0198"/>
    <w:rsid w:val="00AD17E1"/>
    <w:rsid w:val="00AD1D21"/>
    <w:rsid w:val="00AD2AEA"/>
    <w:rsid w:val="00AD38B4"/>
    <w:rsid w:val="00AD4F9F"/>
    <w:rsid w:val="00AD6161"/>
    <w:rsid w:val="00AD61AC"/>
    <w:rsid w:val="00AD6BA9"/>
    <w:rsid w:val="00AD704F"/>
    <w:rsid w:val="00AD731F"/>
    <w:rsid w:val="00AE2A94"/>
    <w:rsid w:val="00AE6A53"/>
    <w:rsid w:val="00AE7362"/>
    <w:rsid w:val="00AF1414"/>
    <w:rsid w:val="00AF1B32"/>
    <w:rsid w:val="00AF1BDA"/>
    <w:rsid w:val="00AF1F05"/>
    <w:rsid w:val="00AF62D7"/>
    <w:rsid w:val="00AF7477"/>
    <w:rsid w:val="00B01BAD"/>
    <w:rsid w:val="00B02E5A"/>
    <w:rsid w:val="00B03747"/>
    <w:rsid w:val="00B03C89"/>
    <w:rsid w:val="00B04E5D"/>
    <w:rsid w:val="00B05989"/>
    <w:rsid w:val="00B0651E"/>
    <w:rsid w:val="00B0715E"/>
    <w:rsid w:val="00B07D5D"/>
    <w:rsid w:val="00B108FD"/>
    <w:rsid w:val="00B10EF0"/>
    <w:rsid w:val="00B12207"/>
    <w:rsid w:val="00B12C45"/>
    <w:rsid w:val="00B13885"/>
    <w:rsid w:val="00B14775"/>
    <w:rsid w:val="00B149CB"/>
    <w:rsid w:val="00B168F6"/>
    <w:rsid w:val="00B2313F"/>
    <w:rsid w:val="00B231F5"/>
    <w:rsid w:val="00B25307"/>
    <w:rsid w:val="00B26D81"/>
    <w:rsid w:val="00B275F9"/>
    <w:rsid w:val="00B304F3"/>
    <w:rsid w:val="00B30ECD"/>
    <w:rsid w:val="00B32951"/>
    <w:rsid w:val="00B32A22"/>
    <w:rsid w:val="00B34073"/>
    <w:rsid w:val="00B341CF"/>
    <w:rsid w:val="00B34ADF"/>
    <w:rsid w:val="00B35AB5"/>
    <w:rsid w:val="00B415A2"/>
    <w:rsid w:val="00B42174"/>
    <w:rsid w:val="00B434C8"/>
    <w:rsid w:val="00B47388"/>
    <w:rsid w:val="00B47BC2"/>
    <w:rsid w:val="00B513AD"/>
    <w:rsid w:val="00B51D64"/>
    <w:rsid w:val="00B5222D"/>
    <w:rsid w:val="00B55471"/>
    <w:rsid w:val="00B56C1F"/>
    <w:rsid w:val="00B57298"/>
    <w:rsid w:val="00B601FC"/>
    <w:rsid w:val="00B6237D"/>
    <w:rsid w:val="00B634F0"/>
    <w:rsid w:val="00B63FBB"/>
    <w:rsid w:val="00B64037"/>
    <w:rsid w:val="00B64F08"/>
    <w:rsid w:val="00B64F10"/>
    <w:rsid w:val="00B67112"/>
    <w:rsid w:val="00B7057B"/>
    <w:rsid w:val="00B70989"/>
    <w:rsid w:val="00B71428"/>
    <w:rsid w:val="00B722DD"/>
    <w:rsid w:val="00B723C5"/>
    <w:rsid w:val="00B733EB"/>
    <w:rsid w:val="00B73F77"/>
    <w:rsid w:val="00B7445F"/>
    <w:rsid w:val="00B806A5"/>
    <w:rsid w:val="00B82154"/>
    <w:rsid w:val="00B821F7"/>
    <w:rsid w:val="00B8301D"/>
    <w:rsid w:val="00B832EF"/>
    <w:rsid w:val="00B84635"/>
    <w:rsid w:val="00B86402"/>
    <w:rsid w:val="00B9086F"/>
    <w:rsid w:val="00B90C98"/>
    <w:rsid w:val="00B928FF"/>
    <w:rsid w:val="00B932B2"/>
    <w:rsid w:val="00B94C7E"/>
    <w:rsid w:val="00B95004"/>
    <w:rsid w:val="00B959C4"/>
    <w:rsid w:val="00BA09D3"/>
    <w:rsid w:val="00BA1544"/>
    <w:rsid w:val="00BA357F"/>
    <w:rsid w:val="00BA42AE"/>
    <w:rsid w:val="00BA6A6A"/>
    <w:rsid w:val="00BB0B13"/>
    <w:rsid w:val="00BB16C4"/>
    <w:rsid w:val="00BB34B1"/>
    <w:rsid w:val="00BB3C35"/>
    <w:rsid w:val="00BB3EA7"/>
    <w:rsid w:val="00BB50E5"/>
    <w:rsid w:val="00BB67F6"/>
    <w:rsid w:val="00BB6921"/>
    <w:rsid w:val="00BC0D47"/>
    <w:rsid w:val="00BC1149"/>
    <w:rsid w:val="00BC3A51"/>
    <w:rsid w:val="00BC3C38"/>
    <w:rsid w:val="00BC6078"/>
    <w:rsid w:val="00BC74CC"/>
    <w:rsid w:val="00BC7D12"/>
    <w:rsid w:val="00BD4D7B"/>
    <w:rsid w:val="00BD6325"/>
    <w:rsid w:val="00BD6E77"/>
    <w:rsid w:val="00BE1227"/>
    <w:rsid w:val="00BE22FC"/>
    <w:rsid w:val="00BE2FF8"/>
    <w:rsid w:val="00BE329B"/>
    <w:rsid w:val="00BE4885"/>
    <w:rsid w:val="00BF0299"/>
    <w:rsid w:val="00BF0467"/>
    <w:rsid w:val="00BF0D23"/>
    <w:rsid w:val="00BF15EC"/>
    <w:rsid w:val="00BF2803"/>
    <w:rsid w:val="00BF56AD"/>
    <w:rsid w:val="00C01E80"/>
    <w:rsid w:val="00C037CD"/>
    <w:rsid w:val="00C038D1"/>
    <w:rsid w:val="00C03CEE"/>
    <w:rsid w:val="00C05135"/>
    <w:rsid w:val="00C0553C"/>
    <w:rsid w:val="00C06846"/>
    <w:rsid w:val="00C103DB"/>
    <w:rsid w:val="00C12570"/>
    <w:rsid w:val="00C128CB"/>
    <w:rsid w:val="00C14068"/>
    <w:rsid w:val="00C1549D"/>
    <w:rsid w:val="00C162E8"/>
    <w:rsid w:val="00C1764C"/>
    <w:rsid w:val="00C177DD"/>
    <w:rsid w:val="00C178AE"/>
    <w:rsid w:val="00C17C74"/>
    <w:rsid w:val="00C25BA6"/>
    <w:rsid w:val="00C27E87"/>
    <w:rsid w:val="00C311F1"/>
    <w:rsid w:val="00C35A7B"/>
    <w:rsid w:val="00C3713A"/>
    <w:rsid w:val="00C37A07"/>
    <w:rsid w:val="00C408EC"/>
    <w:rsid w:val="00C40D8C"/>
    <w:rsid w:val="00C42A28"/>
    <w:rsid w:val="00C42FC3"/>
    <w:rsid w:val="00C43038"/>
    <w:rsid w:val="00C43330"/>
    <w:rsid w:val="00C43DD5"/>
    <w:rsid w:val="00C43FC2"/>
    <w:rsid w:val="00C44021"/>
    <w:rsid w:val="00C445E9"/>
    <w:rsid w:val="00C4531A"/>
    <w:rsid w:val="00C456E5"/>
    <w:rsid w:val="00C4770F"/>
    <w:rsid w:val="00C478FA"/>
    <w:rsid w:val="00C53588"/>
    <w:rsid w:val="00C535CA"/>
    <w:rsid w:val="00C53A34"/>
    <w:rsid w:val="00C5436E"/>
    <w:rsid w:val="00C55DE6"/>
    <w:rsid w:val="00C56742"/>
    <w:rsid w:val="00C5680F"/>
    <w:rsid w:val="00C60D3A"/>
    <w:rsid w:val="00C60FA3"/>
    <w:rsid w:val="00C615F3"/>
    <w:rsid w:val="00C61CFD"/>
    <w:rsid w:val="00C623B4"/>
    <w:rsid w:val="00C63B06"/>
    <w:rsid w:val="00C651A6"/>
    <w:rsid w:val="00C65490"/>
    <w:rsid w:val="00C65BC5"/>
    <w:rsid w:val="00C674E4"/>
    <w:rsid w:val="00C6783E"/>
    <w:rsid w:val="00C6787F"/>
    <w:rsid w:val="00C67BE5"/>
    <w:rsid w:val="00C72E36"/>
    <w:rsid w:val="00C73C65"/>
    <w:rsid w:val="00C7556E"/>
    <w:rsid w:val="00C75C17"/>
    <w:rsid w:val="00C76261"/>
    <w:rsid w:val="00C77009"/>
    <w:rsid w:val="00C77123"/>
    <w:rsid w:val="00C7726E"/>
    <w:rsid w:val="00C805B9"/>
    <w:rsid w:val="00C82099"/>
    <w:rsid w:val="00C827C7"/>
    <w:rsid w:val="00C82C16"/>
    <w:rsid w:val="00C8426F"/>
    <w:rsid w:val="00C8456F"/>
    <w:rsid w:val="00C84D2E"/>
    <w:rsid w:val="00C8787B"/>
    <w:rsid w:val="00C9204D"/>
    <w:rsid w:val="00C9248F"/>
    <w:rsid w:val="00C9480C"/>
    <w:rsid w:val="00C95744"/>
    <w:rsid w:val="00C96689"/>
    <w:rsid w:val="00C97792"/>
    <w:rsid w:val="00CA072E"/>
    <w:rsid w:val="00CA2314"/>
    <w:rsid w:val="00CA4FBC"/>
    <w:rsid w:val="00CA5C8B"/>
    <w:rsid w:val="00CA7D20"/>
    <w:rsid w:val="00CA7D68"/>
    <w:rsid w:val="00CA7F33"/>
    <w:rsid w:val="00CB1F4A"/>
    <w:rsid w:val="00CB2D21"/>
    <w:rsid w:val="00CB3E4F"/>
    <w:rsid w:val="00CB5690"/>
    <w:rsid w:val="00CB63E7"/>
    <w:rsid w:val="00CB6EB0"/>
    <w:rsid w:val="00CB76B3"/>
    <w:rsid w:val="00CC1084"/>
    <w:rsid w:val="00CC1347"/>
    <w:rsid w:val="00CC1D96"/>
    <w:rsid w:val="00CC2508"/>
    <w:rsid w:val="00CC3D81"/>
    <w:rsid w:val="00CC5951"/>
    <w:rsid w:val="00CC6AC0"/>
    <w:rsid w:val="00CD0450"/>
    <w:rsid w:val="00CD08D0"/>
    <w:rsid w:val="00CD1BEA"/>
    <w:rsid w:val="00CD4633"/>
    <w:rsid w:val="00CD4B19"/>
    <w:rsid w:val="00CD4F60"/>
    <w:rsid w:val="00CD53D5"/>
    <w:rsid w:val="00CE0531"/>
    <w:rsid w:val="00CE1667"/>
    <w:rsid w:val="00CE326D"/>
    <w:rsid w:val="00CE6872"/>
    <w:rsid w:val="00CF193B"/>
    <w:rsid w:val="00CF1B87"/>
    <w:rsid w:val="00CF1FB5"/>
    <w:rsid w:val="00CF2134"/>
    <w:rsid w:val="00CF2CD6"/>
    <w:rsid w:val="00CF2EE1"/>
    <w:rsid w:val="00CF3227"/>
    <w:rsid w:val="00CF5DD0"/>
    <w:rsid w:val="00CF67B7"/>
    <w:rsid w:val="00D014E0"/>
    <w:rsid w:val="00D0200B"/>
    <w:rsid w:val="00D06517"/>
    <w:rsid w:val="00D1126E"/>
    <w:rsid w:val="00D11E8A"/>
    <w:rsid w:val="00D12CC6"/>
    <w:rsid w:val="00D1408B"/>
    <w:rsid w:val="00D14530"/>
    <w:rsid w:val="00D15284"/>
    <w:rsid w:val="00D167D7"/>
    <w:rsid w:val="00D2016C"/>
    <w:rsid w:val="00D209CC"/>
    <w:rsid w:val="00D21C18"/>
    <w:rsid w:val="00D23019"/>
    <w:rsid w:val="00D23C3C"/>
    <w:rsid w:val="00D2559D"/>
    <w:rsid w:val="00D26049"/>
    <w:rsid w:val="00D2782B"/>
    <w:rsid w:val="00D322AD"/>
    <w:rsid w:val="00D332C0"/>
    <w:rsid w:val="00D346F2"/>
    <w:rsid w:val="00D349A5"/>
    <w:rsid w:val="00D34CC1"/>
    <w:rsid w:val="00D35F84"/>
    <w:rsid w:val="00D37962"/>
    <w:rsid w:val="00D37FD3"/>
    <w:rsid w:val="00D40B0D"/>
    <w:rsid w:val="00D42FA7"/>
    <w:rsid w:val="00D46633"/>
    <w:rsid w:val="00D46956"/>
    <w:rsid w:val="00D55C06"/>
    <w:rsid w:val="00D570CA"/>
    <w:rsid w:val="00D604CB"/>
    <w:rsid w:val="00D60A5B"/>
    <w:rsid w:val="00D61AB4"/>
    <w:rsid w:val="00D63EFF"/>
    <w:rsid w:val="00D64FE8"/>
    <w:rsid w:val="00D66A3D"/>
    <w:rsid w:val="00D67808"/>
    <w:rsid w:val="00D753EC"/>
    <w:rsid w:val="00D75630"/>
    <w:rsid w:val="00D7592E"/>
    <w:rsid w:val="00D76AD5"/>
    <w:rsid w:val="00D77636"/>
    <w:rsid w:val="00D808C0"/>
    <w:rsid w:val="00D8399D"/>
    <w:rsid w:val="00D83A00"/>
    <w:rsid w:val="00D84643"/>
    <w:rsid w:val="00D85090"/>
    <w:rsid w:val="00D85415"/>
    <w:rsid w:val="00D86914"/>
    <w:rsid w:val="00D877D6"/>
    <w:rsid w:val="00D948FE"/>
    <w:rsid w:val="00D9498C"/>
    <w:rsid w:val="00D94F0E"/>
    <w:rsid w:val="00D96EC1"/>
    <w:rsid w:val="00D97C3E"/>
    <w:rsid w:val="00DA044B"/>
    <w:rsid w:val="00DA21FE"/>
    <w:rsid w:val="00DA3BD7"/>
    <w:rsid w:val="00DA467B"/>
    <w:rsid w:val="00DA5E99"/>
    <w:rsid w:val="00DA6309"/>
    <w:rsid w:val="00DA6802"/>
    <w:rsid w:val="00DA7AE5"/>
    <w:rsid w:val="00DB2D5E"/>
    <w:rsid w:val="00DB339B"/>
    <w:rsid w:val="00DB36FD"/>
    <w:rsid w:val="00DB3DF2"/>
    <w:rsid w:val="00DB5A10"/>
    <w:rsid w:val="00DB5F9F"/>
    <w:rsid w:val="00DB6F18"/>
    <w:rsid w:val="00DB7834"/>
    <w:rsid w:val="00DC038A"/>
    <w:rsid w:val="00DC0DAC"/>
    <w:rsid w:val="00DC23F0"/>
    <w:rsid w:val="00DC2F17"/>
    <w:rsid w:val="00DC3006"/>
    <w:rsid w:val="00DC3D89"/>
    <w:rsid w:val="00DC4B44"/>
    <w:rsid w:val="00DC6943"/>
    <w:rsid w:val="00DC7202"/>
    <w:rsid w:val="00DC7872"/>
    <w:rsid w:val="00DC7DD3"/>
    <w:rsid w:val="00DC7F64"/>
    <w:rsid w:val="00DD2792"/>
    <w:rsid w:val="00DD4CFD"/>
    <w:rsid w:val="00DD53B7"/>
    <w:rsid w:val="00DD714C"/>
    <w:rsid w:val="00DE01E4"/>
    <w:rsid w:val="00DE103B"/>
    <w:rsid w:val="00DE1346"/>
    <w:rsid w:val="00DE1EAA"/>
    <w:rsid w:val="00DE49ED"/>
    <w:rsid w:val="00DE6027"/>
    <w:rsid w:val="00DE67A6"/>
    <w:rsid w:val="00DE7AE0"/>
    <w:rsid w:val="00DF0EF6"/>
    <w:rsid w:val="00DF25F4"/>
    <w:rsid w:val="00DF2F39"/>
    <w:rsid w:val="00DF6EF5"/>
    <w:rsid w:val="00DF6FCB"/>
    <w:rsid w:val="00DF7C2E"/>
    <w:rsid w:val="00DF7CAD"/>
    <w:rsid w:val="00DF7D02"/>
    <w:rsid w:val="00E00E01"/>
    <w:rsid w:val="00E01E2A"/>
    <w:rsid w:val="00E04016"/>
    <w:rsid w:val="00E069B8"/>
    <w:rsid w:val="00E11F48"/>
    <w:rsid w:val="00E12529"/>
    <w:rsid w:val="00E130BA"/>
    <w:rsid w:val="00E15D3C"/>
    <w:rsid w:val="00E17AD5"/>
    <w:rsid w:val="00E200F3"/>
    <w:rsid w:val="00E209B1"/>
    <w:rsid w:val="00E20D43"/>
    <w:rsid w:val="00E21F19"/>
    <w:rsid w:val="00E2527C"/>
    <w:rsid w:val="00E27819"/>
    <w:rsid w:val="00E27DD1"/>
    <w:rsid w:val="00E30369"/>
    <w:rsid w:val="00E34242"/>
    <w:rsid w:val="00E34D2B"/>
    <w:rsid w:val="00E35C9F"/>
    <w:rsid w:val="00E40A85"/>
    <w:rsid w:val="00E41F6D"/>
    <w:rsid w:val="00E422AC"/>
    <w:rsid w:val="00E4261C"/>
    <w:rsid w:val="00E42805"/>
    <w:rsid w:val="00E44540"/>
    <w:rsid w:val="00E452FF"/>
    <w:rsid w:val="00E45822"/>
    <w:rsid w:val="00E462BF"/>
    <w:rsid w:val="00E4650D"/>
    <w:rsid w:val="00E478D6"/>
    <w:rsid w:val="00E47996"/>
    <w:rsid w:val="00E47ACD"/>
    <w:rsid w:val="00E5104B"/>
    <w:rsid w:val="00E52A0D"/>
    <w:rsid w:val="00E539E4"/>
    <w:rsid w:val="00E546D4"/>
    <w:rsid w:val="00E60A56"/>
    <w:rsid w:val="00E61251"/>
    <w:rsid w:val="00E62C59"/>
    <w:rsid w:val="00E630D7"/>
    <w:rsid w:val="00E63801"/>
    <w:rsid w:val="00E652DF"/>
    <w:rsid w:val="00E67B0D"/>
    <w:rsid w:val="00E70DD3"/>
    <w:rsid w:val="00E70EAD"/>
    <w:rsid w:val="00E710FE"/>
    <w:rsid w:val="00E720B0"/>
    <w:rsid w:val="00E76BBE"/>
    <w:rsid w:val="00E80189"/>
    <w:rsid w:val="00E83432"/>
    <w:rsid w:val="00E8684B"/>
    <w:rsid w:val="00E872AD"/>
    <w:rsid w:val="00E907E3"/>
    <w:rsid w:val="00E9236E"/>
    <w:rsid w:val="00E95CE8"/>
    <w:rsid w:val="00E96D68"/>
    <w:rsid w:val="00EA050E"/>
    <w:rsid w:val="00EA13E5"/>
    <w:rsid w:val="00EA1CEE"/>
    <w:rsid w:val="00EA1EFC"/>
    <w:rsid w:val="00EA2CD3"/>
    <w:rsid w:val="00EA4B8B"/>
    <w:rsid w:val="00EA6B03"/>
    <w:rsid w:val="00EA7331"/>
    <w:rsid w:val="00EB27AE"/>
    <w:rsid w:val="00EB4E1C"/>
    <w:rsid w:val="00EB51A7"/>
    <w:rsid w:val="00EB628F"/>
    <w:rsid w:val="00EB64F6"/>
    <w:rsid w:val="00EB69A2"/>
    <w:rsid w:val="00EB6B00"/>
    <w:rsid w:val="00EC09BE"/>
    <w:rsid w:val="00EC0D0F"/>
    <w:rsid w:val="00EC0D94"/>
    <w:rsid w:val="00EC0E77"/>
    <w:rsid w:val="00EC14A1"/>
    <w:rsid w:val="00EC14E9"/>
    <w:rsid w:val="00EC2BDE"/>
    <w:rsid w:val="00EC36E7"/>
    <w:rsid w:val="00EC5846"/>
    <w:rsid w:val="00EC69F9"/>
    <w:rsid w:val="00EC75A9"/>
    <w:rsid w:val="00ED13B8"/>
    <w:rsid w:val="00ED373B"/>
    <w:rsid w:val="00ED4F87"/>
    <w:rsid w:val="00EE1217"/>
    <w:rsid w:val="00EE4B3C"/>
    <w:rsid w:val="00EE549F"/>
    <w:rsid w:val="00EE75FA"/>
    <w:rsid w:val="00EF5021"/>
    <w:rsid w:val="00EF69E5"/>
    <w:rsid w:val="00EF7D61"/>
    <w:rsid w:val="00F01070"/>
    <w:rsid w:val="00F04C53"/>
    <w:rsid w:val="00F04D28"/>
    <w:rsid w:val="00F06783"/>
    <w:rsid w:val="00F06C2F"/>
    <w:rsid w:val="00F073B4"/>
    <w:rsid w:val="00F114C1"/>
    <w:rsid w:val="00F15F8A"/>
    <w:rsid w:val="00F17FA8"/>
    <w:rsid w:val="00F21144"/>
    <w:rsid w:val="00F21715"/>
    <w:rsid w:val="00F220AD"/>
    <w:rsid w:val="00F2241F"/>
    <w:rsid w:val="00F2304D"/>
    <w:rsid w:val="00F2368C"/>
    <w:rsid w:val="00F25065"/>
    <w:rsid w:val="00F255D1"/>
    <w:rsid w:val="00F3009F"/>
    <w:rsid w:val="00F31EFD"/>
    <w:rsid w:val="00F35060"/>
    <w:rsid w:val="00F3629A"/>
    <w:rsid w:val="00F36682"/>
    <w:rsid w:val="00F369F2"/>
    <w:rsid w:val="00F40901"/>
    <w:rsid w:val="00F40C02"/>
    <w:rsid w:val="00F41209"/>
    <w:rsid w:val="00F41995"/>
    <w:rsid w:val="00F43218"/>
    <w:rsid w:val="00F43B62"/>
    <w:rsid w:val="00F43E5E"/>
    <w:rsid w:val="00F4447E"/>
    <w:rsid w:val="00F44520"/>
    <w:rsid w:val="00F44846"/>
    <w:rsid w:val="00F455D5"/>
    <w:rsid w:val="00F511B9"/>
    <w:rsid w:val="00F52B68"/>
    <w:rsid w:val="00F5386C"/>
    <w:rsid w:val="00F5578D"/>
    <w:rsid w:val="00F56464"/>
    <w:rsid w:val="00F5760E"/>
    <w:rsid w:val="00F609E6"/>
    <w:rsid w:val="00F61FAD"/>
    <w:rsid w:val="00F62116"/>
    <w:rsid w:val="00F6398A"/>
    <w:rsid w:val="00F64851"/>
    <w:rsid w:val="00F64B69"/>
    <w:rsid w:val="00F64D08"/>
    <w:rsid w:val="00F65155"/>
    <w:rsid w:val="00F66062"/>
    <w:rsid w:val="00F66AFC"/>
    <w:rsid w:val="00F66DBF"/>
    <w:rsid w:val="00F71FF5"/>
    <w:rsid w:val="00F7517E"/>
    <w:rsid w:val="00F77B4F"/>
    <w:rsid w:val="00F77C8D"/>
    <w:rsid w:val="00F80747"/>
    <w:rsid w:val="00F80C74"/>
    <w:rsid w:val="00F829DB"/>
    <w:rsid w:val="00F8374D"/>
    <w:rsid w:val="00F84D9A"/>
    <w:rsid w:val="00F85F30"/>
    <w:rsid w:val="00F90A63"/>
    <w:rsid w:val="00F93A19"/>
    <w:rsid w:val="00F9586F"/>
    <w:rsid w:val="00F9670C"/>
    <w:rsid w:val="00FA0A29"/>
    <w:rsid w:val="00FA2EA2"/>
    <w:rsid w:val="00FA2F8F"/>
    <w:rsid w:val="00FA2FD9"/>
    <w:rsid w:val="00FA3DC1"/>
    <w:rsid w:val="00FA40B1"/>
    <w:rsid w:val="00FA43AE"/>
    <w:rsid w:val="00FA4428"/>
    <w:rsid w:val="00FA525A"/>
    <w:rsid w:val="00FA793A"/>
    <w:rsid w:val="00FB1043"/>
    <w:rsid w:val="00FB19B2"/>
    <w:rsid w:val="00FB1D7A"/>
    <w:rsid w:val="00FB401E"/>
    <w:rsid w:val="00FB57DC"/>
    <w:rsid w:val="00FB5C9E"/>
    <w:rsid w:val="00FB629D"/>
    <w:rsid w:val="00FC111B"/>
    <w:rsid w:val="00FC2BC1"/>
    <w:rsid w:val="00FC3594"/>
    <w:rsid w:val="00FC5427"/>
    <w:rsid w:val="00FD0705"/>
    <w:rsid w:val="00FD29C7"/>
    <w:rsid w:val="00FD379E"/>
    <w:rsid w:val="00FD3D69"/>
    <w:rsid w:val="00FD62D9"/>
    <w:rsid w:val="00FE0F78"/>
    <w:rsid w:val="00FE3222"/>
    <w:rsid w:val="00FE67CF"/>
    <w:rsid w:val="00FE7012"/>
    <w:rsid w:val="00FE708A"/>
    <w:rsid w:val="00FE7A0E"/>
    <w:rsid w:val="00FF188F"/>
    <w:rsid w:val="00FF3A0A"/>
    <w:rsid w:val="00FF5011"/>
    <w:rsid w:val="00FF5FE7"/>
    <w:rsid w:val="015F65F2"/>
    <w:rsid w:val="068B011B"/>
    <w:rsid w:val="07D11B7C"/>
    <w:rsid w:val="12E71600"/>
    <w:rsid w:val="141A488D"/>
    <w:rsid w:val="16FE1241"/>
    <w:rsid w:val="26977F6E"/>
    <w:rsid w:val="27A21E43"/>
    <w:rsid w:val="2BFC4D71"/>
    <w:rsid w:val="2C7249F1"/>
    <w:rsid w:val="2D59383D"/>
    <w:rsid w:val="2F5471D3"/>
    <w:rsid w:val="34066DD4"/>
    <w:rsid w:val="34B54432"/>
    <w:rsid w:val="34BF2574"/>
    <w:rsid w:val="34ED4095"/>
    <w:rsid w:val="370F2405"/>
    <w:rsid w:val="3912249A"/>
    <w:rsid w:val="3C9D60DE"/>
    <w:rsid w:val="3CA1367A"/>
    <w:rsid w:val="40697608"/>
    <w:rsid w:val="42594E91"/>
    <w:rsid w:val="430A035E"/>
    <w:rsid w:val="44953E46"/>
    <w:rsid w:val="455721DA"/>
    <w:rsid w:val="468623FB"/>
    <w:rsid w:val="47BB36B5"/>
    <w:rsid w:val="4A8E613E"/>
    <w:rsid w:val="4CCD2F0E"/>
    <w:rsid w:val="4F8F4C9C"/>
    <w:rsid w:val="4FC520E2"/>
    <w:rsid w:val="5181771E"/>
    <w:rsid w:val="5422398F"/>
    <w:rsid w:val="55F926AC"/>
    <w:rsid w:val="563A181C"/>
    <w:rsid w:val="5C750170"/>
    <w:rsid w:val="5D9A3216"/>
    <w:rsid w:val="5E41468A"/>
    <w:rsid w:val="60DC392A"/>
    <w:rsid w:val="66825A4C"/>
    <w:rsid w:val="675D1D22"/>
    <w:rsid w:val="69366E73"/>
    <w:rsid w:val="6BD432A4"/>
    <w:rsid w:val="6BE97B5A"/>
    <w:rsid w:val="6C1E20F8"/>
    <w:rsid w:val="6C8D5BC8"/>
    <w:rsid w:val="6EC23DD2"/>
    <w:rsid w:val="70702075"/>
    <w:rsid w:val="756F151D"/>
    <w:rsid w:val="76691F3E"/>
    <w:rsid w:val="776E44AD"/>
    <w:rsid w:val="779877C7"/>
    <w:rsid w:val="79D95A47"/>
    <w:rsid w:val="7B543963"/>
    <w:rsid w:val="7C7E608C"/>
    <w:rsid w:val="7DA66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632C4"/>
  <w15:docId w15:val="{6451EB78-5334-4894-911C-5F056EE3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rPr>
      <w:rFonts w:ascii="Courier New" w:hAnsi="Courier New" w:cs="Courier New"/>
      <w:sz w:val="20"/>
      <w:szCs w:val="20"/>
    </w:rPr>
  </w:style>
  <w:style w:type="paragraph" w:styleId="a7">
    <w:name w:val="Normal (Web)"/>
    <w:basedOn w:val="a"/>
    <w:uiPriority w:val="99"/>
    <w:semiHidden/>
    <w:unhideWhenUsed/>
    <w:qFormat/>
    <w:rPr>
      <w:rFonts w:ascii="Times New Roman" w:hAnsi="Times New Roman" w:cs="Times New Roman"/>
      <w:sz w:val="24"/>
      <w:szCs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styleId="aa">
    <w:name w:val="List Paragraph"/>
    <w:basedOn w:val="a"/>
    <w:uiPriority w:val="34"/>
    <w:qFormat/>
    <w:pPr>
      <w:ind w:firstLineChars="200" w:firstLine="420"/>
    </w:pPr>
  </w:style>
  <w:style w:type="paragraph" w:customStyle="1" w:styleId="VI">
    <w:name w:val="VI 正文格式"/>
    <w:basedOn w:val="a"/>
    <w:link w:val="VIChar"/>
    <w:qFormat/>
    <w:pPr>
      <w:adjustRightInd w:val="0"/>
      <w:spacing w:line="360" w:lineRule="auto"/>
      <w:ind w:firstLineChars="200" w:firstLine="200"/>
      <w:textAlignment w:val="baseline"/>
    </w:pPr>
    <w:rPr>
      <w:rFonts w:ascii="Times New Roman" w:eastAsia="宋体" w:hAnsi="Times New Roman" w:cs="Times New Roman"/>
      <w:sz w:val="24"/>
      <w:szCs w:val="20"/>
    </w:rPr>
  </w:style>
  <w:style w:type="character" w:customStyle="1" w:styleId="VIChar">
    <w:name w:val="VI 正文格式 Char"/>
    <w:link w:val="VI"/>
    <w:qFormat/>
    <w:rPr>
      <w:rFonts w:ascii="Times New Roman" w:eastAsia="宋体" w:hAnsi="Times New Roman" w:cs="Times New Roman"/>
      <w:sz w:val="24"/>
      <w:szCs w:val="20"/>
    </w:rPr>
  </w:style>
  <w:style w:type="paragraph" w:customStyle="1" w:styleId="V1">
    <w:name w:val="V （1）"/>
    <w:basedOn w:val="a"/>
    <w:link w:val="V1Char"/>
    <w:qFormat/>
    <w:pPr>
      <w:adjustRightInd w:val="0"/>
      <w:spacing w:line="360" w:lineRule="auto"/>
      <w:ind w:firstLineChars="200" w:firstLine="200"/>
      <w:textAlignment w:val="baseline"/>
    </w:pPr>
    <w:rPr>
      <w:rFonts w:ascii="Times New Roman" w:eastAsia="宋体" w:hAnsi="Times New Roman" w:cs="Times New Roman"/>
      <w:b/>
      <w:sz w:val="24"/>
      <w:szCs w:val="24"/>
    </w:rPr>
  </w:style>
  <w:style w:type="character" w:customStyle="1" w:styleId="V1Char">
    <w:name w:val="V （1） Char"/>
    <w:link w:val="V1"/>
    <w:qFormat/>
    <w:rPr>
      <w:rFonts w:ascii="Times New Roman" w:eastAsia="宋体" w:hAnsi="Times New Roman" w:cs="Times New Roman"/>
      <w:b/>
      <w:sz w:val="24"/>
      <w:szCs w:val="24"/>
    </w:rPr>
  </w:style>
  <w:style w:type="character" w:customStyle="1" w:styleId="HTML0">
    <w:name w:val="HTML 预设格式 字符"/>
    <w:basedOn w:val="a0"/>
    <w:link w:val="HTML"/>
    <w:uiPriority w:val="99"/>
    <w:semiHidden/>
    <w:qFormat/>
    <w:rPr>
      <w:rFonts w:ascii="Courier New" w:hAnsi="Courier New" w:cs="Courier New"/>
      <w:sz w:val="20"/>
      <w:szCs w:val="20"/>
    </w:rPr>
  </w:style>
  <w:style w:type="paragraph" w:customStyle="1" w:styleId="2">
    <w:name w:val="修订2"/>
    <w:hidden/>
    <w:uiPriority w:val="99"/>
    <w:unhideWhenUsed/>
    <w:qFormat/>
    <w:rPr>
      <w:rFonts w:asciiTheme="minorHAnsi" w:eastAsiaTheme="minorEastAsia" w:hAnsiTheme="minorHAnsi" w:cstheme="minorBidi"/>
      <w:kern w:val="2"/>
      <w:sz w:val="21"/>
      <w:szCs w:val="22"/>
    </w:rPr>
  </w:style>
  <w:style w:type="paragraph" w:customStyle="1" w:styleId="3">
    <w:name w:val="修订3"/>
    <w:hidden/>
    <w:uiPriority w:val="99"/>
    <w:unhideWhenUsed/>
    <w:qFormat/>
    <w:rPr>
      <w:rFonts w:asciiTheme="minorHAnsi" w:eastAsiaTheme="minorEastAsia" w:hAnsiTheme="minorHAnsi" w:cstheme="minorBidi"/>
      <w:kern w:val="2"/>
      <w:sz w:val="21"/>
      <w:szCs w:val="2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5">
    <w:name w:val="修订5"/>
    <w:hidden/>
    <w:uiPriority w:val="99"/>
    <w:unhideWhenUsed/>
    <w:qFormat/>
    <w:rPr>
      <w:rFonts w:asciiTheme="minorHAnsi" w:eastAsiaTheme="minorEastAsia" w:hAnsiTheme="minorHAnsi" w:cstheme="minorBidi"/>
      <w:kern w:val="2"/>
      <w:sz w:val="21"/>
      <w:szCs w:val="22"/>
    </w:rPr>
  </w:style>
  <w:style w:type="paragraph" w:customStyle="1" w:styleId="6">
    <w:name w:val="修订6"/>
    <w:hidden/>
    <w:uiPriority w:val="99"/>
    <w:unhideWhenUsed/>
    <w:qFormat/>
    <w:rPr>
      <w:rFonts w:asciiTheme="minorHAnsi" w:eastAsiaTheme="minorEastAsia" w:hAnsiTheme="minorHAnsi" w:cstheme="minorBidi"/>
      <w:kern w:val="2"/>
      <w:sz w:val="21"/>
      <w:szCs w:val="22"/>
    </w:rPr>
  </w:style>
  <w:style w:type="paragraph" w:customStyle="1" w:styleId="7">
    <w:name w:val="修订7"/>
    <w:hidden/>
    <w:uiPriority w:val="99"/>
    <w:unhideWhenUsed/>
    <w:qFormat/>
    <w:rPr>
      <w:rFonts w:asciiTheme="minorHAnsi" w:eastAsiaTheme="minorEastAsia" w:hAnsiTheme="minorHAnsi" w:cstheme="minorBidi"/>
      <w:kern w:val="2"/>
      <w:sz w:val="21"/>
      <w:szCs w:val="22"/>
    </w:rPr>
  </w:style>
  <w:style w:type="paragraph" w:customStyle="1" w:styleId="8">
    <w:name w:val="修订8"/>
    <w:hidden/>
    <w:uiPriority w:val="99"/>
    <w:unhideWhenUsed/>
    <w:qFormat/>
    <w:rPr>
      <w:rFonts w:asciiTheme="minorHAnsi" w:eastAsiaTheme="minorEastAsia" w:hAnsiTheme="minorHAnsi" w:cstheme="minorBidi"/>
      <w:kern w:val="2"/>
      <w:sz w:val="21"/>
      <w:szCs w:val="22"/>
    </w:rPr>
  </w:style>
  <w:style w:type="paragraph" w:customStyle="1" w:styleId="9">
    <w:name w:val="修订9"/>
    <w:hidden/>
    <w:uiPriority w:val="99"/>
    <w:unhideWhenUsed/>
    <w:qFormat/>
    <w:rPr>
      <w:rFonts w:asciiTheme="minorHAnsi" w:eastAsiaTheme="minorEastAsia" w:hAnsiTheme="minorHAnsi" w:cstheme="minorBidi"/>
      <w:kern w:val="2"/>
      <w:sz w:val="21"/>
      <w:szCs w:val="22"/>
    </w:rPr>
  </w:style>
  <w:style w:type="paragraph" w:styleId="ab">
    <w:name w:val="Revision"/>
    <w:hidden/>
    <w:uiPriority w:val="99"/>
    <w:unhideWhenUsed/>
    <w:rsid w:val="006B597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cc1b01ec-a004-4557-939e-8d94f84b7292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37AF5C32</paraID>
      <start>75</start>
      <end>76</end>
      <status>unmodified</status>
      <modifiedWord/>
      <trackRevisions>false</trackRevisions>
    </reviewItem>
    <reviewItem>
      <errorID>a9239037-80ac-4f57-85c8-8fead5a35115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3F608E2B</paraID>
      <start>0</start>
      <end>2</end>
      <status>unmodified</status>
      <modifiedWord/>
      <trackRevisions>false</trackRevisions>
    </reviewItem>
    <reviewItem>
      <errorID>cadc16b1-706a-46dc-967c-6b39890eab3a</errorID>
      <errorWord>收购收购</errorWord>
      <group>L1_Word</group>
      <groupName>字词问题</groupName>
      <ability>L2_Typo</ability>
      <abilityName>字词错误</abilityName>
      <candidateList>
        <item>收购</item>
      </candidateList>
      <explain/>
      <paraID>4BEFAE3F</paraID>
      <start>67</start>
      <end>71</end>
      <status>unmodified</status>
      <modifiedWord/>
      <trackRevisions>false</trackRevisions>
    </reviewItem>
    <reviewItem>
      <errorID>6e48eef8-8cb6-45ca-a531-15a8ec83a329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4CD0C1CB</paraID>
      <start>0</start>
      <end>2</end>
      <status>unmodified</status>
      <modifiedWord/>
      <trackRevisions>false</trackRevisions>
    </reviewItem>
    <reviewItem>
      <errorID>58230aa3-238d-4abd-8209-83ca00717436</errorID>
      <errorWord>台湾新竹设有代表处</errorWord>
      <group>L1_Political</group>
      <groupName>政治性问题</groupName>
      <ability>L2_Unpolitical</ability>
      <abilityName>政治敏感错误</abilityName>
      <candidateList/>
      <explain/>
      <paraID>7FA76055</paraID>
      <start>225</start>
      <end>234</end>
      <status>unmodified</status>
      <modifiedWord/>
      <trackRevisions>false</trackRevisions>
    </reviewItem>
    <reviewItem>
      <errorID>6f9c4b52-577f-4226-a2b0-700236acf098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33B349EE</paraID>
      <start>0</start>
      <end>2</end>
      <status>unmodified</status>
      <modifiedWord/>
      <trackRevisions>false</trackRevisions>
    </reviewItem>
    <reviewItem>
      <errorID>21c961f9-d7a5-4d40-864c-3fe61ed45fb0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1EE6CA2A</paraID>
      <start>0</start>
      <end>2</end>
      <status>unmodified</status>
      <modifiedWord/>
      <trackRevisions>false</trackRevisions>
    </reviewItem>
    <reviewItem>
      <errorID>87741c12-7b98-4fed-8873-d6c2ce368e61</errorID>
      <errorWord>-</errorWord>
      <group>L1_Format</group>
      <groupName>格式问题</groupName>
      <ability>L2_HalfPunc</ability>
      <abilityName>全半角检查</abilityName>
      <candidateList>
        <item>－</item>
      </candidateList>
      <explain>文本全半角错误。</explain>
      <paraID>52FA5E05</paraID>
      <start>56</start>
      <end>57</end>
      <status>unmodified</status>
      <modifiedWord/>
      <trackRevisions>false</trackRevisions>
    </reviewItem>
    <reviewItem>
      <errorID>3a83ff9d-f486-4a16-8702-9d45dfbe733d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6487A44D</paraID>
      <start>0</start>
      <end>2</end>
      <status>unmodified</status>
      <modifiedWord/>
      <trackRevisions>false</trackRevisions>
    </reviewItem>
    <reviewItem>
      <errorID>3e3673a7-ceb4-44ce-9c62-c2978c56ea83</errorID>
      <errorWord>三</errorWord>
      <group>L1_Word</group>
      <groupName>字词问题</groupName>
      <ability>L2_Typo</ability>
      <abilityName>字词错误</abilityName>
      <candidateList>
        <item>三个</item>
      </candidateList>
      <explain/>
      <paraID>33686E3D</paraID>
      <start>165</start>
      <end>166</end>
      <status>unmodified</status>
      <modifiedWord/>
      <trackRevisions>false</trackRevisions>
    </reviewItem>
    <reviewItem>
      <errorID>0df6efa4-b24e-4c3b-8279-c6fd82c901fa</errorID>
      <errorWord>传应</errorWord>
      <group>L1_Word</group>
      <groupName>字词问题</groupName>
      <ability>L2_Typo</ability>
      <abilityName>字词错误</abilityName>
      <candidateList>
        <item>传统</item>
      </candidateList>
      <explain/>
      <paraID>7752390C</paraID>
      <start>16</start>
      <end>18</end>
      <status>unmodified</status>
      <modifiedWord/>
      <trackRevisions>false</trackRevisions>
    </reviewItem>
    <reviewItem>
      <errorID>6c08a8b6-6bb5-491b-be36-f9ba813785d0</errorID>
      <errorWord>连续32年蝉联</errorWord>
      <group>L1_Word</group>
      <groupName>字词问题</groupName>
      <ability>L2_Typo</ability>
      <abilityName>字词错误</abilityName>
      <candidateList>
        <item>连续32年</item>
      </candidateList>
      <explain/>
      <paraID>28638C0E</paraID>
      <start>19</start>
      <end>26</end>
      <status>unmodified</status>
      <modifiedWord/>
      <trackRevisions>false</trackRevisions>
    </reviewItem>
    <reviewItem>
      <errorID>06be509a-f644-4e26-8110-d68814137584</errorID>
      <errorWord>位列电池</errorWord>
      <group>L1_Word</group>
      <groupName>字词问题</groupName>
      <ability>L2_Typo</ability>
      <abilityName>字词错误</abilityName>
      <candidateList>
        <item>伪劣电池</item>
      </candidateList>
      <explain/>
      <paraID>28638C0E</paraID>
      <start>108</start>
      <end>112</end>
      <status>unmodified</status>
      <modifiedWord/>
      <trackRevisions>false</trackRevisions>
    </reviewItem>
    <reviewItem>
      <errorID>ced43ee3-1e2a-4923-9431-e4467e283402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333C4E19</paraID>
      <start>0</start>
      <end>2</end>
      <status>unmodified</status>
      <modifiedWord/>
      <trackRevisions>false</trackRevisions>
    </reviewItem>
    <reviewItem>
      <errorID>0992c551-9908-406f-8fc7-491dd797d977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1EDD8E2</paraID>
      <start>45</start>
      <end>46</end>
      <status>unmodified</status>
      <modifiedWord/>
      <trackRevisions>false</trackRevisions>
    </reviewItem>
    <reviewItem>
      <errorID>aef3a569-88e2-405b-9406-25432b1d69e1</errorID>
      <errorWord>80%-90%</errorWord>
      <group>L1_Knowledge</group>
      <groupName>知识性问题</groupName>
      <ability>L2_Knowledge</ability>
      <abilityName>其他知识</abilityName>
      <candidateList>
        <item>80%—90%</item>
      </candidateList>
      <explain>1. “80%-90%”中的单位“%”仅出现在后一个数字上，容易引起歧义；根据《现代汉语标点符号数字用法规范手册》，数字表示范围两边需要使用统一的格式。2. 根据标点国标 4.13 中的规则，数字、时间或地域连接符应使用（视觉上更长的）“—”或“～”。</explain>
      <paraID>6D585511</paraID>
      <start>221</start>
      <end>228</end>
      <status>unmodified</status>
      <modifiedWord/>
      <trackRevisions>false</trackRevisions>
    </reviewItem>
    <reviewItem>
      <errorID>84af5cff-d70c-46b8-9c81-c08ff82135b6</errorID>
      <errorWord>传应</errorWord>
      <group>L1_Word</group>
      <groupName>字词问题</groupName>
      <ability>L2_Typo</ability>
      <abilityName>字词错误</abilityName>
      <candidateList>
        <item>传统</item>
      </candidateList>
      <explain/>
      <paraID>2C93B7D9</paraID>
      <start>56</start>
      <end>58</end>
      <status>unmodified</status>
      <modifiedWord/>
      <trackRevisions>false</trackRevisions>
    </reviewItem>
    <reviewItem>
      <errorID>666ce26f-1701-4536-a66a-a50c2af0bdfc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510AA215</paraID>
      <start>0</start>
      <end>2</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6D123-840E-4760-A4C5-BA81B1DC6A57}">
  <ds:schemaRefs>
    <ds:schemaRef ds:uri="http://schemas.wps.cn/vas-ai-hub/contract-review"/>
  </ds:schemaRefs>
</ds:datastoreItem>
</file>

<file path=customXml/itemProps2.xml><?xml version="1.0" encoding="utf-8"?>
<ds:datastoreItem xmlns:ds="http://schemas.openxmlformats.org/officeDocument/2006/customXml" ds:itemID="{648F026A-61CD-4491-B89C-1390CE7E2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719</Words>
  <Characters>4100</Characters>
  <Application>Microsoft Office Word</Application>
  <DocSecurity>0</DocSecurity>
  <Lines>34</Lines>
  <Paragraphs>9</Paragraphs>
  <ScaleCrop>false</ScaleCrop>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 倩倩</dc:creator>
  <cp:lastModifiedBy>倩倩 常</cp:lastModifiedBy>
  <cp:revision>42</cp:revision>
  <dcterms:created xsi:type="dcterms:W3CDTF">2025-12-24T07:07:00Z</dcterms:created>
  <dcterms:modified xsi:type="dcterms:W3CDTF">2025-12-24T09:32:00Z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56E3D7ABCAE6414EA69446C55F78853D_12</vt:lpwstr>
  </property>
  <property fmtid="{D5CDD505-2E9C-101B-9397-08002B2CF9AE}" pid="4" name="KSOTemplateDocerSaveRecord">
    <vt:lpwstr>eyJoZGlkIjoiOTc3M2Y5NzIzMDFlZjAyY2Q4Njk5ODkyYjFjNzBiNTQiLCJ1c2VySWQiOiIyMTAxNTI4MTMifQ==</vt:lpwstr>
  </property>
</Properties>
</file>