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00" w:lineRule="exact"/>
        <w:rPr>
          <w:sz w:val="20"/>
          <w:szCs w:val="20"/>
          <w:lang w:eastAsia="zh-CN"/>
        </w:rPr>
      </w:pPr>
    </w:p>
    <w:p>
      <w:pPr>
        <w:textAlignment w:val="baseline"/>
        <w:rPr>
          <w:rFonts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证券代码：603693                                   证券简称：江苏新能</w:t>
      </w:r>
    </w:p>
    <w:p>
      <w:pPr>
        <w:spacing w:after="0" w:line="360" w:lineRule="auto"/>
        <w:ind w:firstLine="325" w:firstLineChars="90"/>
        <w:jc w:val="center"/>
        <w:rPr>
          <w:rFonts w:ascii="黑体" w:hAnsi="黑体" w:eastAsia="黑体"/>
          <w:b/>
          <w:sz w:val="36"/>
          <w:szCs w:val="32"/>
          <w:lang w:eastAsia="zh-CN"/>
        </w:rPr>
      </w:pPr>
      <w:r>
        <w:rPr>
          <w:rFonts w:hint="eastAsia" w:ascii="黑体" w:hAnsi="黑体" w:eastAsia="黑体"/>
          <w:b/>
          <w:sz w:val="36"/>
          <w:szCs w:val="32"/>
          <w:lang w:eastAsia="zh-CN"/>
        </w:rPr>
        <w:t>江苏省新能源开发股份有限公司</w:t>
      </w:r>
    </w:p>
    <w:p>
      <w:pPr>
        <w:spacing w:after="0" w:line="360" w:lineRule="auto"/>
        <w:jc w:val="center"/>
        <w:rPr>
          <w:rFonts w:ascii="黑体" w:hAnsi="黑体" w:eastAsia="黑体"/>
          <w:b/>
          <w:sz w:val="36"/>
          <w:szCs w:val="32"/>
          <w:lang w:eastAsia="zh-CN"/>
        </w:rPr>
      </w:pPr>
      <w:r>
        <w:rPr>
          <w:rFonts w:hint="eastAsia" w:ascii="黑体" w:hAnsi="黑体" w:eastAsia="黑体"/>
          <w:b/>
          <w:sz w:val="36"/>
          <w:szCs w:val="32"/>
          <w:lang w:eastAsia="zh-CN"/>
        </w:rPr>
        <w:t>202</w:t>
      </w:r>
      <w:r>
        <w:rPr>
          <w:rFonts w:hint="eastAsia" w:ascii="黑体" w:hAnsi="黑体" w:eastAsia="黑体"/>
          <w:b/>
          <w:sz w:val="36"/>
          <w:szCs w:val="32"/>
          <w:lang w:val="en-US" w:eastAsia="zh-CN"/>
        </w:rPr>
        <w:t>5</w:t>
      </w:r>
      <w:r>
        <w:rPr>
          <w:rFonts w:hint="eastAsia" w:ascii="黑体" w:hAnsi="黑体" w:eastAsia="黑体"/>
          <w:b/>
          <w:sz w:val="36"/>
          <w:szCs w:val="32"/>
          <w:lang w:eastAsia="zh-CN"/>
        </w:rPr>
        <w:t>年</w:t>
      </w:r>
      <w:r>
        <w:rPr>
          <w:rFonts w:hint="eastAsia" w:ascii="黑体" w:hAnsi="黑体" w:eastAsia="黑体"/>
          <w:b/>
          <w:sz w:val="36"/>
          <w:szCs w:val="32"/>
          <w:lang w:val="en-US" w:eastAsia="zh-CN"/>
        </w:rPr>
        <w:t>11</w:t>
      </w:r>
      <w:r>
        <w:rPr>
          <w:rFonts w:hint="eastAsia" w:ascii="黑体" w:hAnsi="黑体" w:eastAsia="黑体"/>
          <w:b/>
          <w:sz w:val="36"/>
          <w:szCs w:val="32"/>
          <w:lang w:eastAsia="zh-CN"/>
        </w:rPr>
        <w:t>月投资者关系活动记录</w:t>
      </w:r>
    </w:p>
    <w:p>
      <w:pPr>
        <w:spacing w:after="156" w:line="360" w:lineRule="auto"/>
        <w:ind w:firstLine="480"/>
        <w:rPr>
          <w:rFonts w:ascii="宋体" w:eastAsia="宋体" w:cs="宋体"/>
          <w:color w:val="000000"/>
          <w:sz w:val="24"/>
          <w:szCs w:val="24"/>
          <w:lang w:eastAsia="zh-CN"/>
        </w:rPr>
      </w:pPr>
      <w:r>
        <w:rPr>
          <w:rFonts w:hint="eastAsia" w:ascii="宋体" w:eastAsia="宋体" w:cs="宋体"/>
          <w:color w:val="000000"/>
          <w:sz w:val="24"/>
          <w:szCs w:val="24"/>
          <w:lang w:eastAsia="zh-CN"/>
        </w:rPr>
        <w:t>202</w:t>
      </w:r>
      <w:r>
        <w:rPr>
          <w:rFonts w:hint="eastAsia" w:ascii="宋体" w:eastAsia="宋体" w:cs="宋体"/>
          <w:color w:val="000000"/>
          <w:sz w:val="24"/>
          <w:szCs w:val="24"/>
          <w:lang w:val="en-US" w:eastAsia="zh-CN"/>
        </w:rPr>
        <w:t>5</w:t>
      </w:r>
      <w:r>
        <w:rPr>
          <w:rFonts w:hint="eastAsia" w:ascii="宋体" w:eastAsia="宋体" w:cs="宋体"/>
          <w:color w:val="000000"/>
          <w:sz w:val="24"/>
          <w:szCs w:val="24"/>
          <w:lang w:eastAsia="zh-CN"/>
        </w:rPr>
        <w:t>年</w:t>
      </w:r>
      <w:r>
        <w:rPr>
          <w:rFonts w:hint="eastAsia" w:ascii="宋体" w:eastAsia="宋体" w:cs="宋体"/>
          <w:color w:val="000000"/>
          <w:sz w:val="24"/>
          <w:szCs w:val="24"/>
          <w:lang w:val="en-US" w:eastAsia="zh-CN"/>
        </w:rPr>
        <w:t>11</w:t>
      </w:r>
      <w:r>
        <w:rPr>
          <w:rFonts w:hint="eastAsia" w:ascii="宋体" w:eastAsia="宋体" w:cs="宋体"/>
          <w:color w:val="000000"/>
          <w:sz w:val="24"/>
          <w:szCs w:val="24"/>
          <w:lang w:eastAsia="zh-CN"/>
        </w:rPr>
        <w:t>月份，</w:t>
      </w:r>
      <w:r>
        <w:rPr>
          <w:rFonts w:hint="eastAsia" w:ascii="宋体" w:eastAsia="宋体" w:cs="宋体"/>
          <w:color w:val="000000"/>
          <w:sz w:val="24"/>
          <w:szCs w:val="24"/>
          <w:lang w:val="en-US" w:eastAsia="zh-CN"/>
        </w:rPr>
        <w:t>公司与投资者共交流</w:t>
      </w:r>
      <w:r>
        <w:rPr>
          <w:rFonts w:hint="default" w:ascii="宋体" w:eastAsia="宋体" w:cs="宋体"/>
          <w:color w:val="000000"/>
          <w:sz w:val="24"/>
          <w:szCs w:val="24"/>
          <w:lang w:val="en-US" w:eastAsia="zh-CN"/>
        </w:rPr>
        <w:t>5</w:t>
      </w:r>
      <w:r>
        <w:rPr>
          <w:rFonts w:hint="eastAsia" w:ascii="宋体" w:eastAsia="宋体" w:cs="宋体"/>
          <w:color w:val="000000"/>
          <w:sz w:val="24"/>
          <w:szCs w:val="24"/>
          <w:lang w:val="en-US" w:eastAsia="zh-CN"/>
        </w:rPr>
        <w:t>次，其中，通过电话、上证e互动等方式与投资者交流2次，通过接待现场调研的方式进行投资者关系活动2次，开展2025年第三季度业绩说明会1次，与兴业证券、国泰海通证券、建信理财、山证（上海）资产管理有限公司等进行交流</w:t>
      </w:r>
      <w:r>
        <w:rPr>
          <w:rFonts w:hint="eastAsia" w:ascii="宋体" w:eastAsia="宋体" w:cs="宋体"/>
          <w:color w:val="000000"/>
          <w:sz w:val="24"/>
          <w:szCs w:val="24"/>
          <w:lang w:eastAsia="zh-CN"/>
        </w:rPr>
        <w:t>。公司在遵守信息披露相关规定的前提下进行交流，交流内容不涉及未披露的重大信息。202</w:t>
      </w:r>
      <w:r>
        <w:rPr>
          <w:rFonts w:hint="eastAsia" w:ascii="宋体" w:eastAsia="宋体" w:cs="宋体"/>
          <w:color w:val="000000"/>
          <w:sz w:val="24"/>
          <w:szCs w:val="24"/>
          <w:lang w:val="en-US" w:eastAsia="zh-CN"/>
        </w:rPr>
        <w:t>5</w:t>
      </w:r>
      <w:r>
        <w:rPr>
          <w:rFonts w:hint="eastAsia" w:ascii="宋体" w:eastAsia="宋体" w:cs="宋体"/>
          <w:color w:val="000000"/>
          <w:sz w:val="24"/>
          <w:szCs w:val="24"/>
          <w:lang w:eastAsia="zh-CN"/>
        </w:rPr>
        <w:t>年</w:t>
      </w:r>
      <w:r>
        <w:rPr>
          <w:rFonts w:hint="eastAsia" w:ascii="宋体" w:eastAsia="宋体" w:cs="宋体"/>
          <w:color w:val="000000"/>
          <w:sz w:val="24"/>
          <w:szCs w:val="24"/>
          <w:lang w:val="en-US" w:eastAsia="zh-CN"/>
        </w:rPr>
        <w:t>11</w:t>
      </w:r>
      <w:r>
        <w:rPr>
          <w:rFonts w:hint="eastAsia" w:ascii="宋体" w:eastAsia="宋体" w:cs="宋体"/>
          <w:color w:val="000000"/>
          <w:sz w:val="24"/>
          <w:szCs w:val="24"/>
          <w:lang w:eastAsia="zh-CN"/>
        </w:rPr>
        <w:t>月，公司主要投资者关系活动记录如下：</w:t>
      </w:r>
      <w:bookmarkStart w:id="0" w:name="_GoBack"/>
      <w:bookmarkEnd w:id="0"/>
    </w:p>
    <w:tbl>
      <w:tblPr>
        <w:tblStyle w:val="11"/>
        <w:tblW w:w="86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9"/>
        <w:gridCol w:w="76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8" w:hRule="atLeast"/>
          <w:jc w:val="center"/>
        </w:trPr>
        <w:tc>
          <w:tcPr>
            <w:tcW w:w="1049" w:type="dxa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rPr>
                <w:rFonts w:hint="default" w:asci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default" w:ascii="宋体" w:eastAsia="宋体" w:cs="宋体"/>
                <w:b/>
                <w:color w:val="000000"/>
                <w:sz w:val="24"/>
                <w:szCs w:val="24"/>
              </w:rPr>
              <w:t>投资者关系活动类别</w:t>
            </w:r>
          </w:p>
        </w:tc>
        <w:tc>
          <w:tcPr>
            <w:tcW w:w="7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textAlignment w:val="baseline"/>
              <w:rPr>
                <w:rFonts w:hint="default" w:ascii="宋体" w:hAnsi="宋体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■特定对象调研   □分析师会议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textAlignment w:val="baseline"/>
              <w:rPr>
                <w:rFonts w:hint="default" w:ascii="宋体" w:hAnsi="宋体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□媒体采访  □业绩说明会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textAlignment w:val="baseline"/>
              <w:rPr>
                <w:rFonts w:hint="default" w:ascii="宋体" w:hAnsi="宋体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□新闻发布会  □路演活动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textAlignment w:val="baseline"/>
              <w:rPr>
                <w:rFonts w:hint="default" w:ascii="宋体" w:hAnsi="宋体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□现场参观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rPr>
                <w:rFonts w:hint="default" w:asci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049" w:type="dxa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宋体" w:eastAsia="宋体" w:cs="宋体"/>
                <w:b/>
                <w:color w:val="000000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7622" w:type="dxa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rPr>
                <w:rFonts w:hint="default" w:asci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2025年11月13日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  2025年11月28日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049" w:type="dxa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宋体" w:eastAsia="宋体" w:cs="宋体"/>
                <w:b/>
                <w:color w:val="000000"/>
                <w:sz w:val="24"/>
                <w:szCs w:val="24"/>
                <w:lang w:eastAsia="zh-CN"/>
              </w:rPr>
              <w:t>上市公司接待人员</w:t>
            </w:r>
          </w:p>
        </w:tc>
        <w:tc>
          <w:tcPr>
            <w:tcW w:w="7622" w:type="dxa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rPr>
                <w:rFonts w:hint="default" w:asci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董事会秘书</w:t>
            </w:r>
            <w:r>
              <w:rPr>
                <w:rFonts w:hint="eastAsia" w:asci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张颖</w:t>
            </w:r>
            <w:r>
              <w:rPr>
                <w:rFonts w:hint="eastAsia" w:ascii="宋体" w:eastAsia="宋体" w:cs="宋体"/>
                <w:color w:val="000000"/>
                <w:sz w:val="24"/>
                <w:szCs w:val="24"/>
                <w:lang w:eastAsia="zh-CN"/>
              </w:rPr>
              <w:t>等上市公司接待人员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049" w:type="dxa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eastAsia="宋体" w:cs="宋体"/>
                <w:b/>
                <w:color w:val="00000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宋体" w:eastAsia="宋体" w:cs="宋体"/>
                <w:b/>
                <w:color w:val="000000"/>
                <w:sz w:val="24"/>
                <w:szCs w:val="24"/>
                <w:lang w:eastAsia="zh-CN"/>
              </w:rPr>
              <w:t>投资者关系活动主要内容介绍</w:t>
            </w:r>
          </w:p>
        </w:tc>
        <w:tc>
          <w:tcPr>
            <w:tcW w:w="762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482" w:firstLineChars="200"/>
              <w:jc w:val="left"/>
              <w:textAlignment w:val="auto"/>
              <w:rPr>
                <w:rFonts w:hint="default" w:ascii="宋体" w:hAnsi="宋体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  <w:t>问：公司目前风电、光伏等各业务板块的收入占比及毛利率情况如何？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482" w:firstLineChars="200"/>
              <w:jc w:val="left"/>
              <w:textAlignment w:val="auto"/>
              <w:rPr>
                <w:rFonts w:hint="default" w:ascii="宋体" w:hAnsi="宋体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  <w:t>答：</w:t>
            </w:r>
            <w:r>
              <w:rPr>
                <w:rFonts w:hint="eastAsia" w:ascii="宋体" w:hAnsi="宋体" w:eastAsia="宋体" w:cs="Times New Roman"/>
                <w:bCs/>
                <w:kern w:val="0"/>
                <w:sz w:val="24"/>
                <w:szCs w:val="24"/>
              </w:rPr>
              <w:t>2024年度公司风力发电营业收入为17.78亿元，营收占比84.7</w:t>
            </w:r>
            <w:r>
              <w:rPr>
                <w:rFonts w:hint="default" w:ascii="宋体" w:hAnsi="宋体" w:eastAsia="宋体" w:cs="Times New Roman"/>
                <w:bCs/>
                <w:kern w:val="0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 w:cs="Times New Roman"/>
                <w:bCs/>
                <w:kern w:val="0"/>
                <w:sz w:val="24"/>
                <w:szCs w:val="24"/>
              </w:rPr>
              <w:t>%，毛利率56.09%；光伏发电营业收入1.77亿元，营收占比8.43%，毛利率43.27%。另外，目前生物质项目仍处于停运转型阶段，四家生物质项目中，现仅淮安生物质仍承担着为当地园区企业供热的社会责任，对公司营业收入、净利润的影响较小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482" w:firstLineChars="200"/>
              <w:jc w:val="left"/>
              <w:textAlignment w:val="auto"/>
              <w:rPr>
                <w:rFonts w:hint="default" w:ascii="宋体" w:hAnsi="宋体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  <w:t>问：大丰85万千瓦海上风电项目和今年竞配中选的155万千瓦海上风电项目的电价？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482" w:firstLineChars="200"/>
              <w:jc w:val="left"/>
              <w:textAlignment w:val="auto"/>
              <w:rPr>
                <w:rFonts w:hint="default" w:ascii="宋体" w:hAnsi="宋体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  <w:t>答：</w:t>
            </w:r>
            <w:r>
              <w:rPr>
                <w:rFonts w:hint="eastAsia" w:ascii="宋体" w:hAnsi="宋体" w:eastAsia="宋体" w:cs="Times New Roman"/>
                <w:bCs/>
                <w:kern w:val="0"/>
                <w:sz w:val="24"/>
                <w:szCs w:val="24"/>
              </w:rPr>
              <w:t>根据《江苏省深化新能源上网电价市场化改革 促进新能源高质量发展实施方案》规定，2025年6月1日以前已全容量并网的新能源项目为存量项目，2025年6月1日以前已开展并完成竞争性配置的承诺配建储能的海上风电项目，视同存量项目。存量项目机制电量占其上网电量的比例不高于90%。大丰85万千瓦海上风电项目和155万千瓦海上风电项目是公司控股股东牵头的联合体在2021年</w:t>
            </w:r>
            <w:r>
              <w:rPr>
                <w:rFonts w:hint="eastAsia" w:ascii="宋体" w:hAnsi="宋体" w:eastAsia="宋体" w:cs="Times New Roman"/>
                <w:bCs/>
                <w:kern w:val="0"/>
                <w:sz w:val="24"/>
                <w:szCs w:val="24"/>
                <w:lang w:val="en-US" w:eastAsia="zh-CN"/>
              </w:rPr>
              <w:t>度</w:t>
            </w:r>
            <w:r>
              <w:rPr>
                <w:rFonts w:hint="eastAsia" w:ascii="宋体" w:hAnsi="宋体" w:eastAsia="宋体" w:cs="Times New Roman"/>
                <w:bCs/>
                <w:kern w:val="0"/>
                <w:sz w:val="24"/>
                <w:szCs w:val="24"/>
              </w:rPr>
              <w:t>和2024年</w:t>
            </w:r>
            <w:r>
              <w:rPr>
                <w:rFonts w:hint="eastAsia" w:ascii="宋体" w:hAnsi="宋体" w:eastAsia="宋体" w:cs="Times New Roman"/>
                <w:bCs/>
                <w:kern w:val="0"/>
                <w:sz w:val="24"/>
                <w:szCs w:val="24"/>
                <w:lang w:val="en-US" w:eastAsia="zh-CN"/>
              </w:rPr>
              <w:t>度</w:t>
            </w:r>
            <w:r>
              <w:rPr>
                <w:rFonts w:hint="eastAsia" w:ascii="宋体" w:hAnsi="宋体" w:eastAsia="宋体" w:cs="Times New Roman"/>
                <w:bCs/>
                <w:kern w:val="0"/>
                <w:sz w:val="24"/>
                <w:szCs w:val="24"/>
              </w:rPr>
              <w:t>江苏省海上风电项目竞争性配置中中选的项目，按照政策要求，上述项目均属于存量项目，在结算层面，其机制电量部分在参与现货市场结算后，按照0.391元/千瓦时的机制电价开展差价结算；非机制电量部分，按照电力市场规则参与各类电力交易结算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482" w:firstLineChars="200"/>
              <w:jc w:val="left"/>
              <w:textAlignment w:val="auto"/>
              <w:rPr>
                <w:rFonts w:hint="eastAsia" w:ascii="宋体" w:hAnsi="宋体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  <w:t>问：公司存量海上风电项目是否参与江苏省机制电价竞价？</w:t>
            </w: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  <w:lang w:val="en-US" w:eastAsia="zh-CN"/>
              </w:rPr>
              <w:t xml:space="preserve">  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482" w:firstLineChars="200"/>
              <w:jc w:val="left"/>
              <w:textAlignment w:val="auto"/>
              <w:rPr>
                <w:rFonts w:hint="eastAsia" w:ascii="宋体" w:hAnsi="宋体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  <w:t>答：</w:t>
            </w:r>
            <w:r>
              <w:rPr>
                <w:rFonts w:hint="eastAsia" w:ascii="宋体" w:hAnsi="宋体" w:eastAsia="宋体" w:cs="Times New Roman"/>
                <w:bCs/>
                <w:kern w:val="0"/>
                <w:sz w:val="24"/>
                <w:szCs w:val="24"/>
              </w:rPr>
              <w:t>公司现控股如东35万千瓦的</w:t>
            </w:r>
            <w:r>
              <w:rPr>
                <w:rFonts w:hint="eastAsia" w:ascii="宋体" w:hAnsi="宋体" w:eastAsia="宋体" w:cs="Times New Roman"/>
                <w:bCs/>
                <w:kern w:val="0"/>
                <w:sz w:val="24"/>
                <w:szCs w:val="24"/>
                <w:lang w:val="en-US" w:eastAsia="zh-CN"/>
              </w:rPr>
              <w:t>海上风电</w:t>
            </w:r>
            <w:r>
              <w:rPr>
                <w:rFonts w:hint="eastAsia" w:ascii="宋体" w:hAnsi="宋体" w:eastAsia="宋体" w:cs="Times New Roman"/>
                <w:bCs/>
                <w:kern w:val="0"/>
                <w:sz w:val="24"/>
                <w:szCs w:val="24"/>
              </w:rPr>
              <w:t>项目，于2021年投产，参股大唐滨海30万千瓦的</w:t>
            </w:r>
            <w:r>
              <w:rPr>
                <w:rFonts w:hint="eastAsia" w:ascii="宋体" w:hAnsi="宋体" w:eastAsia="宋体" w:cs="Times New Roman"/>
                <w:bCs/>
                <w:kern w:val="0"/>
                <w:sz w:val="24"/>
                <w:szCs w:val="24"/>
                <w:lang w:val="en-US" w:eastAsia="zh-CN"/>
              </w:rPr>
              <w:t>海上风电</w:t>
            </w:r>
            <w:r>
              <w:rPr>
                <w:rFonts w:hint="eastAsia" w:ascii="宋体" w:hAnsi="宋体" w:eastAsia="宋体" w:cs="Times New Roman"/>
                <w:bCs/>
                <w:kern w:val="0"/>
                <w:sz w:val="24"/>
                <w:szCs w:val="24"/>
              </w:rPr>
              <w:t>项目，于2019年投产。按照当前政策规定，属于2025年6月1日之前投产的存量项目，无需参与增量新能源项目可持续发展价格机制竞价。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482" w:firstLineChars="200"/>
              <w:jc w:val="left"/>
              <w:textAlignment w:val="auto"/>
              <w:rPr>
                <w:rFonts w:hint="default" w:ascii="宋体" w:hAnsi="宋体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  <w:t>问：公司在海上风电项目的布局情况如何？未来是否会加大力度投资该领域？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482" w:firstLineChars="200"/>
              <w:jc w:val="left"/>
              <w:textAlignment w:val="baseline"/>
              <w:rPr>
                <w:rFonts w:hint="default" w:ascii="宋体" w:hAnsi="宋体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  <w:t>答：</w:t>
            </w:r>
            <w:r>
              <w:rPr>
                <w:rFonts w:hint="eastAsia" w:ascii="宋体" w:hAnsi="宋体" w:eastAsia="宋体" w:cs="Times New Roman"/>
                <w:bCs/>
                <w:kern w:val="0"/>
                <w:sz w:val="24"/>
                <w:szCs w:val="24"/>
              </w:rPr>
              <w:t>截至目前，公司控股海上风电项目1个，如东H2#项目，规模35万千瓦，参股海上风电项目1个，大唐滨海项目，规模30万千瓦。另外，由公司控股股东江苏省国信集团有限公司（以下简称“国信集团”）先行投资的大丰85万千瓦海上风电项目，目前处于在建阶段，该项目是江苏首批海上风电竞配项目，未来在符合条件的情况下优先考虑注入公司。此外，在江苏省2024年度海风竞配中，国信集团牵头联合体中选并获得155万千瓦海上风电项目开发权，该项目尚处于前期开发阶段。海上风电是公司重要业务之一，未来公司将持续聚焦海上，紧跟江苏省海上风电规划，择优开发项目资源，进一步扩大新能源发电市场份额，做强做大主业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482" w:firstLineChars="200"/>
              <w:jc w:val="left"/>
              <w:textAlignment w:val="auto"/>
              <w:rPr>
                <w:rFonts w:hint="default" w:ascii="宋体" w:hAnsi="宋体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  <w:t>问：江苏省机制电价政策中提及的机制电量，是否含前期政策规定的保障利用小时数（风电800小时、光伏400小时）？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482" w:firstLineChars="200"/>
              <w:jc w:val="both"/>
              <w:textAlignment w:val="auto"/>
              <w:rPr>
                <w:rFonts w:hint="default" w:ascii="宋体" w:hAnsi="宋体" w:eastAsia="宋体" w:cs="Times New Roman"/>
                <w:bCs/>
                <w:kern w:val="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  <w:t>答：</w:t>
            </w:r>
            <w:r>
              <w:rPr>
                <w:rFonts w:hint="eastAsia" w:ascii="宋体" w:hAnsi="宋体" w:eastAsia="宋体" w:cs="Times New Roman"/>
                <w:bCs/>
                <w:kern w:val="0"/>
                <w:sz w:val="24"/>
                <w:szCs w:val="24"/>
              </w:rPr>
              <w:t>根据江苏省发改委、江苏能监办发布的《关于开展2025年电力市场交易工作的通知》规定，不参加绿电交易的集中式光伏、风电全年保量保价发电小时数分别为400小时、800小时。2026年1月1日起，将按照江苏省发改委印发的《江苏省深化新能源上网电价市场化改革 促进新能源高质量发展实施方案》中规定的机制电价、电量的相关要求执行。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049" w:type="dxa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eastAsia="宋体" w:cs="宋体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宋体" w:eastAsia="宋体" w:cs="宋体"/>
                <w:b/>
                <w:color w:val="000000"/>
                <w:sz w:val="24"/>
                <w:szCs w:val="24"/>
                <w:lang w:eastAsia="zh-CN"/>
              </w:rPr>
              <w:t>附件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eastAsia="宋体" w:cs="宋体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宋体" w:eastAsia="宋体" w:cs="宋体"/>
                <w:b/>
                <w:color w:val="000000"/>
                <w:sz w:val="24"/>
                <w:szCs w:val="24"/>
                <w:lang w:eastAsia="zh-CN"/>
              </w:rPr>
              <w:t>清单</w:t>
            </w:r>
          </w:p>
        </w:tc>
        <w:tc>
          <w:tcPr>
            <w:tcW w:w="7622" w:type="dxa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</w:tbl>
    <w:p>
      <w:pPr>
        <w:spacing w:after="0" w:line="240" w:lineRule="auto"/>
        <w:ind w:right="1058"/>
        <w:rPr>
          <w:rFonts w:ascii="宋体" w:hAnsi="宋体" w:eastAsia="宋体" w:cs="宋体"/>
          <w:sz w:val="24"/>
          <w:szCs w:val="24"/>
          <w:lang w:eastAsia="zh-CN"/>
        </w:rPr>
      </w:pPr>
    </w:p>
    <w:sectPr>
      <w:footerReference r:id="rId5" w:type="default"/>
      <w:pgSz w:w="11920" w:h="16840"/>
      <w:pgMar w:top="1560" w:right="1680" w:bottom="1380" w:left="1680" w:header="0" w:footer="118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27038348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 w:eastAsia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8D50D"/>
    <w:multiLevelType w:val="singleLevel"/>
    <w:tmpl w:val="0548D50D"/>
    <w:lvl w:ilvl="0" w:tentative="0">
      <w:start w:val="1"/>
      <w:numFmt w:val="decimal"/>
      <w:suff w:val="nothing"/>
      <w:lvlText w:val="%1、"/>
      <w:lvlJc w:val="left"/>
      <w:rPr>
        <w:rFonts w:hint="default"/>
        <w:b/>
        <w:bCs/>
      </w:rPr>
    </w:lvl>
  </w:abstractNum>
  <w:abstractNum w:abstractNumId="1">
    <w:nsid w:val="6A06F3FD"/>
    <w:multiLevelType w:val="singleLevel"/>
    <w:tmpl w:val="6A06F3FD"/>
    <w:lvl w:ilvl="0" w:tentative="0">
      <w:start w:val="1"/>
      <w:numFmt w:val="decimal"/>
      <w:pStyle w:val="7"/>
      <w:suff w:val="nothing"/>
      <w:lvlText w:val="%1．"/>
      <w:lvlJc w:val="left"/>
      <w:pPr>
        <w:ind w:left="25" w:firstLine="4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rawingGridHorizontalSpacing w:val="110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5OGUyM2U1OTUyNmM0OWI3ZGMzMjhiNGEwNGZiNzcifQ=="/>
  </w:docVars>
  <w:rsids>
    <w:rsidRoot w:val="00F51383"/>
    <w:rsid w:val="00000D13"/>
    <w:rsid w:val="0000138E"/>
    <w:rsid w:val="00001DFF"/>
    <w:rsid w:val="000040B5"/>
    <w:rsid w:val="000040EB"/>
    <w:rsid w:val="00004105"/>
    <w:rsid w:val="0000571D"/>
    <w:rsid w:val="00006FB2"/>
    <w:rsid w:val="000072D9"/>
    <w:rsid w:val="00007973"/>
    <w:rsid w:val="0000798F"/>
    <w:rsid w:val="00010465"/>
    <w:rsid w:val="000113FF"/>
    <w:rsid w:val="00011726"/>
    <w:rsid w:val="00011BC6"/>
    <w:rsid w:val="00011F83"/>
    <w:rsid w:val="00013185"/>
    <w:rsid w:val="00015058"/>
    <w:rsid w:val="00015066"/>
    <w:rsid w:val="0001527B"/>
    <w:rsid w:val="000156CC"/>
    <w:rsid w:val="00015A69"/>
    <w:rsid w:val="00017322"/>
    <w:rsid w:val="000176E7"/>
    <w:rsid w:val="0001789C"/>
    <w:rsid w:val="0002514C"/>
    <w:rsid w:val="00025486"/>
    <w:rsid w:val="00025690"/>
    <w:rsid w:val="00027657"/>
    <w:rsid w:val="00027ADF"/>
    <w:rsid w:val="00027D31"/>
    <w:rsid w:val="000304B7"/>
    <w:rsid w:val="00030CB6"/>
    <w:rsid w:val="00030DC5"/>
    <w:rsid w:val="00031067"/>
    <w:rsid w:val="0003194C"/>
    <w:rsid w:val="00032BE5"/>
    <w:rsid w:val="00032C7D"/>
    <w:rsid w:val="00033AA1"/>
    <w:rsid w:val="00033C56"/>
    <w:rsid w:val="00036039"/>
    <w:rsid w:val="000368D1"/>
    <w:rsid w:val="0003779D"/>
    <w:rsid w:val="00040D52"/>
    <w:rsid w:val="00041B1C"/>
    <w:rsid w:val="00042CCB"/>
    <w:rsid w:val="0004340E"/>
    <w:rsid w:val="00043872"/>
    <w:rsid w:val="0004405C"/>
    <w:rsid w:val="0004463A"/>
    <w:rsid w:val="00045A21"/>
    <w:rsid w:val="00046994"/>
    <w:rsid w:val="00046B0C"/>
    <w:rsid w:val="00046B33"/>
    <w:rsid w:val="00050338"/>
    <w:rsid w:val="00050A4D"/>
    <w:rsid w:val="0005109A"/>
    <w:rsid w:val="00051467"/>
    <w:rsid w:val="00051D93"/>
    <w:rsid w:val="0005200F"/>
    <w:rsid w:val="00053303"/>
    <w:rsid w:val="00053B44"/>
    <w:rsid w:val="00054731"/>
    <w:rsid w:val="00054ADC"/>
    <w:rsid w:val="00054AF4"/>
    <w:rsid w:val="00055DC7"/>
    <w:rsid w:val="000569B3"/>
    <w:rsid w:val="00060099"/>
    <w:rsid w:val="00060F68"/>
    <w:rsid w:val="0006186B"/>
    <w:rsid w:val="00062B72"/>
    <w:rsid w:val="00063561"/>
    <w:rsid w:val="000637D2"/>
    <w:rsid w:val="00063903"/>
    <w:rsid w:val="00065FD0"/>
    <w:rsid w:val="00066F6E"/>
    <w:rsid w:val="0006733C"/>
    <w:rsid w:val="00067A91"/>
    <w:rsid w:val="00071294"/>
    <w:rsid w:val="000734BD"/>
    <w:rsid w:val="000739FA"/>
    <w:rsid w:val="00073A2D"/>
    <w:rsid w:val="00074869"/>
    <w:rsid w:val="000749FC"/>
    <w:rsid w:val="00074B44"/>
    <w:rsid w:val="00076A16"/>
    <w:rsid w:val="000801F7"/>
    <w:rsid w:val="00080692"/>
    <w:rsid w:val="00081643"/>
    <w:rsid w:val="000818F8"/>
    <w:rsid w:val="000824D4"/>
    <w:rsid w:val="0008289C"/>
    <w:rsid w:val="000837A3"/>
    <w:rsid w:val="00083876"/>
    <w:rsid w:val="0008426F"/>
    <w:rsid w:val="00085634"/>
    <w:rsid w:val="00086B77"/>
    <w:rsid w:val="000876F6"/>
    <w:rsid w:val="000903C9"/>
    <w:rsid w:val="00090458"/>
    <w:rsid w:val="000907BD"/>
    <w:rsid w:val="00090A3F"/>
    <w:rsid w:val="00090A73"/>
    <w:rsid w:val="00090B41"/>
    <w:rsid w:val="00090D33"/>
    <w:rsid w:val="00091C28"/>
    <w:rsid w:val="000929B1"/>
    <w:rsid w:val="000948CC"/>
    <w:rsid w:val="000951D8"/>
    <w:rsid w:val="0009528A"/>
    <w:rsid w:val="000966B1"/>
    <w:rsid w:val="000967D3"/>
    <w:rsid w:val="000978BE"/>
    <w:rsid w:val="0009799E"/>
    <w:rsid w:val="000A181F"/>
    <w:rsid w:val="000A2319"/>
    <w:rsid w:val="000A38AF"/>
    <w:rsid w:val="000A3D86"/>
    <w:rsid w:val="000A520C"/>
    <w:rsid w:val="000A576A"/>
    <w:rsid w:val="000A5834"/>
    <w:rsid w:val="000A6BF5"/>
    <w:rsid w:val="000A6CE5"/>
    <w:rsid w:val="000A77D6"/>
    <w:rsid w:val="000A7EC9"/>
    <w:rsid w:val="000A7F73"/>
    <w:rsid w:val="000B0E66"/>
    <w:rsid w:val="000B1078"/>
    <w:rsid w:val="000B1716"/>
    <w:rsid w:val="000B2A6D"/>
    <w:rsid w:val="000B4B33"/>
    <w:rsid w:val="000B58DA"/>
    <w:rsid w:val="000B5DB1"/>
    <w:rsid w:val="000B631C"/>
    <w:rsid w:val="000B65C7"/>
    <w:rsid w:val="000B698F"/>
    <w:rsid w:val="000B7961"/>
    <w:rsid w:val="000C0FEB"/>
    <w:rsid w:val="000C11AA"/>
    <w:rsid w:val="000C20EE"/>
    <w:rsid w:val="000C24A2"/>
    <w:rsid w:val="000C30B9"/>
    <w:rsid w:val="000C3966"/>
    <w:rsid w:val="000C3DA5"/>
    <w:rsid w:val="000C4840"/>
    <w:rsid w:val="000C4B59"/>
    <w:rsid w:val="000C4D55"/>
    <w:rsid w:val="000C7068"/>
    <w:rsid w:val="000C7BF0"/>
    <w:rsid w:val="000D0650"/>
    <w:rsid w:val="000D1171"/>
    <w:rsid w:val="000D2403"/>
    <w:rsid w:val="000D646C"/>
    <w:rsid w:val="000D726E"/>
    <w:rsid w:val="000D7E0E"/>
    <w:rsid w:val="000D7F40"/>
    <w:rsid w:val="000E0B61"/>
    <w:rsid w:val="000E1325"/>
    <w:rsid w:val="000E14C2"/>
    <w:rsid w:val="000E1805"/>
    <w:rsid w:val="000E1D52"/>
    <w:rsid w:val="000E2BEF"/>
    <w:rsid w:val="000E34B2"/>
    <w:rsid w:val="000E3BE8"/>
    <w:rsid w:val="000E4659"/>
    <w:rsid w:val="000E48EA"/>
    <w:rsid w:val="000E4EB9"/>
    <w:rsid w:val="000E5223"/>
    <w:rsid w:val="000E526D"/>
    <w:rsid w:val="000E529B"/>
    <w:rsid w:val="000E5ACB"/>
    <w:rsid w:val="000E634B"/>
    <w:rsid w:val="000E66C9"/>
    <w:rsid w:val="000E6E4E"/>
    <w:rsid w:val="000F275D"/>
    <w:rsid w:val="000F2B7B"/>
    <w:rsid w:val="000F3C9A"/>
    <w:rsid w:val="000F4340"/>
    <w:rsid w:val="000F468E"/>
    <w:rsid w:val="000F52FE"/>
    <w:rsid w:val="000F5384"/>
    <w:rsid w:val="000F5CAE"/>
    <w:rsid w:val="000F6F48"/>
    <w:rsid w:val="000F70AE"/>
    <w:rsid w:val="000F7102"/>
    <w:rsid w:val="000F71C5"/>
    <w:rsid w:val="000F7884"/>
    <w:rsid w:val="00100916"/>
    <w:rsid w:val="00102433"/>
    <w:rsid w:val="00102940"/>
    <w:rsid w:val="00103C3B"/>
    <w:rsid w:val="00104FCD"/>
    <w:rsid w:val="0010502B"/>
    <w:rsid w:val="0010617B"/>
    <w:rsid w:val="001063A8"/>
    <w:rsid w:val="00106A15"/>
    <w:rsid w:val="00106EB7"/>
    <w:rsid w:val="00107736"/>
    <w:rsid w:val="0011182B"/>
    <w:rsid w:val="00111F0A"/>
    <w:rsid w:val="00112392"/>
    <w:rsid w:val="00113425"/>
    <w:rsid w:val="0011354B"/>
    <w:rsid w:val="00115164"/>
    <w:rsid w:val="001151D4"/>
    <w:rsid w:val="00116345"/>
    <w:rsid w:val="0011662A"/>
    <w:rsid w:val="00116C66"/>
    <w:rsid w:val="00120448"/>
    <w:rsid w:val="0012271B"/>
    <w:rsid w:val="00122BE6"/>
    <w:rsid w:val="001233CB"/>
    <w:rsid w:val="00124C1C"/>
    <w:rsid w:val="00124CD7"/>
    <w:rsid w:val="00127A21"/>
    <w:rsid w:val="00127A38"/>
    <w:rsid w:val="00130625"/>
    <w:rsid w:val="00133BAD"/>
    <w:rsid w:val="0013486B"/>
    <w:rsid w:val="0013506F"/>
    <w:rsid w:val="001350D5"/>
    <w:rsid w:val="001350FB"/>
    <w:rsid w:val="001352F7"/>
    <w:rsid w:val="00135AD2"/>
    <w:rsid w:val="001360D5"/>
    <w:rsid w:val="0013667D"/>
    <w:rsid w:val="001372F8"/>
    <w:rsid w:val="00137303"/>
    <w:rsid w:val="00137B80"/>
    <w:rsid w:val="001402C6"/>
    <w:rsid w:val="00141E8F"/>
    <w:rsid w:val="00142431"/>
    <w:rsid w:val="00142B19"/>
    <w:rsid w:val="00142FF6"/>
    <w:rsid w:val="001439E3"/>
    <w:rsid w:val="00144302"/>
    <w:rsid w:val="00144631"/>
    <w:rsid w:val="00144DFF"/>
    <w:rsid w:val="00145D99"/>
    <w:rsid w:val="00145FF4"/>
    <w:rsid w:val="001460B3"/>
    <w:rsid w:val="00146262"/>
    <w:rsid w:val="00147797"/>
    <w:rsid w:val="00147936"/>
    <w:rsid w:val="00150C01"/>
    <w:rsid w:val="00151597"/>
    <w:rsid w:val="00151D28"/>
    <w:rsid w:val="00152264"/>
    <w:rsid w:val="00152DE9"/>
    <w:rsid w:val="00152ED3"/>
    <w:rsid w:val="00153253"/>
    <w:rsid w:val="0015359A"/>
    <w:rsid w:val="00153A6A"/>
    <w:rsid w:val="00155BFF"/>
    <w:rsid w:val="00156BEC"/>
    <w:rsid w:val="001571E4"/>
    <w:rsid w:val="00157A2D"/>
    <w:rsid w:val="00157AAE"/>
    <w:rsid w:val="00160031"/>
    <w:rsid w:val="0016132C"/>
    <w:rsid w:val="001619DA"/>
    <w:rsid w:val="00161D9F"/>
    <w:rsid w:val="00161DE0"/>
    <w:rsid w:val="001631EC"/>
    <w:rsid w:val="00163BBE"/>
    <w:rsid w:val="001641F7"/>
    <w:rsid w:val="00164D09"/>
    <w:rsid w:val="00164E31"/>
    <w:rsid w:val="0016639B"/>
    <w:rsid w:val="00166726"/>
    <w:rsid w:val="00166931"/>
    <w:rsid w:val="0017021C"/>
    <w:rsid w:val="0017191E"/>
    <w:rsid w:val="001728A7"/>
    <w:rsid w:val="00173142"/>
    <w:rsid w:val="00173788"/>
    <w:rsid w:val="00173A62"/>
    <w:rsid w:val="001740D7"/>
    <w:rsid w:val="0017479A"/>
    <w:rsid w:val="00175263"/>
    <w:rsid w:val="00175F58"/>
    <w:rsid w:val="00180168"/>
    <w:rsid w:val="00180920"/>
    <w:rsid w:val="00181463"/>
    <w:rsid w:val="00181670"/>
    <w:rsid w:val="001820B8"/>
    <w:rsid w:val="00182141"/>
    <w:rsid w:val="001827E5"/>
    <w:rsid w:val="00182EAD"/>
    <w:rsid w:val="0018604E"/>
    <w:rsid w:val="001875F7"/>
    <w:rsid w:val="00190243"/>
    <w:rsid w:val="00192438"/>
    <w:rsid w:val="001936BD"/>
    <w:rsid w:val="00193765"/>
    <w:rsid w:val="00193B58"/>
    <w:rsid w:val="00193B59"/>
    <w:rsid w:val="00194A64"/>
    <w:rsid w:val="00195184"/>
    <w:rsid w:val="00195269"/>
    <w:rsid w:val="00195BB0"/>
    <w:rsid w:val="00195F83"/>
    <w:rsid w:val="001974E0"/>
    <w:rsid w:val="001979B4"/>
    <w:rsid w:val="001A0008"/>
    <w:rsid w:val="001A039C"/>
    <w:rsid w:val="001A1753"/>
    <w:rsid w:val="001A418C"/>
    <w:rsid w:val="001A43E2"/>
    <w:rsid w:val="001A4CFE"/>
    <w:rsid w:val="001A4F41"/>
    <w:rsid w:val="001A5053"/>
    <w:rsid w:val="001A6C16"/>
    <w:rsid w:val="001B0235"/>
    <w:rsid w:val="001B0B7B"/>
    <w:rsid w:val="001B1D8A"/>
    <w:rsid w:val="001B2DFE"/>
    <w:rsid w:val="001B31FE"/>
    <w:rsid w:val="001B3719"/>
    <w:rsid w:val="001B37C6"/>
    <w:rsid w:val="001B53A5"/>
    <w:rsid w:val="001B5703"/>
    <w:rsid w:val="001B5CE8"/>
    <w:rsid w:val="001B5F5D"/>
    <w:rsid w:val="001B75F8"/>
    <w:rsid w:val="001C0B51"/>
    <w:rsid w:val="001C0D75"/>
    <w:rsid w:val="001C1540"/>
    <w:rsid w:val="001C1652"/>
    <w:rsid w:val="001C1948"/>
    <w:rsid w:val="001C3598"/>
    <w:rsid w:val="001C3ADD"/>
    <w:rsid w:val="001C3EAB"/>
    <w:rsid w:val="001C63A3"/>
    <w:rsid w:val="001C6D23"/>
    <w:rsid w:val="001C727E"/>
    <w:rsid w:val="001C7C56"/>
    <w:rsid w:val="001D04EC"/>
    <w:rsid w:val="001D0B10"/>
    <w:rsid w:val="001D201C"/>
    <w:rsid w:val="001D38A0"/>
    <w:rsid w:val="001D4B3C"/>
    <w:rsid w:val="001D4DC3"/>
    <w:rsid w:val="001D50EA"/>
    <w:rsid w:val="001D58F9"/>
    <w:rsid w:val="001D5D01"/>
    <w:rsid w:val="001D639F"/>
    <w:rsid w:val="001E1085"/>
    <w:rsid w:val="001E140E"/>
    <w:rsid w:val="001E157E"/>
    <w:rsid w:val="001E1955"/>
    <w:rsid w:val="001E204C"/>
    <w:rsid w:val="001E2FD8"/>
    <w:rsid w:val="001E3486"/>
    <w:rsid w:val="001E3A2C"/>
    <w:rsid w:val="001E3F34"/>
    <w:rsid w:val="001E4C11"/>
    <w:rsid w:val="001E4F4D"/>
    <w:rsid w:val="001E5D13"/>
    <w:rsid w:val="001E69DD"/>
    <w:rsid w:val="001E70E8"/>
    <w:rsid w:val="001E7645"/>
    <w:rsid w:val="001F0199"/>
    <w:rsid w:val="001F06D0"/>
    <w:rsid w:val="001F3C06"/>
    <w:rsid w:val="001F4887"/>
    <w:rsid w:val="001F4EA4"/>
    <w:rsid w:val="001F4F11"/>
    <w:rsid w:val="001F53E0"/>
    <w:rsid w:val="001F6A39"/>
    <w:rsid w:val="001F7914"/>
    <w:rsid w:val="00200809"/>
    <w:rsid w:val="0020081D"/>
    <w:rsid w:val="00200F5A"/>
    <w:rsid w:val="00201FD2"/>
    <w:rsid w:val="002020D9"/>
    <w:rsid w:val="00202439"/>
    <w:rsid w:val="002037F8"/>
    <w:rsid w:val="00203F30"/>
    <w:rsid w:val="002049D2"/>
    <w:rsid w:val="0020564E"/>
    <w:rsid w:val="0020586C"/>
    <w:rsid w:val="00206C11"/>
    <w:rsid w:val="00207679"/>
    <w:rsid w:val="002078D6"/>
    <w:rsid w:val="00207C88"/>
    <w:rsid w:val="002100F1"/>
    <w:rsid w:val="00210FDF"/>
    <w:rsid w:val="002110AD"/>
    <w:rsid w:val="00211434"/>
    <w:rsid w:val="00211DC3"/>
    <w:rsid w:val="00212176"/>
    <w:rsid w:val="0021239F"/>
    <w:rsid w:val="00212B74"/>
    <w:rsid w:val="002132DF"/>
    <w:rsid w:val="002142DC"/>
    <w:rsid w:val="002154FA"/>
    <w:rsid w:val="00215A1A"/>
    <w:rsid w:val="00215E49"/>
    <w:rsid w:val="00216504"/>
    <w:rsid w:val="002201EE"/>
    <w:rsid w:val="002203B3"/>
    <w:rsid w:val="002206B5"/>
    <w:rsid w:val="00220BE5"/>
    <w:rsid w:val="0022111B"/>
    <w:rsid w:val="002214AA"/>
    <w:rsid w:val="002214D1"/>
    <w:rsid w:val="00221871"/>
    <w:rsid w:val="00221E48"/>
    <w:rsid w:val="002223F3"/>
    <w:rsid w:val="00223835"/>
    <w:rsid w:val="002239EE"/>
    <w:rsid w:val="002242E0"/>
    <w:rsid w:val="00224367"/>
    <w:rsid w:val="00224B33"/>
    <w:rsid w:val="00225466"/>
    <w:rsid w:val="00225CE4"/>
    <w:rsid w:val="00226D6D"/>
    <w:rsid w:val="00230105"/>
    <w:rsid w:val="002319AA"/>
    <w:rsid w:val="00231B36"/>
    <w:rsid w:val="0023344A"/>
    <w:rsid w:val="00234712"/>
    <w:rsid w:val="0023522C"/>
    <w:rsid w:val="00235E92"/>
    <w:rsid w:val="002366C5"/>
    <w:rsid w:val="00237349"/>
    <w:rsid w:val="00237E9C"/>
    <w:rsid w:val="00240990"/>
    <w:rsid w:val="00240A3D"/>
    <w:rsid w:val="00241065"/>
    <w:rsid w:val="0024197F"/>
    <w:rsid w:val="00242BD4"/>
    <w:rsid w:val="00243649"/>
    <w:rsid w:val="00244E91"/>
    <w:rsid w:val="00245038"/>
    <w:rsid w:val="002451F4"/>
    <w:rsid w:val="0024567F"/>
    <w:rsid w:val="002458AF"/>
    <w:rsid w:val="00246C3C"/>
    <w:rsid w:val="00246EBE"/>
    <w:rsid w:val="002472D7"/>
    <w:rsid w:val="00250778"/>
    <w:rsid w:val="00250AAD"/>
    <w:rsid w:val="00252AF2"/>
    <w:rsid w:val="00252C69"/>
    <w:rsid w:val="00252DCC"/>
    <w:rsid w:val="00254915"/>
    <w:rsid w:val="002552B5"/>
    <w:rsid w:val="00255C14"/>
    <w:rsid w:val="00256539"/>
    <w:rsid w:val="00256A48"/>
    <w:rsid w:val="00261257"/>
    <w:rsid w:val="00262CE9"/>
    <w:rsid w:val="00263377"/>
    <w:rsid w:val="00263689"/>
    <w:rsid w:val="0026595F"/>
    <w:rsid w:val="00266E12"/>
    <w:rsid w:val="00266F13"/>
    <w:rsid w:val="00267927"/>
    <w:rsid w:val="00267B64"/>
    <w:rsid w:val="002710CF"/>
    <w:rsid w:val="002719CE"/>
    <w:rsid w:val="00272026"/>
    <w:rsid w:val="00273DD7"/>
    <w:rsid w:val="002741AF"/>
    <w:rsid w:val="00275294"/>
    <w:rsid w:val="002766EC"/>
    <w:rsid w:val="0027757E"/>
    <w:rsid w:val="00277FDC"/>
    <w:rsid w:val="0028039E"/>
    <w:rsid w:val="002817CE"/>
    <w:rsid w:val="002821BF"/>
    <w:rsid w:val="00282CFB"/>
    <w:rsid w:val="00282F7C"/>
    <w:rsid w:val="002839A0"/>
    <w:rsid w:val="002872D2"/>
    <w:rsid w:val="0028777A"/>
    <w:rsid w:val="00287AC8"/>
    <w:rsid w:val="002905DC"/>
    <w:rsid w:val="002917A2"/>
    <w:rsid w:val="0029190D"/>
    <w:rsid w:val="00291A15"/>
    <w:rsid w:val="002921F2"/>
    <w:rsid w:val="00292BC0"/>
    <w:rsid w:val="002943D0"/>
    <w:rsid w:val="0029665F"/>
    <w:rsid w:val="00296809"/>
    <w:rsid w:val="002969A6"/>
    <w:rsid w:val="00296F79"/>
    <w:rsid w:val="002974A8"/>
    <w:rsid w:val="00297644"/>
    <w:rsid w:val="002A03DF"/>
    <w:rsid w:val="002A152C"/>
    <w:rsid w:val="002A390E"/>
    <w:rsid w:val="002A609E"/>
    <w:rsid w:val="002A6BFD"/>
    <w:rsid w:val="002A72D3"/>
    <w:rsid w:val="002A73EF"/>
    <w:rsid w:val="002B054B"/>
    <w:rsid w:val="002B068C"/>
    <w:rsid w:val="002B0F99"/>
    <w:rsid w:val="002B1361"/>
    <w:rsid w:val="002B1F34"/>
    <w:rsid w:val="002B23CB"/>
    <w:rsid w:val="002B2468"/>
    <w:rsid w:val="002B2ACA"/>
    <w:rsid w:val="002B318C"/>
    <w:rsid w:val="002B579E"/>
    <w:rsid w:val="002B5BC7"/>
    <w:rsid w:val="002B62C1"/>
    <w:rsid w:val="002B6DA3"/>
    <w:rsid w:val="002B76C2"/>
    <w:rsid w:val="002C062F"/>
    <w:rsid w:val="002C0923"/>
    <w:rsid w:val="002C181A"/>
    <w:rsid w:val="002C1F3D"/>
    <w:rsid w:val="002C28F6"/>
    <w:rsid w:val="002C2E37"/>
    <w:rsid w:val="002C327C"/>
    <w:rsid w:val="002C47B3"/>
    <w:rsid w:val="002C4871"/>
    <w:rsid w:val="002C67D3"/>
    <w:rsid w:val="002C6A0B"/>
    <w:rsid w:val="002C78B3"/>
    <w:rsid w:val="002D14CC"/>
    <w:rsid w:val="002D25D8"/>
    <w:rsid w:val="002D2909"/>
    <w:rsid w:val="002D376D"/>
    <w:rsid w:val="002D3A31"/>
    <w:rsid w:val="002D3DD9"/>
    <w:rsid w:val="002D4100"/>
    <w:rsid w:val="002D4D69"/>
    <w:rsid w:val="002D4EDD"/>
    <w:rsid w:val="002D57CA"/>
    <w:rsid w:val="002D68B3"/>
    <w:rsid w:val="002D6CB6"/>
    <w:rsid w:val="002D73D3"/>
    <w:rsid w:val="002D7A2F"/>
    <w:rsid w:val="002E025E"/>
    <w:rsid w:val="002E229A"/>
    <w:rsid w:val="002E239F"/>
    <w:rsid w:val="002E2469"/>
    <w:rsid w:val="002E29D0"/>
    <w:rsid w:val="002E4469"/>
    <w:rsid w:val="002E4E0A"/>
    <w:rsid w:val="002E5D03"/>
    <w:rsid w:val="002E60B1"/>
    <w:rsid w:val="002E6CD8"/>
    <w:rsid w:val="002E7B63"/>
    <w:rsid w:val="002F1666"/>
    <w:rsid w:val="002F16AF"/>
    <w:rsid w:val="002F25EB"/>
    <w:rsid w:val="002F28DE"/>
    <w:rsid w:val="002F31F9"/>
    <w:rsid w:val="002F4531"/>
    <w:rsid w:val="002F47CF"/>
    <w:rsid w:val="002F4C2B"/>
    <w:rsid w:val="002F50E0"/>
    <w:rsid w:val="002F61B5"/>
    <w:rsid w:val="0030001E"/>
    <w:rsid w:val="00300346"/>
    <w:rsid w:val="00301B23"/>
    <w:rsid w:val="00301D65"/>
    <w:rsid w:val="00301E54"/>
    <w:rsid w:val="00302816"/>
    <w:rsid w:val="0030308B"/>
    <w:rsid w:val="0030461F"/>
    <w:rsid w:val="00304ADE"/>
    <w:rsid w:val="00305AF5"/>
    <w:rsid w:val="00305CC8"/>
    <w:rsid w:val="0030652B"/>
    <w:rsid w:val="0030674E"/>
    <w:rsid w:val="00307663"/>
    <w:rsid w:val="00307F7F"/>
    <w:rsid w:val="003111D1"/>
    <w:rsid w:val="0031161A"/>
    <w:rsid w:val="0031188C"/>
    <w:rsid w:val="00311A77"/>
    <w:rsid w:val="00311EC9"/>
    <w:rsid w:val="003130AA"/>
    <w:rsid w:val="00314050"/>
    <w:rsid w:val="00314287"/>
    <w:rsid w:val="00315476"/>
    <w:rsid w:val="00316027"/>
    <w:rsid w:val="003164EA"/>
    <w:rsid w:val="00316DFF"/>
    <w:rsid w:val="00316FF3"/>
    <w:rsid w:val="003171E9"/>
    <w:rsid w:val="00320015"/>
    <w:rsid w:val="00320B91"/>
    <w:rsid w:val="00321D83"/>
    <w:rsid w:val="00322DD7"/>
    <w:rsid w:val="00322E77"/>
    <w:rsid w:val="00324AC9"/>
    <w:rsid w:val="003256A5"/>
    <w:rsid w:val="003256B7"/>
    <w:rsid w:val="00325EDF"/>
    <w:rsid w:val="003266F2"/>
    <w:rsid w:val="0032725F"/>
    <w:rsid w:val="00327612"/>
    <w:rsid w:val="003300AD"/>
    <w:rsid w:val="003314A1"/>
    <w:rsid w:val="00332508"/>
    <w:rsid w:val="00332EBB"/>
    <w:rsid w:val="00334D16"/>
    <w:rsid w:val="003358E5"/>
    <w:rsid w:val="00336AE9"/>
    <w:rsid w:val="0033721D"/>
    <w:rsid w:val="00340D7B"/>
    <w:rsid w:val="00342101"/>
    <w:rsid w:val="003432F0"/>
    <w:rsid w:val="00343EFB"/>
    <w:rsid w:val="0034452F"/>
    <w:rsid w:val="00344A97"/>
    <w:rsid w:val="00344E50"/>
    <w:rsid w:val="003459C2"/>
    <w:rsid w:val="00345BEE"/>
    <w:rsid w:val="00346A74"/>
    <w:rsid w:val="00346AE2"/>
    <w:rsid w:val="00350F0C"/>
    <w:rsid w:val="00351252"/>
    <w:rsid w:val="003518E2"/>
    <w:rsid w:val="00352071"/>
    <w:rsid w:val="00352B48"/>
    <w:rsid w:val="00352E55"/>
    <w:rsid w:val="003537B8"/>
    <w:rsid w:val="00353D91"/>
    <w:rsid w:val="00353F18"/>
    <w:rsid w:val="00355564"/>
    <w:rsid w:val="00356B8E"/>
    <w:rsid w:val="003576BD"/>
    <w:rsid w:val="00357A1A"/>
    <w:rsid w:val="00357E43"/>
    <w:rsid w:val="00361578"/>
    <w:rsid w:val="003615EB"/>
    <w:rsid w:val="003624D9"/>
    <w:rsid w:val="003627A9"/>
    <w:rsid w:val="00363112"/>
    <w:rsid w:val="00364006"/>
    <w:rsid w:val="00364109"/>
    <w:rsid w:val="00364871"/>
    <w:rsid w:val="003649F2"/>
    <w:rsid w:val="003658A1"/>
    <w:rsid w:val="00365A9D"/>
    <w:rsid w:val="003667DA"/>
    <w:rsid w:val="003677CF"/>
    <w:rsid w:val="003679C1"/>
    <w:rsid w:val="003703A0"/>
    <w:rsid w:val="00370819"/>
    <w:rsid w:val="0037112B"/>
    <w:rsid w:val="00371693"/>
    <w:rsid w:val="00371F06"/>
    <w:rsid w:val="003736A2"/>
    <w:rsid w:val="003737CF"/>
    <w:rsid w:val="00373E38"/>
    <w:rsid w:val="00373F51"/>
    <w:rsid w:val="0037429D"/>
    <w:rsid w:val="003754F6"/>
    <w:rsid w:val="00375ACF"/>
    <w:rsid w:val="00375DE8"/>
    <w:rsid w:val="00375F43"/>
    <w:rsid w:val="00376C78"/>
    <w:rsid w:val="003804D7"/>
    <w:rsid w:val="0038194C"/>
    <w:rsid w:val="00382EE8"/>
    <w:rsid w:val="00383F10"/>
    <w:rsid w:val="0038442A"/>
    <w:rsid w:val="00384796"/>
    <w:rsid w:val="00384C62"/>
    <w:rsid w:val="00385DD3"/>
    <w:rsid w:val="0038766D"/>
    <w:rsid w:val="0038797C"/>
    <w:rsid w:val="00390B07"/>
    <w:rsid w:val="00391BCA"/>
    <w:rsid w:val="00391DCB"/>
    <w:rsid w:val="0039203D"/>
    <w:rsid w:val="003927E1"/>
    <w:rsid w:val="00392914"/>
    <w:rsid w:val="003937C2"/>
    <w:rsid w:val="00393AEF"/>
    <w:rsid w:val="00393CD0"/>
    <w:rsid w:val="00394E44"/>
    <w:rsid w:val="00396C91"/>
    <w:rsid w:val="0039774F"/>
    <w:rsid w:val="003A013D"/>
    <w:rsid w:val="003A014E"/>
    <w:rsid w:val="003A031A"/>
    <w:rsid w:val="003A0C0E"/>
    <w:rsid w:val="003A1C98"/>
    <w:rsid w:val="003A1E40"/>
    <w:rsid w:val="003A49B0"/>
    <w:rsid w:val="003A529F"/>
    <w:rsid w:val="003A53D0"/>
    <w:rsid w:val="003A5EDA"/>
    <w:rsid w:val="003A7C8A"/>
    <w:rsid w:val="003B0192"/>
    <w:rsid w:val="003B022B"/>
    <w:rsid w:val="003B0393"/>
    <w:rsid w:val="003B03EE"/>
    <w:rsid w:val="003B1B74"/>
    <w:rsid w:val="003B1CF7"/>
    <w:rsid w:val="003B1D81"/>
    <w:rsid w:val="003B2D3E"/>
    <w:rsid w:val="003B31EA"/>
    <w:rsid w:val="003B5CF7"/>
    <w:rsid w:val="003B60C4"/>
    <w:rsid w:val="003B6135"/>
    <w:rsid w:val="003C00BF"/>
    <w:rsid w:val="003C0346"/>
    <w:rsid w:val="003C03BC"/>
    <w:rsid w:val="003C08C4"/>
    <w:rsid w:val="003C0A90"/>
    <w:rsid w:val="003C296D"/>
    <w:rsid w:val="003C33A3"/>
    <w:rsid w:val="003C34CF"/>
    <w:rsid w:val="003C35B5"/>
    <w:rsid w:val="003C3843"/>
    <w:rsid w:val="003C3AC7"/>
    <w:rsid w:val="003C44D6"/>
    <w:rsid w:val="003C599F"/>
    <w:rsid w:val="003C5F39"/>
    <w:rsid w:val="003C6378"/>
    <w:rsid w:val="003D0ACA"/>
    <w:rsid w:val="003D1345"/>
    <w:rsid w:val="003D14C8"/>
    <w:rsid w:val="003D1F1F"/>
    <w:rsid w:val="003D21B8"/>
    <w:rsid w:val="003D2206"/>
    <w:rsid w:val="003D2293"/>
    <w:rsid w:val="003D23EC"/>
    <w:rsid w:val="003D301B"/>
    <w:rsid w:val="003D3B72"/>
    <w:rsid w:val="003D3F83"/>
    <w:rsid w:val="003D45DC"/>
    <w:rsid w:val="003D5E34"/>
    <w:rsid w:val="003D6647"/>
    <w:rsid w:val="003D6D8C"/>
    <w:rsid w:val="003E0D9D"/>
    <w:rsid w:val="003E1490"/>
    <w:rsid w:val="003E27F8"/>
    <w:rsid w:val="003E5205"/>
    <w:rsid w:val="003E5DCC"/>
    <w:rsid w:val="003E6A31"/>
    <w:rsid w:val="003E6A63"/>
    <w:rsid w:val="003E6AC1"/>
    <w:rsid w:val="003F0D33"/>
    <w:rsid w:val="003F1353"/>
    <w:rsid w:val="003F2141"/>
    <w:rsid w:val="003F2B6A"/>
    <w:rsid w:val="003F37CB"/>
    <w:rsid w:val="003F530B"/>
    <w:rsid w:val="003F6AE3"/>
    <w:rsid w:val="003F70DC"/>
    <w:rsid w:val="004033D4"/>
    <w:rsid w:val="0040431B"/>
    <w:rsid w:val="00404450"/>
    <w:rsid w:val="0040454C"/>
    <w:rsid w:val="00405C76"/>
    <w:rsid w:val="00406000"/>
    <w:rsid w:val="00406233"/>
    <w:rsid w:val="004067E1"/>
    <w:rsid w:val="0040683E"/>
    <w:rsid w:val="00406D7D"/>
    <w:rsid w:val="004075FD"/>
    <w:rsid w:val="00410978"/>
    <w:rsid w:val="004110DA"/>
    <w:rsid w:val="00412879"/>
    <w:rsid w:val="00413C3F"/>
    <w:rsid w:val="0041458A"/>
    <w:rsid w:val="00415325"/>
    <w:rsid w:val="00416A5C"/>
    <w:rsid w:val="00417448"/>
    <w:rsid w:val="00421408"/>
    <w:rsid w:val="00421F7A"/>
    <w:rsid w:val="004223AF"/>
    <w:rsid w:val="00423032"/>
    <w:rsid w:val="00423458"/>
    <w:rsid w:val="0042356D"/>
    <w:rsid w:val="00424550"/>
    <w:rsid w:val="00426B41"/>
    <w:rsid w:val="00426E90"/>
    <w:rsid w:val="00427477"/>
    <w:rsid w:val="004274BD"/>
    <w:rsid w:val="00427A5F"/>
    <w:rsid w:val="00430026"/>
    <w:rsid w:val="00430F6E"/>
    <w:rsid w:val="004324D7"/>
    <w:rsid w:val="00432EB9"/>
    <w:rsid w:val="004346C9"/>
    <w:rsid w:val="00434C69"/>
    <w:rsid w:val="00434D37"/>
    <w:rsid w:val="00435DEE"/>
    <w:rsid w:val="004362CF"/>
    <w:rsid w:val="00437BAD"/>
    <w:rsid w:val="00437C23"/>
    <w:rsid w:val="00440338"/>
    <w:rsid w:val="00441583"/>
    <w:rsid w:val="00441A98"/>
    <w:rsid w:val="00441C45"/>
    <w:rsid w:val="00441E4B"/>
    <w:rsid w:val="0044350C"/>
    <w:rsid w:val="00443CE7"/>
    <w:rsid w:val="0044413D"/>
    <w:rsid w:val="00444AFB"/>
    <w:rsid w:val="00444B3D"/>
    <w:rsid w:val="0044508C"/>
    <w:rsid w:val="004455F0"/>
    <w:rsid w:val="004465B4"/>
    <w:rsid w:val="00447060"/>
    <w:rsid w:val="00447B27"/>
    <w:rsid w:val="00447D50"/>
    <w:rsid w:val="00450048"/>
    <w:rsid w:val="004503EF"/>
    <w:rsid w:val="00451987"/>
    <w:rsid w:val="00451D0A"/>
    <w:rsid w:val="004530B4"/>
    <w:rsid w:val="00454478"/>
    <w:rsid w:val="00454879"/>
    <w:rsid w:val="0045529B"/>
    <w:rsid w:val="00455C85"/>
    <w:rsid w:val="00455EAE"/>
    <w:rsid w:val="00455F83"/>
    <w:rsid w:val="004568BA"/>
    <w:rsid w:val="00457FA3"/>
    <w:rsid w:val="004630A3"/>
    <w:rsid w:val="00463803"/>
    <w:rsid w:val="00463F43"/>
    <w:rsid w:val="00464560"/>
    <w:rsid w:val="00465494"/>
    <w:rsid w:val="00465AD7"/>
    <w:rsid w:val="004669B0"/>
    <w:rsid w:val="00466A27"/>
    <w:rsid w:val="00466A6E"/>
    <w:rsid w:val="00467187"/>
    <w:rsid w:val="0046741B"/>
    <w:rsid w:val="004676F4"/>
    <w:rsid w:val="00471965"/>
    <w:rsid w:val="00471D81"/>
    <w:rsid w:val="004742B3"/>
    <w:rsid w:val="00476441"/>
    <w:rsid w:val="00476548"/>
    <w:rsid w:val="00480B74"/>
    <w:rsid w:val="0048165A"/>
    <w:rsid w:val="00481C82"/>
    <w:rsid w:val="00481F78"/>
    <w:rsid w:val="004845C7"/>
    <w:rsid w:val="0048477B"/>
    <w:rsid w:val="0048494A"/>
    <w:rsid w:val="0048579B"/>
    <w:rsid w:val="004861E9"/>
    <w:rsid w:val="00486DE7"/>
    <w:rsid w:val="00487672"/>
    <w:rsid w:val="0049103A"/>
    <w:rsid w:val="004919C5"/>
    <w:rsid w:val="004926D7"/>
    <w:rsid w:val="00492F11"/>
    <w:rsid w:val="004949DA"/>
    <w:rsid w:val="00495A43"/>
    <w:rsid w:val="00495BBB"/>
    <w:rsid w:val="00495F97"/>
    <w:rsid w:val="00495FF7"/>
    <w:rsid w:val="00496013"/>
    <w:rsid w:val="004963DE"/>
    <w:rsid w:val="004963FF"/>
    <w:rsid w:val="00496407"/>
    <w:rsid w:val="00496A30"/>
    <w:rsid w:val="00497844"/>
    <w:rsid w:val="004A038B"/>
    <w:rsid w:val="004A08A5"/>
    <w:rsid w:val="004A1738"/>
    <w:rsid w:val="004A1A05"/>
    <w:rsid w:val="004A1F9E"/>
    <w:rsid w:val="004A2373"/>
    <w:rsid w:val="004A3627"/>
    <w:rsid w:val="004A40B9"/>
    <w:rsid w:val="004A4E35"/>
    <w:rsid w:val="004A71EE"/>
    <w:rsid w:val="004A7E8B"/>
    <w:rsid w:val="004B0FF8"/>
    <w:rsid w:val="004B1052"/>
    <w:rsid w:val="004B1662"/>
    <w:rsid w:val="004B2289"/>
    <w:rsid w:val="004B22D6"/>
    <w:rsid w:val="004B3083"/>
    <w:rsid w:val="004B3B1F"/>
    <w:rsid w:val="004B7126"/>
    <w:rsid w:val="004B7E06"/>
    <w:rsid w:val="004C102C"/>
    <w:rsid w:val="004C1F62"/>
    <w:rsid w:val="004C2130"/>
    <w:rsid w:val="004C3197"/>
    <w:rsid w:val="004C420B"/>
    <w:rsid w:val="004C44B6"/>
    <w:rsid w:val="004C499E"/>
    <w:rsid w:val="004C4AE1"/>
    <w:rsid w:val="004C5468"/>
    <w:rsid w:val="004C6653"/>
    <w:rsid w:val="004C7417"/>
    <w:rsid w:val="004C78C9"/>
    <w:rsid w:val="004C7D1B"/>
    <w:rsid w:val="004C7DA5"/>
    <w:rsid w:val="004C7FF5"/>
    <w:rsid w:val="004D0B09"/>
    <w:rsid w:val="004D0DC6"/>
    <w:rsid w:val="004D1940"/>
    <w:rsid w:val="004D21D9"/>
    <w:rsid w:val="004D3229"/>
    <w:rsid w:val="004D348E"/>
    <w:rsid w:val="004D361A"/>
    <w:rsid w:val="004D4056"/>
    <w:rsid w:val="004D451F"/>
    <w:rsid w:val="004D46B2"/>
    <w:rsid w:val="004D4BEE"/>
    <w:rsid w:val="004D5001"/>
    <w:rsid w:val="004D50F8"/>
    <w:rsid w:val="004D5758"/>
    <w:rsid w:val="004D5891"/>
    <w:rsid w:val="004D5E37"/>
    <w:rsid w:val="004D6794"/>
    <w:rsid w:val="004D7566"/>
    <w:rsid w:val="004E0826"/>
    <w:rsid w:val="004E0F67"/>
    <w:rsid w:val="004E2672"/>
    <w:rsid w:val="004E276A"/>
    <w:rsid w:val="004E362A"/>
    <w:rsid w:val="004E393A"/>
    <w:rsid w:val="004E3A69"/>
    <w:rsid w:val="004E44B8"/>
    <w:rsid w:val="004E5246"/>
    <w:rsid w:val="004E6522"/>
    <w:rsid w:val="004E682D"/>
    <w:rsid w:val="004E7A2B"/>
    <w:rsid w:val="004F00EA"/>
    <w:rsid w:val="004F06AB"/>
    <w:rsid w:val="004F1428"/>
    <w:rsid w:val="004F1597"/>
    <w:rsid w:val="004F16CA"/>
    <w:rsid w:val="004F17EE"/>
    <w:rsid w:val="004F1E70"/>
    <w:rsid w:val="004F2122"/>
    <w:rsid w:val="004F263D"/>
    <w:rsid w:val="004F2BAF"/>
    <w:rsid w:val="004F2EE9"/>
    <w:rsid w:val="004F30D0"/>
    <w:rsid w:val="004F368D"/>
    <w:rsid w:val="004F3711"/>
    <w:rsid w:val="004F447A"/>
    <w:rsid w:val="004F45F6"/>
    <w:rsid w:val="004F4648"/>
    <w:rsid w:val="004F4754"/>
    <w:rsid w:val="004F5ABE"/>
    <w:rsid w:val="004F5C01"/>
    <w:rsid w:val="004F7682"/>
    <w:rsid w:val="00500B15"/>
    <w:rsid w:val="00501482"/>
    <w:rsid w:val="00501C7E"/>
    <w:rsid w:val="00502283"/>
    <w:rsid w:val="005027C0"/>
    <w:rsid w:val="00502CEF"/>
    <w:rsid w:val="00503407"/>
    <w:rsid w:val="005034D1"/>
    <w:rsid w:val="0050440F"/>
    <w:rsid w:val="005045EA"/>
    <w:rsid w:val="00505CC7"/>
    <w:rsid w:val="00506208"/>
    <w:rsid w:val="005067B2"/>
    <w:rsid w:val="005073AA"/>
    <w:rsid w:val="005077BF"/>
    <w:rsid w:val="005118D9"/>
    <w:rsid w:val="00511E97"/>
    <w:rsid w:val="00512894"/>
    <w:rsid w:val="00512F08"/>
    <w:rsid w:val="0051331D"/>
    <w:rsid w:val="00513848"/>
    <w:rsid w:val="00513994"/>
    <w:rsid w:val="00513A28"/>
    <w:rsid w:val="00513F10"/>
    <w:rsid w:val="0051406E"/>
    <w:rsid w:val="0051460C"/>
    <w:rsid w:val="00516930"/>
    <w:rsid w:val="00517B40"/>
    <w:rsid w:val="00517B7B"/>
    <w:rsid w:val="005210AE"/>
    <w:rsid w:val="005212FB"/>
    <w:rsid w:val="0052141A"/>
    <w:rsid w:val="00521C89"/>
    <w:rsid w:val="005221A9"/>
    <w:rsid w:val="00522434"/>
    <w:rsid w:val="00522B13"/>
    <w:rsid w:val="005231E6"/>
    <w:rsid w:val="00523298"/>
    <w:rsid w:val="00523484"/>
    <w:rsid w:val="00523938"/>
    <w:rsid w:val="00523ACD"/>
    <w:rsid w:val="00524AE6"/>
    <w:rsid w:val="005259D5"/>
    <w:rsid w:val="005259F6"/>
    <w:rsid w:val="00526A32"/>
    <w:rsid w:val="00526E22"/>
    <w:rsid w:val="00527A10"/>
    <w:rsid w:val="00530FA6"/>
    <w:rsid w:val="00530FAD"/>
    <w:rsid w:val="0053221D"/>
    <w:rsid w:val="00532340"/>
    <w:rsid w:val="00534BD8"/>
    <w:rsid w:val="005358E4"/>
    <w:rsid w:val="00535A15"/>
    <w:rsid w:val="00535F5B"/>
    <w:rsid w:val="0053618D"/>
    <w:rsid w:val="00536E70"/>
    <w:rsid w:val="00537BF8"/>
    <w:rsid w:val="0054102D"/>
    <w:rsid w:val="005411A8"/>
    <w:rsid w:val="0054161B"/>
    <w:rsid w:val="005419F7"/>
    <w:rsid w:val="00541EC3"/>
    <w:rsid w:val="0054226B"/>
    <w:rsid w:val="00542E82"/>
    <w:rsid w:val="00543EF7"/>
    <w:rsid w:val="0054497B"/>
    <w:rsid w:val="00545EE7"/>
    <w:rsid w:val="00547011"/>
    <w:rsid w:val="005502E3"/>
    <w:rsid w:val="005519F5"/>
    <w:rsid w:val="00551C35"/>
    <w:rsid w:val="005527B5"/>
    <w:rsid w:val="00552DA5"/>
    <w:rsid w:val="0055317B"/>
    <w:rsid w:val="00553197"/>
    <w:rsid w:val="00553601"/>
    <w:rsid w:val="00554035"/>
    <w:rsid w:val="00554DB8"/>
    <w:rsid w:val="0055525E"/>
    <w:rsid w:val="00555381"/>
    <w:rsid w:val="005554AC"/>
    <w:rsid w:val="0055565E"/>
    <w:rsid w:val="0055586A"/>
    <w:rsid w:val="00556773"/>
    <w:rsid w:val="0055774D"/>
    <w:rsid w:val="00560EA3"/>
    <w:rsid w:val="00562172"/>
    <w:rsid w:val="0056248F"/>
    <w:rsid w:val="00562955"/>
    <w:rsid w:val="00562FE4"/>
    <w:rsid w:val="0056303B"/>
    <w:rsid w:val="00564027"/>
    <w:rsid w:val="00564121"/>
    <w:rsid w:val="005642E2"/>
    <w:rsid w:val="00564912"/>
    <w:rsid w:val="00564AC4"/>
    <w:rsid w:val="00565442"/>
    <w:rsid w:val="00567447"/>
    <w:rsid w:val="00567943"/>
    <w:rsid w:val="00567E57"/>
    <w:rsid w:val="00567FB5"/>
    <w:rsid w:val="0057008B"/>
    <w:rsid w:val="005701A3"/>
    <w:rsid w:val="00570423"/>
    <w:rsid w:val="00571AAD"/>
    <w:rsid w:val="0057559F"/>
    <w:rsid w:val="0057568D"/>
    <w:rsid w:val="00575954"/>
    <w:rsid w:val="00577205"/>
    <w:rsid w:val="005774C2"/>
    <w:rsid w:val="00580557"/>
    <w:rsid w:val="005818D1"/>
    <w:rsid w:val="00583117"/>
    <w:rsid w:val="00584E01"/>
    <w:rsid w:val="0058557C"/>
    <w:rsid w:val="00585655"/>
    <w:rsid w:val="00585717"/>
    <w:rsid w:val="00585CAF"/>
    <w:rsid w:val="00585F37"/>
    <w:rsid w:val="00587AA4"/>
    <w:rsid w:val="00587B0D"/>
    <w:rsid w:val="00587E82"/>
    <w:rsid w:val="00590374"/>
    <w:rsid w:val="00591ACB"/>
    <w:rsid w:val="00591B63"/>
    <w:rsid w:val="00592ABD"/>
    <w:rsid w:val="00592C4C"/>
    <w:rsid w:val="00592CE9"/>
    <w:rsid w:val="00593861"/>
    <w:rsid w:val="0059473B"/>
    <w:rsid w:val="005953DF"/>
    <w:rsid w:val="0059596B"/>
    <w:rsid w:val="00596447"/>
    <w:rsid w:val="00597103"/>
    <w:rsid w:val="005A010E"/>
    <w:rsid w:val="005A1634"/>
    <w:rsid w:val="005A1D23"/>
    <w:rsid w:val="005A1D50"/>
    <w:rsid w:val="005A21FE"/>
    <w:rsid w:val="005A35D9"/>
    <w:rsid w:val="005A45C8"/>
    <w:rsid w:val="005A5579"/>
    <w:rsid w:val="005A7590"/>
    <w:rsid w:val="005A7925"/>
    <w:rsid w:val="005B1775"/>
    <w:rsid w:val="005B1AB3"/>
    <w:rsid w:val="005B2934"/>
    <w:rsid w:val="005B2BCF"/>
    <w:rsid w:val="005B3E71"/>
    <w:rsid w:val="005B4BCD"/>
    <w:rsid w:val="005B6751"/>
    <w:rsid w:val="005B67BF"/>
    <w:rsid w:val="005B68F5"/>
    <w:rsid w:val="005B7572"/>
    <w:rsid w:val="005B7C4B"/>
    <w:rsid w:val="005C18CC"/>
    <w:rsid w:val="005C1A68"/>
    <w:rsid w:val="005C39BC"/>
    <w:rsid w:val="005C3F34"/>
    <w:rsid w:val="005C5006"/>
    <w:rsid w:val="005C728E"/>
    <w:rsid w:val="005C75F0"/>
    <w:rsid w:val="005C7BEE"/>
    <w:rsid w:val="005D03B0"/>
    <w:rsid w:val="005D10F7"/>
    <w:rsid w:val="005D221F"/>
    <w:rsid w:val="005D275F"/>
    <w:rsid w:val="005D4A22"/>
    <w:rsid w:val="005D5741"/>
    <w:rsid w:val="005D60B5"/>
    <w:rsid w:val="005D62E4"/>
    <w:rsid w:val="005E073F"/>
    <w:rsid w:val="005E0A7C"/>
    <w:rsid w:val="005E0DDB"/>
    <w:rsid w:val="005E16C2"/>
    <w:rsid w:val="005E1F11"/>
    <w:rsid w:val="005E2334"/>
    <w:rsid w:val="005E256A"/>
    <w:rsid w:val="005E2DCB"/>
    <w:rsid w:val="005E529C"/>
    <w:rsid w:val="005E55F9"/>
    <w:rsid w:val="005E695F"/>
    <w:rsid w:val="005E6DF2"/>
    <w:rsid w:val="005E7418"/>
    <w:rsid w:val="005E7623"/>
    <w:rsid w:val="005E7773"/>
    <w:rsid w:val="005F064F"/>
    <w:rsid w:val="005F1467"/>
    <w:rsid w:val="005F1A41"/>
    <w:rsid w:val="005F1B2C"/>
    <w:rsid w:val="005F222C"/>
    <w:rsid w:val="005F22D5"/>
    <w:rsid w:val="005F2C67"/>
    <w:rsid w:val="005F2C90"/>
    <w:rsid w:val="005F3499"/>
    <w:rsid w:val="005F39F0"/>
    <w:rsid w:val="005F686E"/>
    <w:rsid w:val="005F6F3C"/>
    <w:rsid w:val="00600FF0"/>
    <w:rsid w:val="00602523"/>
    <w:rsid w:val="00602CB7"/>
    <w:rsid w:val="00602EDB"/>
    <w:rsid w:val="0060337C"/>
    <w:rsid w:val="00603A05"/>
    <w:rsid w:val="00605FE8"/>
    <w:rsid w:val="00606292"/>
    <w:rsid w:val="0060670B"/>
    <w:rsid w:val="00607477"/>
    <w:rsid w:val="006116B7"/>
    <w:rsid w:val="0061185C"/>
    <w:rsid w:val="00611E85"/>
    <w:rsid w:val="006129F8"/>
    <w:rsid w:val="00612C0D"/>
    <w:rsid w:val="00612D88"/>
    <w:rsid w:val="00612FE4"/>
    <w:rsid w:val="00613466"/>
    <w:rsid w:val="0061362F"/>
    <w:rsid w:val="00614A3F"/>
    <w:rsid w:val="00614DF2"/>
    <w:rsid w:val="006151AF"/>
    <w:rsid w:val="00615584"/>
    <w:rsid w:val="00615767"/>
    <w:rsid w:val="00615EAC"/>
    <w:rsid w:val="00616434"/>
    <w:rsid w:val="006166D8"/>
    <w:rsid w:val="00620747"/>
    <w:rsid w:val="00620914"/>
    <w:rsid w:val="00621C72"/>
    <w:rsid w:val="00621DBB"/>
    <w:rsid w:val="00621FF8"/>
    <w:rsid w:val="0062397F"/>
    <w:rsid w:val="00623B47"/>
    <w:rsid w:val="00624526"/>
    <w:rsid w:val="00625A10"/>
    <w:rsid w:val="00626DD7"/>
    <w:rsid w:val="00626E60"/>
    <w:rsid w:val="00626EE9"/>
    <w:rsid w:val="00626F44"/>
    <w:rsid w:val="00627B5B"/>
    <w:rsid w:val="0063067E"/>
    <w:rsid w:val="00630F82"/>
    <w:rsid w:val="006323B6"/>
    <w:rsid w:val="00632AD7"/>
    <w:rsid w:val="00632B5D"/>
    <w:rsid w:val="00632E42"/>
    <w:rsid w:val="00633289"/>
    <w:rsid w:val="00633531"/>
    <w:rsid w:val="00633ADB"/>
    <w:rsid w:val="00634350"/>
    <w:rsid w:val="00635124"/>
    <w:rsid w:val="0063514B"/>
    <w:rsid w:val="006351A5"/>
    <w:rsid w:val="006357AF"/>
    <w:rsid w:val="00635B42"/>
    <w:rsid w:val="00635BB2"/>
    <w:rsid w:val="00635E7B"/>
    <w:rsid w:val="0063682D"/>
    <w:rsid w:val="00637166"/>
    <w:rsid w:val="00637554"/>
    <w:rsid w:val="00637B78"/>
    <w:rsid w:val="00640944"/>
    <w:rsid w:val="00641FB4"/>
    <w:rsid w:val="00642075"/>
    <w:rsid w:val="0064225D"/>
    <w:rsid w:val="00642EF3"/>
    <w:rsid w:val="00643ECB"/>
    <w:rsid w:val="00645060"/>
    <w:rsid w:val="0064662A"/>
    <w:rsid w:val="00646B4C"/>
    <w:rsid w:val="0064733D"/>
    <w:rsid w:val="00647A72"/>
    <w:rsid w:val="0065076E"/>
    <w:rsid w:val="00651357"/>
    <w:rsid w:val="0065141B"/>
    <w:rsid w:val="00651624"/>
    <w:rsid w:val="0065181D"/>
    <w:rsid w:val="006518E8"/>
    <w:rsid w:val="00651BA6"/>
    <w:rsid w:val="006525FF"/>
    <w:rsid w:val="006538C6"/>
    <w:rsid w:val="00655A21"/>
    <w:rsid w:val="00656A72"/>
    <w:rsid w:val="00657184"/>
    <w:rsid w:val="00657C7E"/>
    <w:rsid w:val="0066093B"/>
    <w:rsid w:val="00660CD4"/>
    <w:rsid w:val="006616C1"/>
    <w:rsid w:val="00661800"/>
    <w:rsid w:val="006619D1"/>
    <w:rsid w:val="00661A82"/>
    <w:rsid w:val="0066246F"/>
    <w:rsid w:val="0066363C"/>
    <w:rsid w:val="0066400D"/>
    <w:rsid w:val="00664323"/>
    <w:rsid w:val="00664B7C"/>
    <w:rsid w:val="00664F47"/>
    <w:rsid w:val="00664FA7"/>
    <w:rsid w:val="006659B3"/>
    <w:rsid w:val="0066601A"/>
    <w:rsid w:val="0066607B"/>
    <w:rsid w:val="006676D6"/>
    <w:rsid w:val="00667DDB"/>
    <w:rsid w:val="00670349"/>
    <w:rsid w:val="0067211D"/>
    <w:rsid w:val="006726BE"/>
    <w:rsid w:val="00672FFE"/>
    <w:rsid w:val="00673C04"/>
    <w:rsid w:val="00673E51"/>
    <w:rsid w:val="0067404F"/>
    <w:rsid w:val="0067491D"/>
    <w:rsid w:val="006804DA"/>
    <w:rsid w:val="006811ED"/>
    <w:rsid w:val="00681857"/>
    <w:rsid w:val="00681D81"/>
    <w:rsid w:val="006821E0"/>
    <w:rsid w:val="00682326"/>
    <w:rsid w:val="00682D59"/>
    <w:rsid w:val="0068344F"/>
    <w:rsid w:val="006855FB"/>
    <w:rsid w:val="006859D7"/>
    <w:rsid w:val="00685E39"/>
    <w:rsid w:val="00687349"/>
    <w:rsid w:val="00690573"/>
    <w:rsid w:val="0069071A"/>
    <w:rsid w:val="006909CA"/>
    <w:rsid w:val="00691025"/>
    <w:rsid w:val="00691105"/>
    <w:rsid w:val="00691FD1"/>
    <w:rsid w:val="00692372"/>
    <w:rsid w:val="0069310B"/>
    <w:rsid w:val="006934DD"/>
    <w:rsid w:val="006941B4"/>
    <w:rsid w:val="00694870"/>
    <w:rsid w:val="00694BE9"/>
    <w:rsid w:val="0069529C"/>
    <w:rsid w:val="006977F7"/>
    <w:rsid w:val="00697AA0"/>
    <w:rsid w:val="00697D0A"/>
    <w:rsid w:val="006A00E8"/>
    <w:rsid w:val="006A0779"/>
    <w:rsid w:val="006A0B51"/>
    <w:rsid w:val="006A13C0"/>
    <w:rsid w:val="006A1E27"/>
    <w:rsid w:val="006A2188"/>
    <w:rsid w:val="006A3891"/>
    <w:rsid w:val="006A3DEB"/>
    <w:rsid w:val="006A3F8B"/>
    <w:rsid w:val="006A45ED"/>
    <w:rsid w:val="006A4DA2"/>
    <w:rsid w:val="006A4FB9"/>
    <w:rsid w:val="006A5266"/>
    <w:rsid w:val="006A76F5"/>
    <w:rsid w:val="006B0AF1"/>
    <w:rsid w:val="006B0BB8"/>
    <w:rsid w:val="006B13BE"/>
    <w:rsid w:val="006B1689"/>
    <w:rsid w:val="006B3097"/>
    <w:rsid w:val="006B343E"/>
    <w:rsid w:val="006B368D"/>
    <w:rsid w:val="006B3AF6"/>
    <w:rsid w:val="006B3D1D"/>
    <w:rsid w:val="006B4262"/>
    <w:rsid w:val="006B4BB7"/>
    <w:rsid w:val="006B500B"/>
    <w:rsid w:val="006B5156"/>
    <w:rsid w:val="006B5723"/>
    <w:rsid w:val="006B5AB6"/>
    <w:rsid w:val="006C013B"/>
    <w:rsid w:val="006C0881"/>
    <w:rsid w:val="006C0D76"/>
    <w:rsid w:val="006C22C8"/>
    <w:rsid w:val="006C24C2"/>
    <w:rsid w:val="006C3459"/>
    <w:rsid w:val="006C3673"/>
    <w:rsid w:val="006C36B1"/>
    <w:rsid w:val="006C37B9"/>
    <w:rsid w:val="006C3C33"/>
    <w:rsid w:val="006C4286"/>
    <w:rsid w:val="006C4560"/>
    <w:rsid w:val="006C476C"/>
    <w:rsid w:val="006C4FFD"/>
    <w:rsid w:val="006C56F5"/>
    <w:rsid w:val="006C6CCD"/>
    <w:rsid w:val="006D0478"/>
    <w:rsid w:val="006D0964"/>
    <w:rsid w:val="006D1C17"/>
    <w:rsid w:val="006D245D"/>
    <w:rsid w:val="006D37EB"/>
    <w:rsid w:val="006D39B4"/>
    <w:rsid w:val="006D3D0A"/>
    <w:rsid w:val="006D3D18"/>
    <w:rsid w:val="006D404E"/>
    <w:rsid w:val="006D4078"/>
    <w:rsid w:val="006D4605"/>
    <w:rsid w:val="006D4A9B"/>
    <w:rsid w:val="006D5CC7"/>
    <w:rsid w:val="006D6184"/>
    <w:rsid w:val="006D6E8B"/>
    <w:rsid w:val="006D780F"/>
    <w:rsid w:val="006E011C"/>
    <w:rsid w:val="006E08E3"/>
    <w:rsid w:val="006E0AC6"/>
    <w:rsid w:val="006E0B3A"/>
    <w:rsid w:val="006E1A10"/>
    <w:rsid w:val="006E1EF1"/>
    <w:rsid w:val="006E261F"/>
    <w:rsid w:val="006E2C2E"/>
    <w:rsid w:val="006E31C6"/>
    <w:rsid w:val="006E348A"/>
    <w:rsid w:val="006E3C29"/>
    <w:rsid w:val="006E3E72"/>
    <w:rsid w:val="006E5597"/>
    <w:rsid w:val="006E5B01"/>
    <w:rsid w:val="006E6C88"/>
    <w:rsid w:val="006E6CFA"/>
    <w:rsid w:val="006E6F40"/>
    <w:rsid w:val="006E704D"/>
    <w:rsid w:val="006E7A63"/>
    <w:rsid w:val="006F0256"/>
    <w:rsid w:val="006F03AD"/>
    <w:rsid w:val="006F0438"/>
    <w:rsid w:val="006F0772"/>
    <w:rsid w:val="006F0983"/>
    <w:rsid w:val="006F3534"/>
    <w:rsid w:val="006F3C7B"/>
    <w:rsid w:val="006F48D8"/>
    <w:rsid w:val="006F4EF4"/>
    <w:rsid w:val="006F5C00"/>
    <w:rsid w:val="006F5E20"/>
    <w:rsid w:val="006F6A0D"/>
    <w:rsid w:val="006F6CCD"/>
    <w:rsid w:val="006F71ED"/>
    <w:rsid w:val="006F7A2C"/>
    <w:rsid w:val="006F7CD3"/>
    <w:rsid w:val="00700068"/>
    <w:rsid w:val="0070106E"/>
    <w:rsid w:val="00701A90"/>
    <w:rsid w:val="00702170"/>
    <w:rsid w:val="007022EF"/>
    <w:rsid w:val="0070244C"/>
    <w:rsid w:val="00704E8C"/>
    <w:rsid w:val="007052AA"/>
    <w:rsid w:val="0070561E"/>
    <w:rsid w:val="00705E7E"/>
    <w:rsid w:val="00706B76"/>
    <w:rsid w:val="00710CAB"/>
    <w:rsid w:val="007117F1"/>
    <w:rsid w:val="007118AD"/>
    <w:rsid w:val="00712075"/>
    <w:rsid w:val="00712B2F"/>
    <w:rsid w:val="0071354D"/>
    <w:rsid w:val="007139B2"/>
    <w:rsid w:val="00714AEB"/>
    <w:rsid w:val="007163D1"/>
    <w:rsid w:val="00716FF0"/>
    <w:rsid w:val="00717096"/>
    <w:rsid w:val="007201EE"/>
    <w:rsid w:val="007202BC"/>
    <w:rsid w:val="00723608"/>
    <w:rsid w:val="00724788"/>
    <w:rsid w:val="0072541D"/>
    <w:rsid w:val="00730211"/>
    <w:rsid w:val="007304D9"/>
    <w:rsid w:val="00730926"/>
    <w:rsid w:val="007309D5"/>
    <w:rsid w:val="00730C37"/>
    <w:rsid w:val="00731188"/>
    <w:rsid w:val="007314B8"/>
    <w:rsid w:val="007317F1"/>
    <w:rsid w:val="00731997"/>
    <w:rsid w:val="00732158"/>
    <w:rsid w:val="007330B2"/>
    <w:rsid w:val="00733E50"/>
    <w:rsid w:val="0073467F"/>
    <w:rsid w:val="00736350"/>
    <w:rsid w:val="00736C0A"/>
    <w:rsid w:val="0074095A"/>
    <w:rsid w:val="00741752"/>
    <w:rsid w:val="00741ADB"/>
    <w:rsid w:val="00741D96"/>
    <w:rsid w:val="0074260F"/>
    <w:rsid w:val="007426EB"/>
    <w:rsid w:val="00742EE7"/>
    <w:rsid w:val="007437AB"/>
    <w:rsid w:val="00743E1F"/>
    <w:rsid w:val="00744F10"/>
    <w:rsid w:val="00745003"/>
    <w:rsid w:val="00746D11"/>
    <w:rsid w:val="007473EC"/>
    <w:rsid w:val="0075028B"/>
    <w:rsid w:val="00750456"/>
    <w:rsid w:val="00750B44"/>
    <w:rsid w:val="00750F8A"/>
    <w:rsid w:val="0075187D"/>
    <w:rsid w:val="00751D24"/>
    <w:rsid w:val="0075289A"/>
    <w:rsid w:val="0075572B"/>
    <w:rsid w:val="00755E32"/>
    <w:rsid w:val="00756E00"/>
    <w:rsid w:val="007605E1"/>
    <w:rsid w:val="00760C0C"/>
    <w:rsid w:val="00761352"/>
    <w:rsid w:val="00761EE1"/>
    <w:rsid w:val="007626C1"/>
    <w:rsid w:val="00762880"/>
    <w:rsid w:val="0076397B"/>
    <w:rsid w:val="007668F4"/>
    <w:rsid w:val="00767E62"/>
    <w:rsid w:val="007704D9"/>
    <w:rsid w:val="007707A1"/>
    <w:rsid w:val="0077086D"/>
    <w:rsid w:val="007715DA"/>
    <w:rsid w:val="00771B7C"/>
    <w:rsid w:val="00774A92"/>
    <w:rsid w:val="00775138"/>
    <w:rsid w:val="00775766"/>
    <w:rsid w:val="00780EC5"/>
    <w:rsid w:val="00781FA6"/>
    <w:rsid w:val="00782277"/>
    <w:rsid w:val="007831AF"/>
    <w:rsid w:val="007863DE"/>
    <w:rsid w:val="00787305"/>
    <w:rsid w:val="007909F8"/>
    <w:rsid w:val="007910C1"/>
    <w:rsid w:val="00791AD8"/>
    <w:rsid w:val="00793384"/>
    <w:rsid w:val="00793547"/>
    <w:rsid w:val="00793B20"/>
    <w:rsid w:val="00794F8F"/>
    <w:rsid w:val="00795375"/>
    <w:rsid w:val="00795A60"/>
    <w:rsid w:val="00795C9E"/>
    <w:rsid w:val="0079709B"/>
    <w:rsid w:val="00797132"/>
    <w:rsid w:val="007A0DBB"/>
    <w:rsid w:val="007A0FA2"/>
    <w:rsid w:val="007A1076"/>
    <w:rsid w:val="007A1D6C"/>
    <w:rsid w:val="007A3597"/>
    <w:rsid w:val="007A391E"/>
    <w:rsid w:val="007A48B0"/>
    <w:rsid w:val="007A4E7D"/>
    <w:rsid w:val="007A58FF"/>
    <w:rsid w:val="007A652A"/>
    <w:rsid w:val="007A6EBD"/>
    <w:rsid w:val="007B0800"/>
    <w:rsid w:val="007B0DCE"/>
    <w:rsid w:val="007B0EE7"/>
    <w:rsid w:val="007B1942"/>
    <w:rsid w:val="007B2045"/>
    <w:rsid w:val="007B2F79"/>
    <w:rsid w:val="007B423A"/>
    <w:rsid w:val="007B46A9"/>
    <w:rsid w:val="007B5DB7"/>
    <w:rsid w:val="007B7801"/>
    <w:rsid w:val="007C13CD"/>
    <w:rsid w:val="007C15DF"/>
    <w:rsid w:val="007C1839"/>
    <w:rsid w:val="007C1C73"/>
    <w:rsid w:val="007C2596"/>
    <w:rsid w:val="007C38E5"/>
    <w:rsid w:val="007C42D6"/>
    <w:rsid w:val="007C44E5"/>
    <w:rsid w:val="007C52BC"/>
    <w:rsid w:val="007C6002"/>
    <w:rsid w:val="007C64CE"/>
    <w:rsid w:val="007C779E"/>
    <w:rsid w:val="007D03C7"/>
    <w:rsid w:val="007D2CF4"/>
    <w:rsid w:val="007D2D50"/>
    <w:rsid w:val="007D3D41"/>
    <w:rsid w:val="007D4614"/>
    <w:rsid w:val="007D6380"/>
    <w:rsid w:val="007D68BA"/>
    <w:rsid w:val="007D6F97"/>
    <w:rsid w:val="007D7453"/>
    <w:rsid w:val="007D74A2"/>
    <w:rsid w:val="007E1051"/>
    <w:rsid w:val="007E2190"/>
    <w:rsid w:val="007E21A3"/>
    <w:rsid w:val="007E2AFF"/>
    <w:rsid w:val="007E2B2A"/>
    <w:rsid w:val="007E30D5"/>
    <w:rsid w:val="007E3A68"/>
    <w:rsid w:val="007E3AB8"/>
    <w:rsid w:val="007E4066"/>
    <w:rsid w:val="007E52A8"/>
    <w:rsid w:val="007E5618"/>
    <w:rsid w:val="007E577C"/>
    <w:rsid w:val="007E5C2D"/>
    <w:rsid w:val="007E6410"/>
    <w:rsid w:val="007E6586"/>
    <w:rsid w:val="007E6FF4"/>
    <w:rsid w:val="007E7802"/>
    <w:rsid w:val="007F0BF5"/>
    <w:rsid w:val="007F0C3E"/>
    <w:rsid w:val="007F3CE1"/>
    <w:rsid w:val="007F3DE1"/>
    <w:rsid w:val="007F40EC"/>
    <w:rsid w:val="007F4C6F"/>
    <w:rsid w:val="007F508A"/>
    <w:rsid w:val="007F5775"/>
    <w:rsid w:val="007F636B"/>
    <w:rsid w:val="007F66F0"/>
    <w:rsid w:val="00801102"/>
    <w:rsid w:val="00801CC6"/>
    <w:rsid w:val="008023CF"/>
    <w:rsid w:val="00802D66"/>
    <w:rsid w:val="00803380"/>
    <w:rsid w:val="008034B9"/>
    <w:rsid w:val="00803EE2"/>
    <w:rsid w:val="00803FA3"/>
    <w:rsid w:val="00804205"/>
    <w:rsid w:val="00804B18"/>
    <w:rsid w:val="00805ABE"/>
    <w:rsid w:val="00805EA0"/>
    <w:rsid w:val="00806E55"/>
    <w:rsid w:val="008073AC"/>
    <w:rsid w:val="00810D53"/>
    <w:rsid w:val="0081103D"/>
    <w:rsid w:val="00811517"/>
    <w:rsid w:val="00811B38"/>
    <w:rsid w:val="0081232A"/>
    <w:rsid w:val="00813199"/>
    <w:rsid w:val="00814674"/>
    <w:rsid w:val="00815137"/>
    <w:rsid w:val="008158B1"/>
    <w:rsid w:val="00815C97"/>
    <w:rsid w:val="00816BD6"/>
    <w:rsid w:val="00816D84"/>
    <w:rsid w:val="00817218"/>
    <w:rsid w:val="008174F4"/>
    <w:rsid w:val="008178F7"/>
    <w:rsid w:val="00817D13"/>
    <w:rsid w:val="00817DE8"/>
    <w:rsid w:val="00817F24"/>
    <w:rsid w:val="00820F3F"/>
    <w:rsid w:val="0082134E"/>
    <w:rsid w:val="008225BC"/>
    <w:rsid w:val="00823570"/>
    <w:rsid w:val="00823E21"/>
    <w:rsid w:val="00825084"/>
    <w:rsid w:val="00825F4E"/>
    <w:rsid w:val="00826588"/>
    <w:rsid w:val="00826E27"/>
    <w:rsid w:val="00827353"/>
    <w:rsid w:val="008274C2"/>
    <w:rsid w:val="00827593"/>
    <w:rsid w:val="0083004C"/>
    <w:rsid w:val="00830313"/>
    <w:rsid w:val="00831113"/>
    <w:rsid w:val="00831F26"/>
    <w:rsid w:val="00832C74"/>
    <w:rsid w:val="008332FC"/>
    <w:rsid w:val="00834438"/>
    <w:rsid w:val="0083496F"/>
    <w:rsid w:val="008355C7"/>
    <w:rsid w:val="00835CF5"/>
    <w:rsid w:val="0083601C"/>
    <w:rsid w:val="00836056"/>
    <w:rsid w:val="008360C8"/>
    <w:rsid w:val="0083635A"/>
    <w:rsid w:val="008376E9"/>
    <w:rsid w:val="00837D5A"/>
    <w:rsid w:val="00840489"/>
    <w:rsid w:val="008404C2"/>
    <w:rsid w:val="00841579"/>
    <w:rsid w:val="00841B1E"/>
    <w:rsid w:val="00843B51"/>
    <w:rsid w:val="00843B91"/>
    <w:rsid w:val="00844789"/>
    <w:rsid w:val="008449C2"/>
    <w:rsid w:val="008455BD"/>
    <w:rsid w:val="008457E5"/>
    <w:rsid w:val="00845CD2"/>
    <w:rsid w:val="00847EAE"/>
    <w:rsid w:val="00850200"/>
    <w:rsid w:val="0085047F"/>
    <w:rsid w:val="00852259"/>
    <w:rsid w:val="0085250F"/>
    <w:rsid w:val="008526CD"/>
    <w:rsid w:val="008530DF"/>
    <w:rsid w:val="008534A3"/>
    <w:rsid w:val="00853CBC"/>
    <w:rsid w:val="008541DF"/>
    <w:rsid w:val="00855D8C"/>
    <w:rsid w:val="008561F5"/>
    <w:rsid w:val="008566E0"/>
    <w:rsid w:val="00857373"/>
    <w:rsid w:val="0085772C"/>
    <w:rsid w:val="00857812"/>
    <w:rsid w:val="0086013A"/>
    <w:rsid w:val="008609FB"/>
    <w:rsid w:val="00861389"/>
    <w:rsid w:val="0086140E"/>
    <w:rsid w:val="0086348B"/>
    <w:rsid w:val="00863C52"/>
    <w:rsid w:val="008640BC"/>
    <w:rsid w:val="008659DB"/>
    <w:rsid w:val="0086629B"/>
    <w:rsid w:val="008669A6"/>
    <w:rsid w:val="00866B06"/>
    <w:rsid w:val="00866F0B"/>
    <w:rsid w:val="008704FE"/>
    <w:rsid w:val="008706A7"/>
    <w:rsid w:val="00870D89"/>
    <w:rsid w:val="00871AEF"/>
    <w:rsid w:val="00871B77"/>
    <w:rsid w:val="00871DF2"/>
    <w:rsid w:val="00872ED0"/>
    <w:rsid w:val="00873345"/>
    <w:rsid w:val="00873611"/>
    <w:rsid w:val="008738CA"/>
    <w:rsid w:val="00873D1D"/>
    <w:rsid w:val="00874425"/>
    <w:rsid w:val="0087706A"/>
    <w:rsid w:val="00877D9F"/>
    <w:rsid w:val="00880B95"/>
    <w:rsid w:val="00880C5C"/>
    <w:rsid w:val="008814BF"/>
    <w:rsid w:val="00881796"/>
    <w:rsid w:val="00883933"/>
    <w:rsid w:val="00883950"/>
    <w:rsid w:val="00883B31"/>
    <w:rsid w:val="008847A9"/>
    <w:rsid w:val="00885AF8"/>
    <w:rsid w:val="00886315"/>
    <w:rsid w:val="008870FF"/>
    <w:rsid w:val="008871F6"/>
    <w:rsid w:val="00887546"/>
    <w:rsid w:val="008878C1"/>
    <w:rsid w:val="00887E71"/>
    <w:rsid w:val="0089034F"/>
    <w:rsid w:val="00893DCC"/>
    <w:rsid w:val="00894592"/>
    <w:rsid w:val="00894603"/>
    <w:rsid w:val="00894D8B"/>
    <w:rsid w:val="008970A0"/>
    <w:rsid w:val="00897E99"/>
    <w:rsid w:val="008A26CB"/>
    <w:rsid w:val="008A288E"/>
    <w:rsid w:val="008A2EC4"/>
    <w:rsid w:val="008A3E7C"/>
    <w:rsid w:val="008A455A"/>
    <w:rsid w:val="008A5699"/>
    <w:rsid w:val="008A68BF"/>
    <w:rsid w:val="008A7CE7"/>
    <w:rsid w:val="008A7F39"/>
    <w:rsid w:val="008B12F3"/>
    <w:rsid w:val="008B1F8B"/>
    <w:rsid w:val="008B285D"/>
    <w:rsid w:val="008B2C6C"/>
    <w:rsid w:val="008B3ECF"/>
    <w:rsid w:val="008B5700"/>
    <w:rsid w:val="008B59C0"/>
    <w:rsid w:val="008B5F2F"/>
    <w:rsid w:val="008B7082"/>
    <w:rsid w:val="008C2D1E"/>
    <w:rsid w:val="008C33F8"/>
    <w:rsid w:val="008C3B61"/>
    <w:rsid w:val="008C5A9F"/>
    <w:rsid w:val="008C5DD5"/>
    <w:rsid w:val="008C64CE"/>
    <w:rsid w:val="008C7745"/>
    <w:rsid w:val="008D1B98"/>
    <w:rsid w:val="008D1CD4"/>
    <w:rsid w:val="008D1F1F"/>
    <w:rsid w:val="008D27F9"/>
    <w:rsid w:val="008D3156"/>
    <w:rsid w:val="008D5365"/>
    <w:rsid w:val="008D5EEE"/>
    <w:rsid w:val="008D66EB"/>
    <w:rsid w:val="008D6DCA"/>
    <w:rsid w:val="008D77BA"/>
    <w:rsid w:val="008D7D38"/>
    <w:rsid w:val="008E02CA"/>
    <w:rsid w:val="008E177A"/>
    <w:rsid w:val="008E2B75"/>
    <w:rsid w:val="008E2DDE"/>
    <w:rsid w:val="008E3C4A"/>
    <w:rsid w:val="008E5349"/>
    <w:rsid w:val="008E57BA"/>
    <w:rsid w:val="008E61B8"/>
    <w:rsid w:val="008E6889"/>
    <w:rsid w:val="008E7354"/>
    <w:rsid w:val="008E73CA"/>
    <w:rsid w:val="008F08BE"/>
    <w:rsid w:val="008F095F"/>
    <w:rsid w:val="008F0AE8"/>
    <w:rsid w:val="008F149D"/>
    <w:rsid w:val="008F3651"/>
    <w:rsid w:val="008F3AA4"/>
    <w:rsid w:val="008F506C"/>
    <w:rsid w:val="008F73D0"/>
    <w:rsid w:val="00900701"/>
    <w:rsid w:val="009007A7"/>
    <w:rsid w:val="00900F27"/>
    <w:rsid w:val="00901701"/>
    <w:rsid w:val="0090287F"/>
    <w:rsid w:val="00904192"/>
    <w:rsid w:val="0090438C"/>
    <w:rsid w:val="00905457"/>
    <w:rsid w:val="009056F7"/>
    <w:rsid w:val="00905AF4"/>
    <w:rsid w:val="00906941"/>
    <w:rsid w:val="00906BED"/>
    <w:rsid w:val="00907BBD"/>
    <w:rsid w:val="0091016E"/>
    <w:rsid w:val="0091131C"/>
    <w:rsid w:val="00911420"/>
    <w:rsid w:val="00911577"/>
    <w:rsid w:val="009124A5"/>
    <w:rsid w:val="009136AB"/>
    <w:rsid w:val="0091418C"/>
    <w:rsid w:val="00915A85"/>
    <w:rsid w:val="00916194"/>
    <w:rsid w:val="00916446"/>
    <w:rsid w:val="009166EF"/>
    <w:rsid w:val="009168B3"/>
    <w:rsid w:val="00916E13"/>
    <w:rsid w:val="00917A18"/>
    <w:rsid w:val="00917FA2"/>
    <w:rsid w:val="00921FC2"/>
    <w:rsid w:val="00922B39"/>
    <w:rsid w:val="00923FBF"/>
    <w:rsid w:val="00926004"/>
    <w:rsid w:val="00926B88"/>
    <w:rsid w:val="009278E7"/>
    <w:rsid w:val="009311A3"/>
    <w:rsid w:val="00931535"/>
    <w:rsid w:val="0093172E"/>
    <w:rsid w:val="00932652"/>
    <w:rsid w:val="009329BB"/>
    <w:rsid w:val="009332B6"/>
    <w:rsid w:val="0093366B"/>
    <w:rsid w:val="009344E7"/>
    <w:rsid w:val="00934BAD"/>
    <w:rsid w:val="00935003"/>
    <w:rsid w:val="00940131"/>
    <w:rsid w:val="009406AC"/>
    <w:rsid w:val="00940897"/>
    <w:rsid w:val="009409C4"/>
    <w:rsid w:val="009418AB"/>
    <w:rsid w:val="009422DA"/>
    <w:rsid w:val="00942A84"/>
    <w:rsid w:val="00942DDB"/>
    <w:rsid w:val="009437B4"/>
    <w:rsid w:val="009445BF"/>
    <w:rsid w:val="0094626F"/>
    <w:rsid w:val="0094666E"/>
    <w:rsid w:val="00947022"/>
    <w:rsid w:val="00947728"/>
    <w:rsid w:val="00947D9C"/>
    <w:rsid w:val="00950FDB"/>
    <w:rsid w:val="00951825"/>
    <w:rsid w:val="00951BDD"/>
    <w:rsid w:val="00951D55"/>
    <w:rsid w:val="0095238C"/>
    <w:rsid w:val="00952500"/>
    <w:rsid w:val="00952D15"/>
    <w:rsid w:val="00953001"/>
    <w:rsid w:val="0095372A"/>
    <w:rsid w:val="00953EF8"/>
    <w:rsid w:val="0095407C"/>
    <w:rsid w:val="009550E6"/>
    <w:rsid w:val="0095563C"/>
    <w:rsid w:val="00955741"/>
    <w:rsid w:val="00957163"/>
    <w:rsid w:val="00960716"/>
    <w:rsid w:val="00961006"/>
    <w:rsid w:val="0096238F"/>
    <w:rsid w:val="009625E8"/>
    <w:rsid w:val="00962B34"/>
    <w:rsid w:val="00962C95"/>
    <w:rsid w:val="00963064"/>
    <w:rsid w:val="009632D4"/>
    <w:rsid w:val="00963513"/>
    <w:rsid w:val="00963E62"/>
    <w:rsid w:val="00963E8F"/>
    <w:rsid w:val="00965C35"/>
    <w:rsid w:val="009675EF"/>
    <w:rsid w:val="00967609"/>
    <w:rsid w:val="009677A9"/>
    <w:rsid w:val="00967840"/>
    <w:rsid w:val="0097100E"/>
    <w:rsid w:val="00971723"/>
    <w:rsid w:val="0097294F"/>
    <w:rsid w:val="009739FE"/>
    <w:rsid w:val="009746DC"/>
    <w:rsid w:val="00975628"/>
    <w:rsid w:val="00976444"/>
    <w:rsid w:val="0097653C"/>
    <w:rsid w:val="00976E47"/>
    <w:rsid w:val="0097768F"/>
    <w:rsid w:val="009800CE"/>
    <w:rsid w:val="009805AE"/>
    <w:rsid w:val="00980603"/>
    <w:rsid w:val="00981F00"/>
    <w:rsid w:val="0098273B"/>
    <w:rsid w:val="00983186"/>
    <w:rsid w:val="00985976"/>
    <w:rsid w:val="00985D13"/>
    <w:rsid w:val="009873D2"/>
    <w:rsid w:val="0098788A"/>
    <w:rsid w:val="009879D8"/>
    <w:rsid w:val="009901C6"/>
    <w:rsid w:val="00990384"/>
    <w:rsid w:val="00990CA2"/>
    <w:rsid w:val="00990E8D"/>
    <w:rsid w:val="009911AB"/>
    <w:rsid w:val="00991890"/>
    <w:rsid w:val="00992314"/>
    <w:rsid w:val="00992FD0"/>
    <w:rsid w:val="0099345B"/>
    <w:rsid w:val="00993687"/>
    <w:rsid w:val="00993D4E"/>
    <w:rsid w:val="009941D9"/>
    <w:rsid w:val="00994585"/>
    <w:rsid w:val="00995814"/>
    <w:rsid w:val="0099632B"/>
    <w:rsid w:val="00996C8F"/>
    <w:rsid w:val="00996C9D"/>
    <w:rsid w:val="0099779C"/>
    <w:rsid w:val="00997A65"/>
    <w:rsid w:val="00997F95"/>
    <w:rsid w:val="009A002F"/>
    <w:rsid w:val="009A081D"/>
    <w:rsid w:val="009A1702"/>
    <w:rsid w:val="009A1F16"/>
    <w:rsid w:val="009A2439"/>
    <w:rsid w:val="009A269A"/>
    <w:rsid w:val="009A2927"/>
    <w:rsid w:val="009A462C"/>
    <w:rsid w:val="009A48A2"/>
    <w:rsid w:val="009A4FC3"/>
    <w:rsid w:val="009A59A8"/>
    <w:rsid w:val="009A6CA0"/>
    <w:rsid w:val="009A6DD7"/>
    <w:rsid w:val="009A7A64"/>
    <w:rsid w:val="009A7E97"/>
    <w:rsid w:val="009B0859"/>
    <w:rsid w:val="009B1417"/>
    <w:rsid w:val="009B15AA"/>
    <w:rsid w:val="009B15BD"/>
    <w:rsid w:val="009B22FE"/>
    <w:rsid w:val="009B289B"/>
    <w:rsid w:val="009B2E8E"/>
    <w:rsid w:val="009B3589"/>
    <w:rsid w:val="009B41E3"/>
    <w:rsid w:val="009B4C80"/>
    <w:rsid w:val="009B5A5D"/>
    <w:rsid w:val="009B60DC"/>
    <w:rsid w:val="009C0F8D"/>
    <w:rsid w:val="009C138C"/>
    <w:rsid w:val="009C29F4"/>
    <w:rsid w:val="009C2D2B"/>
    <w:rsid w:val="009C3F02"/>
    <w:rsid w:val="009C42D9"/>
    <w:rsid w:val="009C45E9"/>
    <w:rsid w:val="009C6245"/>
    <w:rsid w:val="009C6AD4"/>
    <w:rsid w:val="009C6B63"/>
    <w:rsid w:val="009C74A8"/>
    <w:rsid w:val="009D078E"/>
    <w:rsid w:val="009D0935"/>
    <w:rsid w:val="009D0B34"/>
    <w:rsid w:val="009D13FE"/>
    <w:rsid w:val="009D20AA"/>
    <w:rsid w:val="009D28BB"/>
    <w:rsid w:val="009D39C3"/>
    <w:rsid w:val="009D46DD"/>
    <w:rsid w:val="009D6780"/>
    <w:rsid w:val="009D702D"/>
    <w:rsid w:val="009E2224"/>
    <w:rsid w:val="009E33E4"/>
    <w:rsid w:val="009E3D48"/>
    <w:rsid w:val="009E6463"/>
    <w:rsid w:val="009E6D19"/>
    <w:rsid w:val="009E6F3B"/>
    <w:rsid w:val="009E7330"/>
    <w:rsid w:val="009E7484"/>
    <w:rsid w:val="009E753D"/>
    <w:rsid w:val="009E7F39"/>
    <w:rsid w:val="009F0335"/>
    <w:rsid w:val="009F087E"/>
    <w:rsid w:val="009F1E5B"/>
    <w:rsid w:val="009F2527"/>
    <w:rsid w:val="009F26B3"/>
    <w:rsid w:val="009F28B0"/>
    <w:rsid w:val="009F2DBD"/>
    <w:rsid w:val="009F39A0"/>
    <w:rsid w:val="009F4C55"/>
    <w:rsid w:val="009F4E83"/>
    <w:rsid w:val="009F6004"/>
    <w:rsid w:val="00A00E7E"/>
    <w:rsid w:val="00A016E0"/>
    <w:rsid w:val="00A0225E"/>
    <w:rsid w:val="00A022A7"/>
    <w:rsid w:val="00A02BC0"/>
    <w:rsid w:val="00A04185"/>
    <w:rsid w:val="00A041EC"/>
    <w:rsid w:val="00A04706"/>
    <w:rsid w:val="00A052C0"/>
    <w:rsid w:val="00A05888"/>
    <w:rsid w:val="00A0648F"/>
    <w:rsid w:val="00A06A06"/>
    <w:rsid w:val="00A07A3C"/>
    <w:rsid w:val="00A07A86"/>
    <w:rsid w:val="00A10C66"/>
    <w:rsid w:val="00A10FD2"/>
    <w:rsid w:val="00A11389"/>
    <w:rsid w:val="00A11553"/>
    <w:rsid w:val="00A12B17"/>
    <w:rsid w:val="00A131BF"/>
    <w:rsid w:val="00A133F6"/>
    <w:rsid w:val="00A1344F"/>
    <w:rsid w:val="00A139ED"/>
    <w:rsid w:val="00A13C9E"/>
    <w:rsid w:val="00A1499D"/>
    <w:rsid w:val="00A15059"/>
    <w:rsid w:val="00A153EB"/>
    <w:rsid w:val="00A16403"/>
    <w:rsid w:val="00A16741"/>
    <w:rsid w:val="00A17A2A"/>
    <w:rsid w:val="00A21244"/>
    <w:rsid w:val="00A2153D"/>
    <w:rsid w:val="00A21728"/>
    <w:rsid w:val="00A21EDE"/>
    <w:rsid w:val="00A25B9D"/>
    <w:rsid w:val="00A25F7F"/>
    <w:rsid w:val="00A2785E"/>
    <w:rsid w:val="00A27D97"/>
    <w:rsid w:val="00A315BA"/>
    <w:rsid w:val="00A31639"/>
    <w:rsid w:val="00A32299"/>
    <w:rsid w:val="00A32344"/>
    <w:rsid w:val="00A32984"/>
    <w:rsid w:val="00A32AE4"/>
    <w:rsid w:val="00A32F24"/>
    <w:rsid w:val="00A32FF5"/>
    <w:rsid w:val="00A330B2"/>
    <w:rsid w:val="00A33644"/>
    <w:rsid w:val="00A35960"/>
    <w:rsid w:val="00A362FD"/>
    <w:rsid w:val="00A36C46"/>
    <w:rsid w:val="00A406AE"/>
    <w:rsid w:val="00A40F5A"/>
    <w:rsid w:val="00A421A6"/>
    <w:rsid w:val="00A422C0"/>
    <w:rsid w:val="00A423BF"/>
    <w:rsid w:val="00A424AC"/>
    <w:rsid w:val="00A43F62"/>
    <w:rsid w:val="00A45E4C"/>
    <w:rsid w:val="00A463FB"/>
    <w:rsid w:val="00A46ED6"/>
    <w:rsid w:val="00A47FC2"/>
    <w:rsid w:val="00A5012F"/>
    <w:rsid w:val="00A50EB7"/>
    <w:rsid w:val="00A52EF5"/>
    <w:rsid w:val="00A554FD"/>
    <w:rsid w:val="00A55555"/>
    <w:rsid w:val="00A56010"/>
    <w:rsid w:val="00A56623"/>
    <w:rsid w:val="00A566BC"/>
    <w:rsid w:val="00A56D0B"/>
    <w:rsid w:val="00A576AC"/>
    <w:rsid w:val="00A60292"/>
    <w:rsid w:val="00A613DE"/>
    <w:rsid w:val="00A61BA8"/>
    <w:rsid w:val="00A61C7C"/>
    <w:rsid w:val="00A61D6F"/>
    <w:rsid w:val="00A6254B"/>
    <w:rsid w:val="00A62754"/>
    <w:rsid w:val="00A629B8"/>
    <w:rsid w:val="00A63951"/>
    <w:rsid w:val="00A64189"/>
    <w:rsid w:val="00A64317"/>
    <w:rsid w:val="00A656C6"/>
    <w:rsid w:val="00A66929"/>
    <w:rsid w:val="00A671B3"/>
    <w:rsid w:val="00A70AE8"/>
    <w:rsid w:val="00A70AFB"/>
    <w:rsid w:val="00A719C0"/>
    <w:rsid w:val="00A71D6E"/>
    <w:rsid w:val="00A726C1"/>
    <w:rsid w:val="00A72E31"/>
    <w:rsid w:val="00A72FBA"/>
    <w:rsid w:val="00A73A9F"/>
    <w:rsid w:val="00A75419"/>
    <w:rsid w:val="00A75AD8"/>
    <w:rsid w:val="00A7619A"/>
    <w:rsid w:val="00A77012"/>
    <w:rsid w:val="00A77218"/>
    <w:rsid w:val="00A7777F"/>
    <w:rsid w:val="00A77CD7"/>
    <w:rsid w:val="00A803FB"/>
    <w:rsid w:val="00A84A93"/>
    <w:rsid w:val="00A85985"/>
    <w:rsid w:val="00A8598C"/>
    <w:rsid w:val="00A86071"/>
    <w:rsid w:val="00A8678C"/>
    <w:rsid w:val="00A90A53"/>
    <w:rsid w:val="00A9178A"/>
    <w:rsid w:val="00A92DDB"/>
    <w:rsid w:val="00A93DA3"/>
    <w:rsid w:val="00A94F96"/>
    <w:rsid w:val="00A95A25"/>
    <w:rsid w:val="00A97792"/>
    <w:rsid w:val="00A978E9"/>
    <w:rsid w:val="00AA1DAB"/>
    <w:rsid w:val="00AA327D"/>
    <w:rsid w:val="00AA32D8"/>
    <w:rsid w:val="00AA3F93"/>
    <w:rsid w:val="00AA4223"/>
    <w:rsid w:val="00AA45D5"/>
    <w:rsid w:val="00AA46F5"/>
    <w:rsid w:val="00AA482A"/>
    <w:rsid w:val="00AA58A4"/>
    <w:rsid w:val="00AA62A3"/>
    <w:rsid w:val="00AA6911"/>
    <w:rsid w:val="00AA69B1"/>
    <w:rsid w:val="00AA6ACC"/>
    <w:rsid w:val="00AA6D84"/>
    <w:rsid w:val="00AA6DB8"/>
    <w:rsid w:val="00AA6EA7"/>
    <w:rsid w:val="00AA741F"/>
    <w:rsid w:val="00AB024F"/>
    <w:rsid w:val="00AB17B9"/>
    <w:rsid w:val="00AB1C4B"/>
    <w:rsid w:val="00AB1E19"/>
    <w:rsid w:val="00AB231A"/>
    <w:rsid w:val="00AB2F1F"/>
    <w:rsid w:val="00AB3D3B"/>
    <w:rsid w:val="00AB3EB9"/>
    <w:rsid w:val="00AB4009"/>
    <w:rsid w:val="00AB605A"/>
    <w:rsid w:val="00AB62AA"/>
    <w:rsid w:val="00AC010D"/>
    <w:rsid w:val="00AC09A5"/>
    <w:rsid w:val="00AC1EBA"/>
    <w:rsid w:val="00AC246D"/>
    <w:rsid w:val="00AC24AC"/>
    <w:rsid w:val="00AC26EA"/>
    <w:rsid w:val="00AC2B17"/>
    <w:rsid w:val="00AC2C9D"/>
    <w:rsid w:val="00AC4019"/>
    <w:rsid w:val="00AC41CD"/>
    <w:rsid w:val="00AC4EF0"/>
    <w:rsid w:val="00AC56BE"/>
    <w:rsid w:val="00AC5B06"/>
    <w:rsid w:val="00AC6006"/>
    <w:rsid w:val="00AC6CA5"/>
    <w:rsid w:val="00AC6E97"/>
    <w:rsid w:val="00AC7351"/>
    <w:rsid w:val="00AD07A9"/>
    <w:rsid w:val="00AD1519"/>
    <w:rsid w:val="00AD32C9"/>
    <w:rsid w:val="00AD3639"/>
    <w:rsid w:val="00AD6812"/>
    <w:rsid w:val="00AD6BEB"/>
    <w:rsid w:val="00AD6D30"/>
    <w:rsid w:val="00AD71E3"/>
    <w:rsid w:val="00AD7589"/>
    <w:rsid w:val="00AE0172"/>
    <w:rsid w:val="00AE06E6"/>
    <w:rsid w:val="00AE0EDA"/>
    <w:rsid w:val="00AE1415"/>
    <w:rsid w:val="00AE25AB"/>
    <w:rsid w:val="00AE271E"/>
    <w:rsid w:val="00AE3213"/>
    <w:rsid w:val="00AE3313"/>
    <w:rsid w:val="00AE370A"/>
    <w:rsid w:val="00AE4753"/>
    <w:rsid w:val="00AE47C7"/>
    <w:rsid w:val="00AE4C3E"/>
    <w:rsid w:val="00AE5464"/>
    <w:rsid w:val="00AE621B"/>
    <w:rsid w:val="00AE64F6"/>
    <w:rsid w:val="00AE65AF"/>
    <w:rsid w:val="00AE6EB3"/>
    <w:rsid w:val="00AE7F19"/>
    <w:rsid w:val="00AF0944"/>
    <w:rsid w:val="00AF1CF6"/>
    <w:rsid w:val="00AF2120"/>
    <w:rsid w:val="00AF2471"/>
    <w:rsid w:val="00AF3E06"/>
    <w:rsid w:val="00AF4AB0"/>
    <w:rsid w:val="00AF677F"/>
    <w:rsid w:val="00AF6E0D"/>
    <w:rsid w:val="00AF6E29"/>
    <w:rsid w:val="00AF7BD9"/>
    <w:rsid w:val="00AF7D90"/>
    <w:rsid w:val="00B00651"/>
    <w:rsid w:val="00B02350"/>
    <w:rsid w:val="00B023C9"/>
    <w:rsid w:val="00B03FB8"/>
    <w:rsid w:val="00B0417F"/>
    <w:rsid w:val="00B04611"/>
    <w:rsid w:val="00B04906"/>
    <w:rsid w:val="00B05F40"/>
    <w:rsid w:val="00B067A1"/>
    <w:rsid w:val="00B06813"/>
    <w:rsid w:val="00B11495"/>
    <w:rsid w:val="00B114C1"/>
    <w:rsid w:val="00B1302C"/>
    <w:rsid w:val="00B13E6E"/>
    <w:rsid w:val="00B1414F"/>
    <w:rsid w:val="00B1612B"/>
    <w:rsid w:val="00B1625F"/>
    <w:rsid w:val="00B16630"/>
    <w:rsid w:val="00B16F5B"/>
    <w:rsid w:val="00B17064"/>
    <w:rsid w:val="00B2004A"/>
    <w:rsid w:val="00B20453"/>
    <w:rsid w:val="00B21DE6"/>
    <w:rsid w:val="00B2398F"/>
    <w:rsid w:val="00B24C37"/>
    <w:rsid w:val="00B24F3C"/>
    <w:rsid w:val="00B25E4C"/>
    <w:rsid w:val="00B30764"/>
    <w:rsid w:val="00B31EC0"/>
    <w:rsid w:val="00B324E7"/>
    <w:rsid w:val="00B33D87"/>
    <w:rsid w:val="00B34054"/>
    <w:rsid w:val="00B34156"/>
    <w:rsid w:val="00B34357"/>
    <w:rsid w:val="00B34519"/>
    <w:rsid w:val="00B35172"/>
    <w:rsid w:val="00B35385"/>
    <w:rsid w:val="00B356A7"/>
    <w:rsid w:val="00B36088"/>
    <w:rsid w:val="00B3629A"/>
    <w:rsid w:val="00B36CF3"/>
    <w:rsid w:val="00B36F75"/>
    <w:rsid w:val="00B36FEE"/>
    <w:rsid w:val="00B374E6"/>
    <w:rsid w:val="00B417A5"/>
    <w:rsid w:val="00B4198C"/>
    <w:rsid w:val="00B41B64"/>
    <w:rsid w:val="00B41F4E"/>
    <w:rsid w:val="00B42066"/>
    <w:rsid w:val="00B42073"/>
    <w:rsid w:val="00B442B5"/>
    <w:rsid w:val="00B45130"/>
    <w:rsid w:val="00B46284"/>
    <w:rsid w:val="00B47162"/>
    <w:rsid w:val="00B5144F"/>
    <w:rsid w:val="00B51AA0"/>
    <w:rsid w:val="00B5246E"/>
    <w:rsid w:val="00B528AB"/>
    <w:rsid w:val="00B531F9"/>
    <w:rsid w:val="00B54185"/>
    <w:rsid w:val="00B54293"/>
    <w:rsid w:val="00B54B03"/>
    <w:rsid w:val="00B550DC"/>
    <w:rsid w:val="00B577DE"/>
    <w:rsid w:val="00B5784B"/>
    <w:rsid w:val="00B605FC"/>
    <w:rsid w:val="00B6197D"/>
    <w:rsid w:val="00B634C0"/>
    <w:rsid w:val="00B63800"/>
    <w:rsid w:val="00B64F7A"/>
    <w:rsid w:val="00B65C71"/>
    <w:rsid w:val="00B669A4"/>
    <w:rsid w:val="00B66BD9"/>
    <w:rsid w:val="00B7098C"/>
    <w:rsid w:val="00B71610"/>
    <w:rsid w:val="00B71EAA"/>
    <w:rsid w:val="00B75BA3"/>
    <w:rsid w:val="00B779DD"/>
    <w:rsid w:val="00B77ACA"/>
    <w:rsid w:val="00B81B44"/>
    <w:rsid w:val="00B82264"/>
    <w:rsid w:val="00B82281"/>
    <w:rsid w:val="00B824B8"/>
    <w:rsid w:val="00B826B9"/>
    <w:rsid w:val="00B828A9"/>
    <w:rsid w:val="00B84A7C"/>
    <w:rsid w:val="00B855E0"/>
    <w:rsid w:val="00B85647"/>
    <w:rsid w:val="00B85795"/>
    <w:rsid w:val="00B859A2"/>
    <w:rsid w:val="00B86812"/>
    <w:rsid w:val="00B900DF"/>
    <w:rsid w:val="00B91DDD"/>
    <w:rsid w:val="00B92026"/>
    <w:rsid w:val="00B9287A"/>
    <w:rsid w:val="00B9298C"/>
    <w:rsid w:val="00B92F53"/>
    <w:rsid w:val="00B931AF"/>
    <w:rsid w:val="00B93B3F"/>
    <w:rsid w:val="00B93F08"/>
    <w:rsid w:val="00B94E44"/>
    <w:rsid w:val="00B9628F"/>
    <w:rsid w:val="00BA0506"/>
    <w:rsid w:val="00BA18E8"/>
    <w:rsid w:val="00BA1BD0"/>
    <w:rsid w:val="00BA3F9D"/>
    <w:rsid w:val="00BA4462"/>
    <w:rsid w:val="00BA4825"/>
    <w:rsid w:val="00BA4D8B"/>
    <w:rsid w:val="00BA58DA"/>
    <w:rsid w:val="00BA642B"/>
    <w:rsid w:val="00BA6CB7"/>
    <w:rsid w:val="00BA7020"/>
    <w:rsid w:val="00BA7BCF"/>
    <w:rsid w:val="00BB0227"/>
    <w:rsid w:val="00BB06DA"/>
    <w:rsid w:val="00BB0E18"/>
    <w:rsid w:val="00BB1BF8"/>
    <w:rsid w:val="00BB2797"/>
    <w:rsid w:val="00BB3FD6"/>
    <w:rsid w:val="00BB479E"/>
    <w:rsid w:val="00BB6C44"/>
    <w:rsid w:val="00BB6CE4"/>
    <w:rsid w:val="00BB6E23"/>
    <w:rsid w:val="00BB6EF8"/>
    <w:rsid w:val="00BB78F3"/>
    <w:rsid w:val="00BB7A42"/>
    <w:rsid w:val="00BB7E6F"/>
    <w:rsid w:val="00BC0173"/>
    <w:rsid w:val="00BC2CB0"/>
    <w:rsid w:val="00BC2ED7"/>
    <w:rsid w:val="00BC3B04"/>
    <w:rsid w:val="00BC3E3C"/>
    <w:rsid w:val="00BC4A17"/>
    <w:rsid w:val="00BC4AC9"/>
    <w:rsid w:val="00BC5592"/>
    <w:rsid w:val="00BC5671"/>
    <w:rsid w:val="00BC58D2"/>
    <w:rsid w:val="00BC5ED9"/>
    <w:rsid w:val="00BC7A2D"/>
    <w:rsid w:val="00BC7C06"/>
    <w:rsid w:val="00BC7DA5"/>
    <w:rsid w:val="00BD10D2"/>
    <w:rsid w:val="00BD1998"/>
    <w:rsid w:val="00BD19C8"/>
    <w:rsid w:val="00BD235F"/>
    <w:rsid w:val="00BD28B8"/>
    <w:rsid w:val="00BD40F7"/>
    <w:rsid w:val="00BD4A22"/>
    <w:rsid w:val="00BD4D11"/>
    <w:rsid w:val="00BD50BA"/>
    <w:rsid w:val="00BD51EA"/>
    <w:rsid w:val="00BD6B62"/>
    <w:rsid w:val="00BE0096"/>
    <w:rsid w:val="00BE00C2"/>
    <w:rsid w:val="00BE0627"/>
    <w:rsid w:val="00BE0DA0"/>
    <w:rsid w:val="00BE153C"/>
    <w:rsid w:val="00BE21CB"/>
    <w:rsid w:val="00BE2426"/>
    <w:rsid w:val="00BE4BEC"/>
    <w:rsid w:val="00BE5189"/>
    <w:rsid w:val="00BE5674"/>
    <w:rsid w:val="00BE7172"/>
    <w:rsid w:val="00BE775C"/>
    <w:rsid w:val="00BE776A"/>
    <w:rsid w:val="00BE7A6D"/>
    <w:rsid w:val="00BF04EB"/>
    <w:rsid w:val="00BF05D4"/>
    <w:rsid w:val="00BF24AC"/>
    <w:rsid w:val="00BF3C8D"/>
    <w:rsid w:val="00BF55E9"/>
    <w:rsid w:val="00BF5B14"/>
    <w:rsid w:val="00BF6419"/>
    <w:rsid w:val="00BF677E"/>
    <w:rsid w:val="00BF6B87"/>
    <w:rsid w:val="00BF6DCE"/>
    <w:rsid w:val="00BF6DD4"/>
    <w:rsid w:val="00C0224C"/>
    <w:rsid w:val="00C029AA"/>
    <w:rsid w:val="00C02B5F"/>
    <w:rsid w:val="00C02DE6"/>
    <w:rsid w:val="00C03C95"/>
    <w:rsid w:val="00C04392"/>
    <w:rsid w:val="00C04561"/>
    <w:rsid w:val="00C05643"/>
    <w:rsid w:val="00C05EF1"/>
    <w:rsid w:val="00C06410"/>
    <w:rsid w:val="00C108F2"/>
    <w:rsid w:val="00C10A6D"/>
    <w:rsid w:val="00C11626"/>
    <w:rsid w:val="00C12FE5"/>
    <w:rsid w:val="00C1351A"/>
    <w:rsid w:val="00C1475B"/>
    <w:rsid w:val="00C14FAD"/>
    <w:rsid w:val="00C15630"/>
    <w:rsid w:val="00C15AF3"/>
    <w:rsid w:val="00C1673C"/>
    <w:rsid w:val="00C1718D"/>
    <w:rsid w:val="00C2084B"/>
    <w:rsid w:val="00C20F6F"/>
    <w:rsid w:val="00C224A8"/>
    <w:rsid w:val="00C22F5C"/>
    <w:rsid w:val="00C234B8"/>
    <w:rsid w:val="00C23FD4"/>
    <w:rsid w:val="00C2447C"/>
    <w:rsid w:val="00C24C8B"/>
    <w:rsid w:val="00C253A5"/>
    <w:rsid w:val="00C26A11"/>
    <w:rsid w:val="00C26A66"/>
    <w:rsid w:val="00C272FC"/>
    <w:rsid w:val="00C276A1"/>
    <w:rsid w:val="00C3004E"/>
    <w:rsid w:val="00C30231"/>
    <w:rsid w:val="00C30EDC"/>
    <w:rsid w:val="00C31A72"/>
    <w:rsid w:val="00C32BDB"/>
    <w:rsid w:val="00C32CEB"/>
    <w:rsid w:val="00C32F87"/>
    <w:rsid w:val="00C33D77"/>
    <w:rsid w:val="00C34213"/>
    <w:rsid w:val="00C35172"/>
    <w:rsid w:val="00C35CF9"/>
    <w:rsid w:val="00C3692D"/>
    <w:rsid w:val="00C36AF4"/>
    <w:rsid w:val="00C36C70"/>
    <w:rsid w:val="00C40A46"/>
    <w:rsid w:val="00C41191"/>
    <w:rsid w:val="00C41AE4"/>
    <w:rsid w:val="00C421CC"/>
    <w:rsid w:val="00C42EEE"/>
    <w:rsid w:val="00C4392E"/>
    <w:rsid w:val="00C448EA"/>
    <w:rsid w:val="00C45509"/>
    <w:rsid w:val="00C45B66"/>
    <w:rsid w:val="00C462AF"/>
    <w:rsid w:val="00C46D12"/>
    <w:rsid w:val="00C51153"/>
    <w:rsid w:val="00C51D6D"/>
    <w:rsid w:val="00C51F5A"/>
    <w:rsid w:val="00C52362"/>
    <w:rsid w:val="00C5360B"/>
    <w:rsid w:val="00C55554"/>
    <w:rsid w:val="00C558D8"/>
    <w:rsid w:val="00C55B15"/>
    <w:rsid w:val="00C56753"/>
    <w:rsid w:val="00C56C0D"/>
    <w:rsid w:val="00C56C29"/>
    <w:rsid w:val="00C573D6"/>
    <w:rsid w:val="00C602FB"/>
    <w:rsid w:val="00C605B0"/>
    <w:rsid w:val="00C60DDD"/>
    <w:rsid w:val="00C6129E"/>
    <w:rsid w:val="00C61AE8"/>
    <w:rsid w:val="00C62476"/>
    <w:rsid w:val="00C62E1A"/>
    <w:rsid w:val="00C62FAF"/>
    <w:rsid w:val="00C63E24"/>
    <w:rsid w:val="00C645E3"/>
    <w:rsid w:val="00C646D5"/>
    <w:rsid w:val="00C65312"/>
    <w:rsid w:val="00C65C3D"/>
    <w:rsid w:val="00C6690E"/>
    <w:rsid w:val="00C66940"/>
    <w:rsid w:val="00C67559"/>
    <w:rsid w:val="00C67B78"/>
    <w:rsid w:val="00C7059D"/>
    <w:rsid w:val="00C70CBD"/>
    <w:rsid w:val="00C70F5E"/>
    <w:rsid w:val="00C722DF"/>
    <w:rsid w:val="00C72A52"/>
    <w:rsid w:val="00C72DF5"/>
    <w:rsid w:val="00C7393F"/>
    <w:rsid w:val="00C74199"/>
    <w:rsid w:val="00C74524"/>
    <w:rsid w:val="00C74A5B"/>
    <w:rsid w:val="00C7507F"/>
    <w:rsid w:val="00C753DA"/>
    <w:rsid w:val="00C75FD8"/>
    <w:rsid w:val="00C76387"/>
    <w:rsid w:val="00C764B5"/>
    <w:rsid w:val="00C77969"/>
    <w:rsid w:val="00C8088E"/>
    <w:rsid w:val="00C80F52"/>
    <w:rsid w:val="00C82393"/>
    <w:rsid w:val="00C823B4"/>
    <w:rsid w:val="00C82A9D"/>
    <w:rsid w:val="00C833AC"/>
    <w:rsid w:val="00C83E59"/>
    <w:rsid w:val="00C8406C"/>
    <w:rsid w:val="00C842B4"/>
    <w:rsid w:val="00C84ADE"/>
    <w:rsid w:val="00C850DA"/>
    <w:rsid w:val="00C86668"/>
    <w:rsid w:val="00C87048"/>
    <w:rsid w:val="00C87D37"/>
    <w:rsid w:val="00C901C7"/>
    <w:rsid w:val="00C90802"/>
    <w:rsid w:val="00C90C77"/>
    <w:rsid w:val="00C9305A"/>
    <w:rsid w:val="00C934B4"/>
    <w:rsid w:val="00C950DD"/>
    <w:rsid w:val="00C954DF"/>
    <w:rsid w:val="00C965B5"/>
    <w:rsid w:val="00C97BB8"/>
    <w:rsid w:val="00C97E83"/>
    <w:rsid w:val="00CA0095"/>
    <w:rsid w:val="00CA0AF2"/>
    <w:rsid w:val="00CA1561"/>
    <w:rsid w:val="00CA15FA"/>
    <w:rsid w:val="00CA175B"/>
    <w:rsid w:val="00CA3955"/>
    <w:rsid w:val="00CA4761"/>
    <w:rsid w:val="00CA5CCF"/>
    <w:rsid w:val="00CA6F36"/>
    <w:rsid w:val="00CA7125"/>
    <w:rsid w:val="00CB1386"/>
    <w:rsid w:val="00CB21AD"/>
    <w:rsid w:val="00CB5E92"/>
    <w:rsid w:val="00CB5F31"/>
    <w:rsid w:val="00CB6442"/>
    <w:rsid w:val="00CB72BD"/>
    <w:rsid w:val="00CC0159"/>
    <w:rsid w:val="00CC0452"/>
    <w:rsid w:val="00CC08C8"/>
    <w:rsid w:val="00CC0B93"/>
    <w:rsid w:val="00CC0DFC"/>
    <w:rsid w:val="00CC20BB"/>
    <w:rsid w:val="00CC2B88"/>
    <w:rsid w:val="00CC3895"/>
    <w:rsid w:val="00CC3914"/>
    <w:rsid w:val="00CC3C5F"/>
    <w:rsid w:val="00CC4201"/>
    <w:rsid w:val="00CC435B"/>
    <w:rsid w:val="00CC43FF"/>
    <w:rsid w:val="00CC4C41"/>
    <w:rsid w:val="00CC58DA"/>
    <w:rsid w:val="00CC68F7"/>
    <w:rsid w:val="00CD0F66"/>
    <w:rsid w:val="00CD1525"/>
    <w:rsid w:val="00CD2AC0"/>
    <w:rsid w:val="00CD59E6"/>
    <w:rsid w:val="00CD5BF7"/>
    <w:rsid w:val="00CD78C4"/>
    <w:rsid w:val="00CE10F5"/>
    <w:rsid w:val="00CE217A"/>
    <w:rsid w:val="00CE31CA"/>
    <w:rsid w:val="00CE3290"/>
    <w:rsid w:val="00CE3757"/>
    <w:rsid w:val="00CE5D94"/>
    <w:rsid w:val="00CE6502"/>
    <w:rsid w:val="00CE6616"/>
    <w:rsid w:val="00CE66BE"/>
    <w:rsid w:val="00CE6C5F"/>
    <w:rsid w:val="00CE6E73"/>
    <w:rsid w:val="00CE7A0D"/>
    <w:rsid w:val="00CF0369"/>
    <w:rsid w:val="00CF0474"/>
    <w:rsid w:val="00CF077D"/>
    <w:rsid w:val="00CF32EA"/>
    <w:rsid w:val="00CF4785"/>
    <w:rsid w:val="00CF5063"/>
    <w:rsid w:val="00CF5A4D"/>
    <w:rsid w:val="00CF5CDE"/>
    <w:rsid w:val="00CF5DE9"/>
    <w:rsid w:val="00CF66DE"/>
    <w:rsid w:val="00D00709"/>
    <w:rsid w:val="00D01765"/>
    <w:rsid w:val="00D01DCA"/>
    <w:rsid w:val="00D0215C"/>
    <w:rsid w:val="00D02988"/>
    <w:rsid w:val="00D03D93"/>
    <w:rsid w:val="00D045DF"/>
    <w:rsid w:val="00D0513E"/>
    <w:rsid w:val="00D061F0"/>
    <w:rsid w:val="00D063DD"/>
    <w:rsid w:val="00D0640A"/>
    <w:rsid w:val="00D06C57"/>
    <w:rsid w:val="00D13943"/>
    <w:rsid w:val="00D13C18"/>
    <w:rsid w:val="00D154DB"/>
    <w:rsid w:val="00D15E82"/>
    <w:rsid w:val="00D16917"/>
    <w:rsid w:val="00D17DF0"/>
    <w:rsid w:val="00D2284A"/>
    <w:rsid w:val="00D22CA8"/>
    <w:rsid w:val="00D22D61"/>
    <w:rsid w:val="00D2336E"/>
    <w:rsid w:val="00D23985"/>
    <w:rsid w:val="00D246DE"/>
    <w:rsid w:val="00D25F77"/>
    <w:rsid w:val="00D27B23"/>
    <w:rsid w:val="00D30888"/>
    <w:rsid w:val="00D30AAE"/>
    <w:rsid w:val="00D31AC6"/>
    <w:rsid w:val="00D31DF5"/>
    <w:rsid w:val="00D32A3A"/>
    <w:rsid w:val="00D345BF"/>
    <w:rsid w:val="00D34911"/>
    <w:rsid w:val="00D3497F"/>
    <w:rsid w:val="00D35E58"/>
    <w:rsid w:val="00D360DB"/>
    <w:rsid w:val="00D362E0"/>
    <w:rsid w:val="00D365A4"/>
    <w:rsid w:val="00D37947"/>
    <w:rsid w:val="00D37A35"/>
    <w:rsid w:val="00D402DF"/>
    <w:rsid w:val="00D40FFE"/>
    <w:rsid w:val="00D42A3E"/>
    <w:rsid w:val="00D43040"/>
    <w:rsid w:val="00D43A01"/>
    <w:rsid w:val="00D43B25"/>
    <w:rsid w:val="00D43E4B"/>
    <w:rsid w:val="00D442A2"/>
    <w:rsid w:val="00D44D43"/>
    <w:rsid w:val="00D45503"/>
    <w:rsid w:val="00D45DB5"/>
    <w:rsid w:val="00D517A7"/>
    <w:rsid w:val="00D51A4C"/>
    <w:rsid w:val="00D52A96"/>
    <w:rsid w:val="00D52FBA"/>
    <w:rsid w:val="00D5391D"/>
    <w:rsid w:val="00D541EB"/>
    <w:rsid w:val="00D54656"/>
    <w:rsid w:val="00D55632"/>
    <w:rsid w:val="00D55841"/>
    <w:rsid w:val="00D563F2"/>
    <w:rsid w:val="00D56955"/>
    <w:rsid w:val="00D602BA"/>
    <w:rsid w:val="00D604B4"/>
    <w:rsid w:val="00D60DE7"/>
    <w:rsid w:val="00D659B2"/>
    <w:rsid w:val="00D65D42"/>
    <w:rsid w:val="00D66B90"/>
    <w:rsid w:val="00D70EC3"/>
    <w:rsid w:val="00D71A98"/>
    <w:rsid w:val="00D727A3"/>
    <w:rsid w:val="00D72A0E"/>
    <w:rsid w:val="00D7349C"/>
    <w:rsid w:val="00D74D5D"/>
    <w:rsid w:val="00D75B81"/>
    <w:rsid w:val="00D765C9"/>
    <w:rsid w:val="00D76D0F"/>
    <w:rsid w:val="00D80072"/>
    <w:rsid w:val="00D81305"/>
    <w:rsid w:val="00D82099"/>
    <w:rsid w:val="00D82EDA"/>
    <w:rsid w:val="00D844CC"/>
    <w:rsid w:val="00D84F2E"/>
    <w:rsid w:val="00D8629E"/>
    <w:rsid w:val="00D8656B"/>
    <w:rsid w:val="00D866D1"/>
    <w:rsid w:val="00D868F0"/>
    <w:rsid w:val="00D86A93"/>
    <w:rsid w:val="00D86DE3"/>
    <w:rsid w:val="00D87257"/>
    <w:rsid w:val="00D8727A"/>
    <w:rsid w:val="00D907CE"/>
    <w:rsid w:val="00D90E22"/>
    <w:rsid w:val="00D9133D"/>
    <w:rsid w:val="00D91377"/>
    <w:rsid w:val="00D915ED"/>
    <w:rsid w:val="00D916F4"/>
    <w:rsid w:val="00D91DC5"/>
    <w:rsid w:val="00D92497"/>
    <w:rsid w:val="00D926F8"/>
    <w:rsid w:val="00D92FEE"/>
    <w:rsid w:val="00D9303B"/>
    <w:rsid w:val="00D954AF"/>
    <w:rsid w:val="00D97DE2"/>
    <w:rsid w:val="00DA04F4"/>
    <w:rsid w:val="00DA15E5"/>
    <w:rsid w:val="00DA24E1"/>
    <w:rsid w:val="00DA3152"/>
    <w:rsid w:val="00DA437B"/>
    <w:rsid w:val="00DA449D"/>
    <w:rsid w:val="00DA5929"/>
    <w:rsid w:val="00DA5E65"/>
    <w:rsid w:val="00DA5EA1"/>
    <w:rsid w:val="00DA60FE"/>
    <w:rsid w:val="00DA782A"/>
    <w:rsid w:val="00DA7B38"/>
    <w:rsid w:val="00DB014A"/>
    <w:rsid w:val="00DB15C8"/>
    <w:rsid w:val="00DB1691"/>
    <w:rsid w:val="00DB199F"/>
    <w:rsid w:val="00DB1C31"/>
    <w:rsid w:val="00DB4AA9"/>
    <w:rsid w:val="00DB4ADF"/>
    <w:rsid w:val="00DB5F93"/>
    <w:rsid w:val="00DB70E6"/>
    <w:rsid w:val="00DC0FF5"/>
    <w:rsid w:val="00DC2331"/>
    <w:rsid w:val="00DC25FC"/>
    <w:rsid w:val="00DC3589"/>
    <w:rsid w:val="00DC35DC"/>
    <w:rsid w:val="00DC3DF5"/>
    <w:rsid w:val="00DC4619"/>
    <w:rsid w:val="00DC6ACE"/>
    <w:rsid w:val="00DC6DD6"/>
    <w:rsid w:val="00DD0431"/>
    <w:rsid w:val="00DD0D1A"/>
    <w:rsid w:val="00DD132F"/>
    <w:rsid w:val="00DD1647"/>
    <w:rsid w:val="00DD246E"/>
    <w:rsid w:val="00DD2ECC"/>
    <w:rsid w:val="00DD3356"/>
    <w:rsid w:val="00DD3FC4"/>
    <w:rsid w:val="00DD4580"/>
    <w:rsid w:val="00DD5A93"/>
    <w:rsid w:val="00DD5E5E"/>
    <w:rsid w:val="00DD6081"/>
    <w:rsid w:val="00DD6096"/>
    <w:rsid w:val="00DD6F9A"/>
    <w:rsid w:val="00DD7197"/>
    <w:rsid w:val="00DD74FF"/>
    <w:rsid w:val="00DD79BC"/>
    <w:rsid w:val="00DD7C41"/>
    <w:rsid w:val="00DE169D"/>
    <w:rsid w:val="00DE1CEC"/>
    <w:rsid w:val="00DE1E8D"/>
    <w:rsid w:val="00DE3698"/>
    <w:rsid w:val="00DE4B59"/>
    <w:rsid w:val="00DE5142"/>
    <w:rsid w:val="00DE5B4D"/>
    <w:rsid w:val="00DE5C9E"/>
    <w:rsid w:val="00DE6B9F"/>
    <w:rsid w:val="00DE6EE1"/>
    <w:rsid w:val="00DF02F0"/>
    <w:rsid w:val="00DF0885"/>
    <w:rsid w:val="00DF0EA4"/>
    <w:rsid w:val="00DF1594"/>
    <w:rsid w:val="00DF19A3"/>
    <w:rsid w:val="00DF2E5D"/>
    <w:rsid w:val="00DF3589"/>
    <w:rsid w:val="00DF5D1F"/>
    <w:rsid w:val="00DF64CB"/>
    <w:rsid w:val="00DF7D8E"/>
    <w:rsid w:val="00E00465"/>
    <w:rsid w:val="00E00ABF"/>
    <w:rsid w:val="00E01210"/>
    <w:rsid w:val="00E012CD"/>
    <w:rsid w:val="00E0143A"/>
    <w:rsid w:val="00E0214A"/>
    <w:rsid w:val="00E024FB"/>
    <w:rsid w:val="00E05831"/>
    <w:rsid w:val="00E05955"/>
    <w:rsid w:val="00E059AA"/>
    <w:rsid w:val="00E10C39"/>
    <w:rsid w:val="00E10FC6"/>
    <w:rsid w:val="00E121B3"/>
    <w:rsid w:val="00E12215"/>
    <w:rsid w:val="00E126E6"/>
    <w:rsid w:val="00E127B9"/>
    <w:rsid w:val="00E1308B"/>
    <w:rsid w:val="00E13DFF"/>
    <w:rsid w:val="00E142F4"/>
    <w:rsid w:val="00E14547"/>
    <w:rsid w:val="00E15430"/>
    <w:rsid w:val="00E15F4F"/>
    <w:rsid w:val="00E1697D"/>
    <w:rsid w:val="00E20168"/>
    <w:rsid w:val="00E217B7"/>
    <w:rsid w:val="00E22040"/>
    <w:rsid w:val="00E2366C"/>
    <w:rsid w:val="00E258B9"/>
    <w:rsid w:val="00E265AE"/>
    <w:rsid w:val="00E265FC"/>
    <w:rsid w:val="00E26CDE"/>
    <w:rsid w:val="00E26F10"/>
    <w:rsid w:val="00E27806"/>
    <w:rsid w:val="00E279D1"/>
    <w:rsid w:val="00E27A40"/>
    <w:rsid w:val="00E301BD"/>
    <w:rsid w:val="00E31448"/>
    <w:rsid w:val="00E31CB3"/>
    <w:rsid w:val="00E31D38"/>
    <w:rsid w:val="00E31F6C"/>
    <w:rsid w:val="00E335CC"/>
    <w:rsid w:val="00E34F3F"/>
    <w:rsid w:val="00E36E61"/>
    <w:rsid w:val="00E36EE8"/>
    <w:rsid w:val="00E36F13"/>
    <w:rsid w:val="00E3750B"/>
    <w:rsid w:val="00E37A69"/>
    <w:rsid w:val="00E37BDF"/>
    <w:rsid w:val="00E40D45"/>
    <w:rsid w:val="00E4215D"/>
    <w:rsid w:val="00E424FB"/>
    <w:rsid w:val="00E4403A"/>
    <w:rsid w:val="00E44B95"/>
    <w:rsid w:val="00E45504"/>
    <w:rsid w:val="00E45871"/>
    <w:rsid w:val="00E45D44"/>
    <w:rsid w:val="00E46B01"/>
    <w:rsid w:val="00E473A0"/>
    <w:rsid w:val="00E50009"/>
    <w:rsid w:val="00E5123D"/>
    <w:rsid w:val="00E51467"/>
    <w:rsid w:val="00E5186A"/>
    <w:rsid w:val="00E52B5E"/>
    <w:rsid w:val="00E531C4"/>
    <w:rsid w:val="00E532D8"/>
    <w:rsid w:val="00E5336B"/>
    <w:rsid w:val="00E53940"/>
    <w:rsid w:val="00E53BEC"/>
    <w:rsid w:val="00E544E1"/>
    <w:rsid w:val="00E5579E"/>
    <w:rsid w:val="00E5593D"/>
    <w:rsid w:val="00E56344"/>
    <w:rsid w:val="00E56B2F"/>
    <w:rsid w:val="00E57055"/>
    <w:rsid w:val="00E5727F"/>
    <w:rsid w:val="00E574D1"/>
    <w:rsid w:val="00E60921"/>
    <w:rsid w:val="00E61B77"/>
    <w:rsid w:val="00E61EE6"/>
    <w:rsid w:val="00E62315"/>
    <w:rsid w:val="00E62B1B"/>
    <w:rsid w:val="00E63504"/>
    <w:rsid w:val="00E63EF3"/>
    <w:rsid w:val="00E64015"/>
    <w:rsid w:val="00E645DF"/>
    <w:rsid w:val="00E65B4E"/>
    <w:rsid w:val="00E66FD3"/>
    <w:rsid w:val="00E67C4F"/>
    <w:rsid w:val="00E7132A"/>
    <w:rsid w:val="00E7155B"/>
    <w:rsid w:val="00E71762"/>
    <w:rsid w:val="00E71905"/>
    <w:rsid w:val="00E728F5"/>
    <w:rsid w:val="00E72EE5"/>
    <w:rsid w:val="00E73FB5"/>
    <w:rsid w:val="00E741DF"/>
    <w:rsid w:val="00E74A08"/>
    <w:rsid w:val="00E7546D"/>
    <w:rsid w:val="00E76870"/>
    <w:rsid w:val="00E77D19"/>
    <w:rsid w:val="00E80518"/>
    <w:rsid w:val="00E81B69"/>
    <w:rsid w:val="00E8516A"/>
    <w:rsid w:val="00E866F2"/>
    <w:rsid w:val="00E86C25"/>
    <w:rsid w:val="00E86C2F"/>
    <w:rsid w:val="00E87583"/>
    <w:rsid w:val="00E92015"/>
    <w:rsid w:val="00E923A4"/>
    <w:rsid w:val="00E92FFC"/>
    <w:rsid w:val="00E93195"/>
    <w:rsid w:val="00E935AC"/>
    <w:rsid w:val="00E9366C"/>
    <w:rsid w:val="00E94D0A"/>
    <w:rsid w:val="00E94DA1"/>
    <w:rsid w:val="00E95305"/>
    <w:rsid w:val="00E95D77"/>
    <w:rsid w:val="00E95F4F"/>
    <w:rsid w:val="00E96AF0"/>
    <w:rsid w:val="00E97346"/>
    <w:rsid w:val="00E97405"/>
    <w:rsid w:val="00E979CC"/>
    <w:rsid w:val="00E97AEA"/>
    <w:rsid w:val="00EA0559"/>
    <w:rsid w:val="00EA090A"/>
    <w:rsid w:val="00EA0AE2"/>
    <w:rsid w:val="00EA0BE0"/>
    <w:rsid w:val="00EA14E9"/>
    <w:rsid w:val="00EA17D5"/>
    <w:rsid w:val="00EA19E5"/>
    <w:rsid w:val="00EA1BD4"/>
    <w:rsid w:val="00EA2793"/>
    <w:rsid w:val="00EA305A"/>
    <w:rsid w:val="00EA404E"/>
    <w:rsid w:val="00EA45FD"/>
    <w:rsid w:val="00EA4A35"/>
    <w:rsid w:val="00EA4B08"/>
    <w:rsid w:val="00EA5461"/>
    <w:rsid w:val="00EA590A"/>
    <w:rsid w:val="00EA60C1"/>
    <w:rsid w:val="00EA672C"/>
    <w:rsid w:val="00EA684D"/>
    <w:rsid w:val="00EA74DD"/>
    <w:rsid w:val="00EA7654"/>
    <w:rsid w:val="00EB0537"/>
    <w:rsid w:val="00EB1C60"/>
    <w:rsid w:val="00EB1F66"/>
    <w:rsid w:val="00EB2951"/>
    <w:rsid w:val="00EB29D8"/>
    <w:rsid w:val="00EB2FD4"/>
    <w:rsid w:val="00EB35F3"/>
    <w:rsid w:val="00EB4471"/>
    <w:rsid w:val="00EB52BF"/>
    <w:rsid w:val="00EB5701"/>
    <w:rsid w:val="00EB5E92"/>
    <w:rsid w:val="00EB6CFB"/>
    <w:rsid w:val="00EC05DC"/>
    <w:rsid w:val="00EC0F85"/>
    <w:rsid w:val="00EC1177"/>
    <w:rsid w:val="00EC1C9A"/>
    <w:rsid w:val="00EC201F"/>
    <w:rsid w:val="00EC273D"/>
    <w:rsid w:val="00EC2BBB"/>
    <w:rsid w:val="00EC3095"/>
    <w:rsid w:val="00EC36AC"/>
    <w:rsid w:val="00EC39C6"/>
    <w:rsid w:val="00EC3FB3"/>
    <w:rsid w:val="00EC4E30"/>
    <w:rsid w:val="00EC58F0"/>
    <w:rsid w:val="00EC5B1B"/>
    <w:rsid w:val="00EC6D98"/>
    <w:rsid w:val="00EC6E72"/>
    <w:rsid w:val="00EC715A"/>
    <w:rsid w:val="00ED026A"/>
    <w:rsid w:val="00ED1100"/>
    <w:rsid w:val="00ED13BA"/>
    <w:rsid w:val="00ED1742"/>
    <w:rsid w:val="00ED1798"/>
    <w:rsid w:val="00ED2972"/>
    <w:rsid w:val="00ED2BBA"/>
    <w:rsid w:val="00ED2F62"/>
    <w:rsid w:val="00ED44D2"/>
    <w:rsid w:val="00ED49B0"/>
    <w:rsid w:val="00ED5602"/>
    <w:rsid w:val="00ED5725"/>
    <w:rsid w:val="00ED7F08"/>
    <w:rsid w:val="00EE108D"/>
    <w:rsid w:val="00EE178F"/>
    <w:rsid w:val="00EE27AF"/>
    <w:rsid w:val="00EE2E7F"/>
    <w:rsid w:val="00EE2F71"/>
    <w:rsid w:val="00EE37ED"/>
    <w:rsid w:val="00EE39D9"/>
    <w:rsid w:val="00EE4182"/>
    <w:rsid w:val="00EE4737"/>
    <w:rsid w:val="00EE5158"/>
    <w:rsid w:val="00EE6486"/>
    <w:rsid w:val="00EE7C89"/>
    <w:rsid w:val="00EE7E3C"/>
    <w:rsid w:val="00EF089C"/>
    <w:rsid w:val="00EF099B"/>
    <w:rsid w:val="00EF0B44"/>
    <w:rsid w:val="00EF0CC5"/>
    <w:rsid w:val="00EF1076"/>
    <w:rsid w:val="00EF4F7F"/>
    <w:rsid w:val="00EF5638"/>
    <w:rsid w:val="00EF643D"/>
    <w:rsid w:val="00EF667B"/>
    <w:rsid w:val="00EF6C30"/>
    <w:rsid w:val="00F00536"/>
    <w:rsid w:val="00F00CBA"/>
    <w:rsid w:val="00F03F6E"/>
    <w:rsid w:val="00F04502"/>
    <w:rsid w:val="00F049E6"/>
    <w:rsid w:val="00F073A9"/>
    <w:rsid w:val="00F07439"/>
    <w:rsid w:val="00F0744F"/>
    <w:rsid w:val="00F079A0"/>
    <w:rsid w:val="00F10247"/>
    <w:rsid w:val="00F10784"/>
    <w:rsid w:val="00F10B57"/>
    <w:rsid w:val="00F11431"/>
    <w:rsid w:val="00F11A9E"/>
    <w:rsid w:val="00F126CF"/>
    <w:rsid w:val="00F148AE"/>
    <w:rsid w:val="00F14D1C"/>
    <w:rsid w:val="00F14DED"/>
    <w:rsid w:val="00F14F83"/>
    <w:rsid w:val="00F1614B"/>
    <w:rsid w:val="00F16718"/>
    <w:rsid w:val="00F16BF6"/>
    <w:rsid w:val="00F16D89"/>
    <w:rsid w:val="00F179CD"/>
    <w:rsid w:val="00F20FCA"/>
    <w:rsid w:val="00F22005"/>
    <w:rsid w:val="00F22268"/>
    <w:rsid w:val="00F22681"/>
    <w:rsid w:val="00F22DA4"/>
    <w:rsid w:val="00F23ECD"/>
    <w:rsid w:val="00F240D5"/>
    <w:rsid w:val="00F24FA8"/>
    <w:rsid w:val="00F25C9D"/>
    <w:rsid w:val="00F26524"/>
    <w:rsid w:val="00F30392"/>
    <w:rsid w:val="00F31EFD"/>
    <w:rsid w:val="00F323D4"/>
    <w:rsid w:val="00F32B09"/>
    <w:rsid w:val="00F32B59"/>
    <w:rsid w:val="00F34478"/>
    <w:rsid w:val="00F35213"/>
    <w:rsid w:val="00F35FD0"/>
    <w:rsid w:val="00F36B4C"/>
    <w:rsid w:val="00F37A1F"/>
    <w:rsid w:val="00F405EE"/>
    <w:rsid w:val="00F422E6"/>
    <w:rsid w:val="00F424E2"/>
    <w:rsid w:val="00F4287A"/>
    <w:rsid w:val="00F42A44"/>
    <w:rsid w:val="00F42B28"/>
    <w:rsid w:val="00F42DB4"/>
    <w:rsid w:val="00F43FD8"/>
    <w:rsid w:val="00F44209"/>
    <w:rsid w:val="00F44ADA"/>
    <w:rsid w:val="00F455B4"/>
    <w:rsid w:val="00F458D8"/>
    <w:rsid w:val="00F46F6A"/>
    <w:rsid w:val="00F50117"/>
    <w:rsid w:val="00F505A5"/>
    <w:rsid w:val="00F50E9D"/>
    <w:rsid w:val="00F51231"/>
    <w:rsid w:val="00F51383"/>
    <w:rsid w:val="00F51FEF"/>
    <w:rsid w:val="00F52DEF"/>
    <w:rsid w:val="00F52E2D"/>
    <w:rsid w:val="00F5336C"/>
    <w:rsid w:val="00F5344F"/>
    <w:rsid w:val="00F536CC"/>
    <w:rsid w:val="00F539DD"/>
    <w:rsid w:val="00F53A0B"/>
    <w:rsid w:val="00F5437C"/>
    <w:rsid w:val="00F5444D"/>
    <w:rsid w:val="00F5473D"/>
    <w:rsid w:val="00F550D7"/>
    <w:rsid w:val="00F556BB"/>
    <w:rsid w:val="00F55A52"/>
    <w:rsid w:val="00F56E39"/>
    <w:rsid w:val="00F572EB"/>
    <w:rsid w:val="00F57F0E"/>
    <w:rsid w:val="00F60558"/>
    <w:rsid w:val="00F61A4A"/>
    <w:rsid w:val="00F62F5E"/>
    <w:rsid w:val="00F63140"/>
    <w:rsid w:val="00F63C3A"/>
    <w:rsid w:val="00F63DCB"/>
    <w:rsid w:val="00F65436"/>
    <w:rsid w:val="00F6572A"/>
    <w:rsid w:val="00F663B4"/>
    <w:rsid w:val="00F66747"/>
    <w:rsid w:val="00F70CFF"/>
    <w:rsid w:val="00F70D08"/>
    <w:rsid w:val="00F710ED"/>
    <w:rsid w:val="00F714AC"/>
    <w:rsid w:val="00F71892"/>
    <w:rsid w:val="00F71D60"/>
    <w:rsid w:val="00F747AC"/>
    <w:rsid w:val="00F753D6"/>
    <w:rsid w:val="00F7548B"/>
    <w:rsid w:val="00F75B03"/>
    <w:rsid w:val="00F76850"/>
    <w:rsid w:val="00F76B28"/>
    <w:rsid w:val="00F76F16"/>
    <w:rsid w:val="00F77BDE"/>
    <w:rsid w:val="00F802C3"/>
    <w:rsid w:val="00F80525"/>
    <w:rsid w:val="00F80787"/>
    <w:rsid w:val="00F81156"/>
    <w:rsid w:val="00F86B4C"/>
    <w:rsid w:val="00F90374"/>
    <w:rsid w:val="00F903AE"/>
    <w:rsid w:val="00F92E4A"/>
    <w:rsid w:val="00F93D38"/>
    <w:rsid w:val="00F94490"/>
    <w:rsid w:val="00F95B72"/>
    <w:rsid w:val="00F960D6"/>
    <w:rsid w:val="00F9672E"/>
    <w:rsid w:val="00F96906"/>
    <w:rsid w:val="00F96E32"/>
    <w:rsid w:val="00F97AC1"/>
    <w:rsid w:val="00FA134D"/>
    <w:rsid w:val="00FA4119"/>
    <w:rsid w:val="00FA4E87"/>
    <w:rsid w:val="00FA4FA2"/>
    <w:rsid w:val="00FA52FA"/>
    <w:rsid w:val="00FA57C6"/>
    <w:rsid w:val="00FA5D48"/>
    <w:rsid w:val="00FA5FEE"/>
    <w:rsid w:val="00FB0C94"/>
    <w:rsid w:val="00FB0FD0"/>
    <w:rsid w:val="00FB142B"/>
    <w:rsid w:val="00FB374E"/>
    <w:rsid w:val="00FB3B5B"/>
    <w:rsid w:val="00FB4E49"/>
    <w:rsid w:val="00FB637A"/>
    <w:rsid w:val="00FB6A8D"/>
    <w:rsid w:val="00FC0B6B"/>
    <w:rsid w:val="00FC3C84"/>
    <w:rsid w:val="00FC479B"/>
    <w:rsid w:val="00FC5277"/>
    <w:rsid w:val="00FC5AF3"/>
    <w:rsid w:val="00FC760A"/>
    <w:rsid w:val="00FD0037"/>
    <w:rsid w:val="00FD0635"/>
    <w:rsid w:val="00FD07B5"/>
    <w:rsid w:val="00FD0C32"/>
    <w:rsid w:val="00FD176B"/>
    <w:rsid w:val="00FD191A"/>
    <w:rsid w:val="00FD19E2"/>
    <w:rsid w:val="00FD319C"/>
    <w:rsid w:val="00FD3C0A"/>
    <w:rsid w:val="00FD514A"/>
    <w:rsid w:val="00FD60BD"/>
    <w:rsid w:val="00FD6129"/>
    <w:rsid w:val="00FD6E94"/>
    <w:rsid w:val="00FD79EC"/>
    <w:rsid w:val="00FE00A3"/>
    <w:rsid w:val="00FE0147"/>
    <w:rsid w:val="00FE05B5"/>
    <w:rsid w:val="00FE07D9"/>
    <w:rsid w:val="00FE0984"/>
    <w:rsid w:val="00FE0A3D"/>
    <w:rsid w:val="00FE133E"/>
    <w:rsid w:val="00FE16CC"/>
    <w:rsid w:val="00FE26BC"/>
    <w:rsid w:val="00FE2DDE"/>
    <w:rsid w:val="00FE3667"/>
    <w:rsid w:val="00FE3FEA"/>
    <w:rsid w:val="00FE5295"/>
    <w:rsid w:val="00FE5B51"/>
    <w:rsid w:val="00FE6294"/>
    <w:rsid w:val="00FE6605"/>
    <w:rsid w:val="00FE716B"/>
    <w:rsid w:val="00FF031E"/>
    <w:rsid w:val="00FF036D"/>
    <w:rsid w:val="00FF1CEA"/>
    <w:rsid w:val="00FF2C93"/>
    <w:rsid w:val="00FF2F51"/>
    <w:rsid w:val="00FF30A9"/>
    <w:rsid w:val="00FF3A57"/>
    <w:rsid w:val="00FF3B90"/>
    <w:rsid w:val="00FF5672"/>
    <w:rsid w:val="00FF7ACB"/>
    <w:rsid w:val="013722AB"/>
    <w:rsid w:val="01D134FA"/>
    <w:rsid w:val="02177C39"/>
    <w:rsid w:val="025C344A"/>
    <w:rsid w:val="02ED0253"/>
    <w:rsid w:val="039447DF"/>
    <w:rsid w:val="039F04DE"/>
    <w:rsid w:val="03EC0177"/>
    <w:rsid w:val="04D01847"/>
    <w:rsid w:val="091E2BA4"/>
    <w:rsid w:val="0926126E"/>
    <w:rsid w:val="09534007"/>
    <w:rsid w:val="09AA14C8"/>
    <w:rsid w:val="0A854D0D"/>
    <w:rsid w:val="0B68541F"/>
    <w:rsid w:val="0DB937C0"/>
    <w:rsid w:val="0DF30354"/>
    <w:rsid w:val="0F3924B5"/>
    <w:rsid w:val="141C0605"/>
    <w:rsid w:val="14765E23"/>
    <w:rsid w:val="14863CD0"/>
    <w:rsid w:val="14F7363C"/>
    <w:rsid w:val="176E7346"/>
    <w:rsid w:val="17714B73"/>
    <w:rsid w:val="187B3106"/>
    <w:rsid w:val="192E77AB"/>
    <w:rsid w:val="197A6151"/>
    <w:rsid w:val="1A402B0B"/>
    <w:rsid w:val="1B2C4F18"/>
    <w:rsid w:val="1BC82032"/>
    <w:rsid w:val="1C2A3766"/>
    <w:rsid w:val="1C5715A6"/>
    <w:rsid w:val="1C9012F0"/>
    <w:rsid w:val="1C9846E4"/>
    <w:rsid w:val="1CBA7BDA"/>
    <w:rsid w:val="1D3F1C50"/>
    <w:rsid w:val="1D99384E"/>
    <w:rsid w:val="21B35837"/>
    <w:rsid w:val="22BB6D4C"/>
    <w:rsid w:val="23604265"/>
    <w:rsid w:val="23CB213F"/>
    <w:rsid w:val="23EF2765"/>
    <w:rsid w:val="24174945"/>
    <w:rsid w:val="273450F7"/>
    <w:rsid w:val="283600A2"/>
    <w:rsid w:val="294A6D1A"/>
    <w:rsid w:val="29B3565E"/>
    <w:rsid w:val="2C500483"/>
    <w:rsid w:val="2D3601CB"/>
    <w:rsid w:val="2DFE521A"/>
    <w:rsid w:val="304A07DA"/>
    <w:rsid w:val="30BD4540"/>
    <w:rsid w:val="31380BC3"/>
    <w:rsid w:val="325D6EB5"/>
    <w:rsid w:val="32F64CAC"/>
    <w:rsid w:val="33F516C9"/>
    <w:rsid w:val="368A3234"/>
    <w:rsid w:val="37290AF1"/>
    <w:rsid w:val="37515F68"/>
    <w:rsid w:val="380C78E5"/>
    <w:rsid w:val="394F13FC"/>
    <w:rsid w:val="3B456DB7"/>
    <w:rsid w:val="3CA65BFE"/>
    <w:rsid w:val="40894A65"/>
    <w:rsid w:val="40F83CD9"/>
    <w:rsid w:val="42A722F8"/>
    <w:rsid w:val="43467BD9"/>
    <w:rsid w:val="46873C1F"/>
    <w:rsid w:val="47484C91"/>
    <w:rsid w:val="47C12B1D"/>
    <w:rsid w:val="49965827"/>
    <w:rsid w:val="4B642274"/>
    <w:rsid w:val="4CC91548"/>
    <w:rsid w:val="4D6635B4"/>
    <w:rsid w:val="4DE05294"/>
    <w:rsid w:val="4ED60DD0"/>
    <w:rsid w:val="4EDE0EB4"/>
    <w:rsid w:val="4EEC42FC"/>
    <w:rsid w:val="4F663D26"/>
    <w:rsid w:val="4FF50073"/>
    <w:rsid w:val="507B63A1"/>
    <w:rsid w:val="52450E86"/>
    <w:rsid w:val="53C904EB"/>
    <w:rsid w:val="544873BE"/>
    <w:rsid w:val="551F57F2"/>
    <w:rsid w:val="573B7F57"/>
    <w:rsid w:val="589D7857"/>
    <w:rsid w:val="597475D5"/>
    <w:rsid w:val="5A201118"/>
    <w:rsid w:val="5C584C81"/>
    <w:rsid w:val="5C5B6DBD"/>
    <w:rsid w:val="5F4E7A37"/>
    <w:rsid w:val="5F8623A3"/>
    <w:rsid w:val="5FE87DDD"/>
    <w:rsid w:val="61951BCA"/>
    <w:rsid w:val="61AA0545"/>
    <w:rsid w:val="63FF1BE8"/>
    <w:rsid w:val="65432A59"/>
    <w:rsid w:val="6595656D"/>
    <w:rsid w:val="662034EF"/>
    <w:rsid w:val="66DB11B2"/>
    <w:rsid w:val="685C0D5E"/>
    <w:rsid w:val="68FE2FAA"/>
    <w:rsid w:val="6A033B84"/>
    <w:rsid w:val="6AEB61C5"/>
    <w:rsid w:val="6B511920"/>
    <w:rsid w:val="6BD46244"/>
    <w:rsid w:val="6C357853"/>
    <w:rsid w:val="6CD31B48"/>
    <w:rsid w:val="6DA615F0"/>
    <w:rsid w:val="6DC37FF3"/>
    <w:rsid w:val="6DEC7D9C"/>
    <w:rsid w:val="6FE81A79"/>
    <w:rsid w:val="70531492"/>
    <w:rsid w:val="70877807"/>
    <w:rsid w:val="73740AD4"/>
    <w:rsid w:val="73DC213A"/>
    <w:rsid w:val="73E23F0D"/>
    <w:rsid w:val="7469779F"/>
    <w:rsid w:val="74FF304A"/>
    <w:rsid w:val="77A25AEB"/>
    <w:rsid w:val="788122A6"/>
    <w:rsid w:val="79213C3F"/>
    <w:rsid w:val="797C5F80"/>
    <w:rsid w:val="7BF5659C"/>
    <w:rsid w:val="7D384885"/>
    <w:rsid w:val="7DCA10A8"/>
    <w:rsid w:val="7EC46B75"/>
    <w:rsid w:val="7F2C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9"/>
    <w:semiHidden/>
    <w:unhideWhenUsed/>
    <w:qFormat/>
    <w:uiPriority w:val="99"/>
  </w:style>
  <w:style w:type="paragraph" w:styleId="4">
    <w:name w:val="Balloon Text"/>
    <w:basedOn w:val="1"/>
    <w:link w:val="18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0"/>
    <w:pPr>
      <w:widowControl/>
      <w:numPr>
        <w:ilvl w:val="0"/>
        <w:numId w:val="1"/>
      </w:numPr>
      <w:adjustRightInd w:val="0"/>
      <w:spacing w:after="0" w:line="240" w:lineRule="auto"/>
      <w:ind w:firstLine="0"/>
    </w:pPr>
    <w:rPr>
      <w:rFonts w:ascii="宋体" w:hAnsi="宋体" w:eastAsia="楷体" w:cs="宋体"/>
      <w:b/>
      <w:sz w:val="21"/>
      <w:szCs w:val="24"/>
      <w:lang w:eastAsia="zh-CN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 w:line="240" w:lineRule="auto"/>
    </w:pPr>
    <w:rPr>
      <w:rFonts w:ascii="宋体" w:hAnsi="宋体" w:eastAsia="宋体" w:cs="宋体"/>
      <w:sz w:val="24"/>
      <w:szCs w:val="24"/>
      <w:lang w:eastAsia="zh-CN"/>
    </w:rPr>
  </w:style>
  <w:style w:type="paragraph" w:styleId="9">
    <w:name w:val="annotation subject"/>
    <w:basedOn w:val="3"/>
    <w:next w:val="3"/>
    <w:link w:val="20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annotation reference"/>
    <w:basedOn w:val="12"/>
    <w:semiHidden/>
    <w:unhideWhenUsed/>
    <w:qFormat/>
    <w:uiPriority w:val="99"/>
    <w:rPr>
      <w:sz w:val="21"/>
      <w:szCs w:val="21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cs="宋体" w:eastAsiaTheme="minorEastAsia"/>
      <w:color w:val="000000"/>
      <w:sz w:val="24"/>
      <w:szCs w:val="24"/>
      <w:lang w:val="en-US" w:eastAsia="en-US" w:bidi="ar-SA"/>
    </w:rPr>
  </w:style>
  <w:style w:type="character" w:customStyle="1" w:styleId="16">
    <w:name w:val="页眉 字符"/>
    <w:basedOn w:val="12"/>
    <w:link w:val="6"/>
    <w:qFormat/>
    <w:uiPriority w:val="99"/>
    <w:rPr>
      <w:sz w:val="18"/>
      <w:szCs w:val="18"/>
    </w:rPr>
  </w:style>
  <w:style w:type="character" w:customStyle="1" w:styleId="17">
    <w:name w:val="页脚 字符"/>
    <w:basedOn w:val="12"/>
    <w:link w:val="5"/>
    <w:qFormat/>
    <w:uiPriority w:val="99"/>
    <w:rPr>
      <w:sz w:val="18"/>
      <w:szCs w:val="18"/>
    </w:rPr>
  </w:style>
  <w:style w:type="character" w:customStyle="1" w:styleId="18">
    <w:name w:val="批注框文本 字符"/>
    <w:basedOn w:val="12"/>
    <w:link w:val="4"/>
    <w:semiHidden/>
    <w:qFormat/>
    <w:uiPriority w:val="99"/>
    <w:rPr>
      <w:sz w:val="18"/>
      <w:szCs w:val="18"/>
    </w:rPr>
  </w:style>
  <w:style w:type="character" w:customStyle="1" w:styleId="19">
    <w:name w:val="批注文字 字符"/>
    <w:basedOn w:val="12"/>
    <w:link w:val="3"/>
    <w:semiHidden/>
    <w:qFormat/>
    <w:uiPriority w:val="99"/>
  </w:style>
  <w:style w:type="character" w:customStyle="1" w:styleId="20">
    <w:name w:val="批注主题 字符"/>
    <w:basedOn w:val="19"/>
    <w:link w:val="9"/>
    <w:semiHidden/>
    <w:qFormat/>
    <w:uiPriority w:val="99"/>
    <w:rPr>
      <w:b/>
      <w:bCs/>
    </w:rPr>
  </w:style>
  <w:style w:type="character" w:customStyle="1" w:styleId="21">
    <w:name w:val="标题 2 Char"/>
    <w:link w:val="2"/>
    <w:qFormat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6DE87-D7DD-4227-A23F-CC03C32555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1422</Words>
  <Characters>1515</Characters>
  <Lines>1</Lines>
  <Paragraphs>1</Paragraphs>
  <TotalTime>5</TotalTime>
  <ScaleCrop>false</ScaleCrop>
  <LinksUpToDate>false</LinksUpToDate>
  <CharactersWithSpaces>1557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2022-03-04T07:19:00Z</dcterms:created>
  <dc:creator>fino</dc:creator>
  <cp:lastModifiedBy>张启艳</cp:lastModifiedBy>
  <dcterms:modified xsi:type="dcterms:W3CDTF">2025-12-26T08:41:50Z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2020-07-28T00:00:00Z</vt:filetime>
  </property>
  <property fmtid="{D5CDD505-2E9C-101B-9397-08002B2CF9AE}" pid="3" name="LastSaved">
    <vt:filetime>2020-07-29T00:00:00Z</vt:filetime>
  </property>
  <property fmtid="{D5CDD505-2E9C-101B-9397-08002B2CF9AE}" pid="4" name="KSOProductBuildVer">
    <vt:lpwstr>2052-12.1.0.15120</vt:lpwstr>
  </property>
  <property fmtid="{D5CDD505-2E9C-101B-9397-08002B2CF9AE}" pid="5" name="ICV">
    <vt:lpwstr>3275B986403341EAB10619EF43FE38B9_13</vt:lpwstr>
  </property>
</Properties>
</file>