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465F" w14:textId="77777777" w:rsidR="00AC03E7" w:rsidRDefault="00AC03E7" w:rsidP="0036097F">
      <w:pPr>
        <w:tabs>
          <w:tab w:val="left" w:pos="5920"/>
        </w:tabs>
        <w:spacing w:line="276" w:lineRule="auto"/>
        <w:rPr>
          <w:rFonts w:asciiTheme="minorEastAsia" w:hAnsiTheme="minorEastAsia" w:hint="eastAsia"/>
          <w:sz w:val="24"/>
          <w:szCs w:val="24"/>
        </w:rPr>
      </w:pPr>
      <w:r w:rsidRPr="00A27826">
        <w:rPr>
          <w:rFonts w:asciiTheme="minorEastAsia" w:hAnsiTheme="minorEastAsia" w:hint="eastAsia"/>
          <w:sz w:val="24"/>
          <w:szCs w:val="24"/>
        </w:rPr>
        <w:t>证券代码：603861</w:t>
      </w:r>
      <w:r w:rsidRPr="00A27826">
        <w:rPr>
          <w:rFonts w:asciiTheme="minorEastAsia" w:hAnsiTheme="minorEastAsia" w:hint="eastAsia"/>
          <w:sz w:val="24"/>
          <w:szCs w:val="24"/>
        </w:rPr>
        <w:tab/>
        <w:t>证券简称：白云电器</w:t>
      </w:r>
    </w:p>
    <w:p w14:paraId="484EEDB2" w14:textId="77777777" w:rsidR="0036097F" w:rsidRPr="00A27826" w:rsidRDefault="0036097F" w:rsidP="0036097F">
      <w:pPr>
        <w:tabs>
          <w:tab w:val="left" w:pos="5920"/>
        </w:tabs>
        <w:spacing w:line="276" w:lineRule="auto"/>
        <w:rPr>
          <w:rFonts w:asciiTheme="minorEastAsia" w:hAnsiTheme="minorEastAsia" w:hint="eastAsia"/>
          <w:sz w:val="24"/>
          <w:szCs w:val="24"/>
        </w:rPr>
      </w:pPr>
    </w:p>
    <w:p w14:paraId="5A8AA9F6" w14:textId="77777777" w:rsidR="00AC03E7" w:rsidRPr="00A27826" w:rsidRDefault="00AC03E7" w:rsidP="00AC03E7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A27826">
        <w:rPr>
          <w:rFonts w:ascii="宋体" w:eastAsia="宋体" w:hAnsi="宋体" w:cs="宋体" w:hint="eastAsia"/>
          <w:b/>
          <w:bCs/>
          <w:sz w:val="32"/>
          <w:szCs w:val="32"/>
        </w:rPr>
        <w:t>广州白云电器设备股份有限公司</w:t>
      </w:r>
    </w:p>
    <w:p w14:paraId="3FAA17C5" w14:textId="6C75D1F4" w:rsidR="00854873" w:rsidRPr="00A27826" w:rsidRDefault="00AC03E7" w:rsidP="00AC03E7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 w:rsidRPr="00A27826"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tbl>
      <w:tblPr>
        <w:tblStyle w:val="ad"/>
        <w:tblW w:w="10065" w:type="dxa"/>
        <w:tblInd w:w="-743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854873" w:rsidRPr="00A27826" w14:paraId="76AA030F" w14:textId="77777777" w:rsidTr="00AC03E7">
        <w:tc>
          <w:tcPr>
            <w:tcW w:w="2127" w:type="dxa"/>
            <w:vAlign w:val="center"/>
          </w:tcPr>
          <w:p w14:paraId="7B5EAFEA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938" w:type="dxa"/>
          </w:tcPr>
          <w:p w14:paraId="576265C6" w14:textId="410E1F31" w:rsidR="00AC03E7" w:rsidRPr="00A27826" w:rsidRDefault="001E2A3D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特定对象调研    </w:t>
            </w:r>
            <w:r w:rsidR="00B56BDB"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ab/>
            </w:r>
          </w:p>
          <w:p w14:paraId="74E73CAF" w14:textId="77777777" w:rsidR="00AC03E7" w:rsidRPr="00A27826" w:rsidRDefault="00AC03E7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□媒体采访        □业绩说明会</w:t>
            </w:r>
          </w:p>
          <w:p w14:paraId="66100B05" w14:textId="77777777" w:rsidR="00AC03E7" w:rsidRPr="00A27826" w:rsidRDefault="00AC03E7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0" w:name="OLE_LINK8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bookmarkEnd w:id="0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新闻发布会      </w:t>
            </w:r>
            <w:bookmarkStart w:id="1" w:name="OLE_LINK7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bookmarkEnd w:id="1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路演活动</w:t>
            </w:r>
          </w:p>
          <w:p w14:paraId="6FE9C7FC" w14:textId="3AA0CB98" w:rsidR="00854873" w:rsidRPr="00A27826" w:rsidRDefault="001E2A3D" w:rsidP="00AC03E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1E2A3D">
              <w:rPr>
                <w:rFonts w:asciiTheme="minorEastAsia" w:hAnsiTheme="minorEastAsia" w:hint="eastAsia"/>
                <w:sz w:val="24"/>
                <w:szCs w:val="24"/>
              </w:rPr>
              <w:t>√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 xml:space="preserve">现场参观        </w:t>
            </w: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C03E7" w:rsidRPr="00A27826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  <w:r w:rsidR="002C458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B56BDB">
              <w:rPr>
                <w:rFonts w:asciiTheme="minorEastAsia" w:hAnsiTheme="minorEastAsia" w:hint="eastAsia"/>
                <w:sz w:val="24"/>
                <w:szCs w:val="24"/>
              </w:rPr>
              <w:t>电话会议</w:t>
            </w:r>
            <w:r w:rsidR="002C458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54873" w:rsidRPr="00A27826" w14:paraId="221EB2B3" w14:textId="77777777" w:rsidTr="00AC03E7">
        <w:trPr>
          <w:trHeight w:val="1190"/>
        </w:trPr>
        <w:tc>
          <w:tcPr>
            <w:tcW w:w="2127" w:type="dxa"/>
            <w:vAlign w:val="center"/>
          </w:tcPr>
          <w:p w14:paraId="1C983AA1" w14:textId="2BC79D43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参会单位名称及人员姓名</w:t>
            </w:r>
          </w:p>
        </w:tc>
        <w:tc>
          <w:tcPr>
            <w:tcW w:w="7938" w:type="dxa"/>
          </w:tcPr>
          <w:p w14:paraId="3CFF1D95" w14:textId="59D40A45" w:rsidR="009F5617" w:rsidRPr="009F5617" w:rsidRDefault="00284E24" w:rsidP="0066574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284E24">
              <w:rPr>
                <w:rFonts w:asciiTheme="minorEastAsia" w:hAnsiTheme="minorEastAsia" w:hint="eastAsia"/>
                <w:sz w:val="24"/>
                <w:szCs w:val="24"/>
              </w:rPr>
              <w:t>易方达基金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542030" w:rsidRPr="00542030">
              <w:rPr>
                <w:rFonts w:asciiTheme="minorEastAsia" w:hAnsiTheme="minorEastAsia" w:hint="eastAsia"/>
                <w:sz w:val="24"/>
                <w:szCs w:val="24"/>
              </w:rPr>
              <w:t>博时基金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05AEF" w:rsidRPr="00805AEF">
              <w:rPr>
                <w:rFonts w:asciiTheme="minorEastAsia" w:hAnsiTheme="minorEastAsia" w:hint="eastAsia"/>
                <w:sz w:val="24"/>
                <w:szCs w:val="24"/>
              </w:rPr>
              <w:t>博普资产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A2116" w:rsidRPr="006A2116">
              <w:rPr>
                <w:rFonts w:asciiTheme="minorEastAsia" w:hAnsiTheme="minorEastAsia" w:hint="eastAsia"/>
                <w:sz w:val="24"/>
                <w:szCs w:val="24"/>
              </w:rPr>
              <w:t>源峰基金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A2116" w:rsidRPr="006A2116">
              <w:rPr>
                <w:rFonts w:asciiTheme="minorEastAsia" w:hAnsiTheme="minorEastAsia" w:hint="eastAsia"/>
                <w:sz w:val="24"/>
                <w:szCs w:val="24"/>
              </w:rPr>
              <w:t>海南上善如是基金</w:t>
            </w:r>
            <w:r w:rsidR="0066574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皓普投资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外贸信托基金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广发证券自营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天风证券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国信证券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安信基金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国联基金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国寿安保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华创证券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信诚基金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摩根基金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/>
                <w:sz w:val="24"/>
                <w:szCs w:val="24"/>
              </w:rPr>
              <w:t>BAKEWELL ALPHA FUND</w:t>
            </w:r>
            <w:r w:rsidR="006200B2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6200B2" w:rsidRPr="006200B2">
              <w:rPr>
                <w:rFonts w:asciiTheme="minorEastAsia" w:hAnsiTheme="minorEastAsia" w:hint="eastAsia"/>
                <w:sz w:val="24"/>
                <w:szCs w:val="24"/>
              </w:rPr>
              <w:t>华商基金</w:t>
            </w:r>
          </w:p>
        </w:tc>
      </w:tr>
      <w:tr w:rsidR="00854873" w:rsidRPr="00A27826" w14:paraId="3222B2E3" w14:textId="77777777" w:rsidTr="00AC03E7">
        <w:tc>
          <w:tcPr>
            <w:tcW w:w="2127" w:type="dxa"/>
            <w:vAlign w:val="center"/>
          </w:tcPr>
          <w:p w14:paraId="0EBA4124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A61B9D4" w14:textId="66C1FB22" w:rsidR="00854873" w:rsidRPr="00A27826" w:rsidRDefault="00967CB5" w:rsidP="00A02576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/>
                <w:sz w:val="24"/>
                <w:szCs w:val="24"/>
              </w:rPr>
              <w:t>202</w:t>
            </w:r>
            <w:r w:rsidR="001F0F2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05145D">
              <w:rPr>
                <w:rFonts w:asciiTheme="minorEastAsia" w:hAnsiTheme="minorEastAsia" w:hint="eastAsia"/>
                <w:sz w:val="24"/>
                <w:szCs w:val="24"/>
              </w:rPr>
              <w:t>1月</w:t>
            </w:r>
            <w:r w:rsidR="001F0F2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0B7A50" w:rsidRPr="00A27826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854873" w:rsidRPr="00A27826" w14:paraId="3CB59DBC" w14:textId="77777777" w:rsidTr="00AC03E7">
        <w:tc>
          <w:tcPr>
            <w:tcW w:w="2127" w:type="dxa"/>
            <w:vAlign w:val="center"/>
          </w:tcPr>
          <w:p w14:paraId="78358321" w14:textId="77777777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37F492EF" w14:textId="6D880D06" w:rsidR="00854873" w:rsidRPr="00A27826" w:rsidRDefault="00EE63D7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EE63D7">
              <w:rPr>
                <w:rFonts w:asciiTheme="minorEastAsia" w:hAnsiTheme="minorEastAsia" w:hint="eastAsia"/>
                <w:sz w:val="24"/>
                <w:szCs w:val="24"/>
              </w:rPr>
              <w:t>公司办公楼404会议室</w:t>
            </w:r>
          </w:p>
        </w:tc>
      </w:tr>
      <w:tr w:rsidR="00854873" w:rsidRPr="00A27826" w14:paraId="2D381DDE" w14:textId="77777777" w:rsidTr="00AC03E7">
        <w:tc>
          <w:tcPr>
            <w:tcW w:w="2127" w:type="dxa"/>
            <w:vAlign w:val="center"/>
          </w:tcPr>
          <w:p w14:paraId="3A5BC4BA" w14:textId="0501539F" w:rsidR="00854873" w:rsidRPr="00A27826" w:rsidRDefault="000B7A50" w:rsidP="00AC03E7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上市公司接待人员姓名</w:t>
            </w:r>
          </w:p>
        </w:tc>
        <w:tc>
          <w:tcPr>
            <w:tcW w:w="7938" w:type="dxa"/>
          </w:tcPr>
          <w:p w14:paraId="46D5BD07" w14:textId="48BA52A9" w:rsidR="001B7E3C" w:rsidRDefault="001B7E3C" w:rsidP="00E81FF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1B7E3C">
              <w:rPr>
                <w:rFonts w:asciiTheme="minorEastAsia" w:hAnsiTheme="minorEastAsia" w:hint="eastAsia"/>
                <w:sz w:val="24"/>
                <w:szCs w:val="24"/>
              </w:rPr>
              <w:t>副总经理 王卫彬</w:t>
            </w:r>
          </w:p>
          <w:p w14:paraId="22A04658" w14:textId="11BE2673" w:rsidR="00D52C9F" w:rsidRDefault="009B3C17" w:rsidP="00E81FF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</w:t>
            </w:r>
            <w:r w:rsidR="008C1ED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程轶颖</w:t>
            </w:r>
          </w:p>
          <w:p w14:paraId="46DF8D7D" w14:textId="77777777" w:rsidR="00D52C9F" w:rsidRDefault="00AF4AD3" w:rsidP="00E81FF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 w:rsidRPr="00AF4AD3">
              <w:rPr>
                <w:rFonts w:asciiTheme="minorEastAsia" w:hAnsiTheme="minorEastAsia" w:hint="eastAsia"/>
                <w:sz w:val="24"/>
                <w:szCs w:val="24"/>
              </w:rPr>
              <w:t>副总经理兼财务负责人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AF4AD3">
              <w:rPr>
                <w:rFonts w:asciiTheme="minorEastAsia" w:hAnsiTheme="minorEastAsia" w:hint="eastAsia"/>
                <w:sz w:val="24"/>
                <w:szCs w:val="24"/>
              </w:rPr>
              <w:t>温中华</w:t>
            </w:r>
          </w:p>
          <w:p w14:paraId="312FEC01" w14:textId="6FEF10F7" w:rsidR="00682611" w:rsidRDefault="00682611" w:rsidP="00E81FF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副总经理 </w:t>
            </w:r>
            <w:r w:rsidRPr="00942E3D">
              <w:rPr>
                <w:rFonts w:asciiTheme="minorEastAsia" w:hAnsiTheme="minorEastAsia" w:hint="eastAsia"/>
                <w:sz w:val="24"/>
                <w:szCs w:val="24"/>
              </w:rPr>
              <w:t>叶涛</w:t>
            </w:r>
          </w:p>
          <w:p w14:paraId="745812E5" w14:textId="0943C317" w:rsidR="0076176B" w:rsidRDefault="00AD68DC" w:rsidP="00E81FF4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副总经理 曾彬华</w:t>
            </w:r>
          </w:p>
          <w:p w14:paraId="7B05EBE8" w14:textId="105F965D" w:rsidR="0076176B" w:rsidRPr="00A27826" w:rsidRDefault="00C23D9B" w:rsidP="00AF4AD3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</w:t>
            </w:r>
            <w:r w:rsidR="00E81FF4">
              <w:rPr>
                <w:rFonts w:asciiTheme="minorEastAsia" w:hAnsiTheme="minorEastAsia" w:hint="eastAsia"/>
                <w:sz w:val="24"/>
                <w:szCs w:val="24"/>
              </w:rPr>
              <w:t>总工</w:t>
            </w:r>
            <w:r w:rsidR="0076176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76176B" w:rsidRPr="0076176B">
              <w:rPr>
                <w:rFonts w:asciiTheme="minorEastAsia" w:hAnsiTheme="minorEastAsia" w:hint="eastAsia"/>
                <w:sz w:val="24"/>
                <w:szCs w:val="24"/>
              </w:rPr>
              <w:t>余龙</w:t>
            </w:r>
          </w:p>
        </w:tc>
      </w:tr>
      <w:tr w:rsidR="00854873" w:rsidRPr="00A27826" w14:paraId="77E1A3DF" w14:textId="77777777" w:rsidTr="00AC03E7">
        <w:tc>
          <w:tcPr>
            <w:tcW w:w="2127" w:type="dxa"/>
            <w:vAlign w:val="center"/>
          </w:tcPr>
          <w:p w14:paraId="7DD11241" w14:textId="77777777" w:rsidR="00854873" w:rsidRPr="00A27826" w:rsidRDefault="000B7A50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bookmarkStart w:id="2" w:name="_Hlk181274632"/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投资者关系活动主要内容</w:t>
            </w:r>
          </w:p>
        </w:tc>
        <w:tc>
          <w:tcPr>
            <w:tcW w:w="7938" w:type="dxa"/>
          </w:tcPr>
          <w:p w14:paraId="52EB05FD" w14:textId="70C58E13" w:rsidR="00AA3BEF" w:rsidRPr="001C3F1E" w:rsidRDefault="00AA3BEF" w:rsidP="00AA3BEF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1</w:t>
            </w:r>
            <w:r w:rsidRPr="00E23972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Pr="00E23972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Pr="00F80A25">
              <w:rPr>
                <w:rFonts w:eastAsia="宋体" w:hint="eastAsia"/>
                <w:b/>
                <w:sz w:val="24"/>
                <w:szCs w:val="24"/>
              </w:rPr>
              <w:t>公司</w:t>
            </w:r>
            <w:r>
              <w:rPr>
                <w:rFonts w:eastAsia="宋体" w:hint="eastAsia"/>
                <w:b/>
                <w:sz w:val="24"/>
                <w:szCs w:val="24"/>
              </w:rPr>
              <w:t>主要产品及</w:t>
            </w:r>
            <w:r w:rsidRPr="00F80A25">
              <w:rPr>
                <w:rFonts w:eastAsia="宋体" w:hint="eastAsia"/>
                <w:b/>
                <w:sz w:val="24"/>
                <w:szCs w:val="24"/>
              </w:rPr>
              <w:t>各业务线的下游</w:t>
            </w:r>
            <w:r w:rsidR="00A33446">
              <w:rPr>
                <w:rFonts w:eastAsia="宋体" w:hint="eastAsia"/>
                <w:b/>
                <w:sz w:val="24"/>
                <w:szCs w:val="24"/>
              </w:rPr>
              <w:t>市场</w:t>
            </w:r>
            <w:r w:rsidRPr="00F80A25">
              <w:rPr>
                <w:rFonts w:eastAsia="宋体" w:hint="eastAsia"/>
                <w:b/>
                <w:sz w:val="24"/>
                <w:szCs w:val="24"/>
              </w:rPr>
              <w:t>情况如何？</w:t>
            </w:r>
          </w:p>
          <w:p w14:paraId="1D51A097" w14:textId="5DA98EC8" w:rsidR="00AA3BEF" w:rsidRPr="001C3F1E" w:rsidRDefault="00AA3BEF" w:rsidP="00A3344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1C3F1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A33446" w:rsidRPr="00A3344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公司拥有完整的电力设备产品链，产品电压等级涵盖 0.4kV-1100kV，覆盖发电、输电、变配电、用电全环节，主要产品包括成套设备、变压器、特高压电容器等，以高压、中压领域为核心，基本面发展稳健；公司的主要下游市场有电网、轨道交通、新能源和工业终端等。其中，公司新能源市场领域涵盖范围广泛，包括新能源发电、新能源制造领域等，主要为客户提供输变配电设备。</w:t>
            </w:r>
          </w:p>
          <w:p w14:paraId="658EA99A" w14:textId="1DE793FE" w:rsidR="00042016" w:rsidRPr="00042016" w:rsidRDefault="00AA3BEF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2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. 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52438A" w:rsidRPr="0052438A">
              <w:rPr>
                <w:rFonts w:eastAsia="宋体" w:hint="eastAsia"/>
                <w:b/>
                <w:sz w:val="24"/>
                <w:szCs w:val="24"/>
              </w:rPr>
              <w:t>白云浙变在出海业务上的布局和已获订单情况如何？</w:t>
            </w:r>
          </w:p>
          <w:p w14:paraId="3B05F7F9" w14:textId="17139574" w:rsidR="00B20E0D" w:rsidRPr="00042016" w:rsidRDefault="00042016" w:rsidP="00B20E0D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BC3008" w:rsidRPr="00BC300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2025年</w:t>
            </w:r>
            <w:r w:rsidR="001537AC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</w:t>
            </w:r>
            <w:r w:rsidR="00B20E0D" w:rsidRPr="00B20E0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公司子公司浙变电气加快搭建海外市场、技术等专业队伍，全面提速海外市场开拓进程。截止目前，浙变电气已完成符合美国标</w:t>
            </w:r>
            <w:r w:rsidR="00B20E0D" w:rsidRPr="00B20E0D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lastRenderedPageBreak/>
              <w:t>准的变压器研制，其变压器产品已在美国比特小鹿 110kV 项目中成功交付。同时，公司已拓展多个海外市场项目，目前已成功签订马拉维扩建站项目、毛里塔尼亚燃料电厂主变项目、纳米比亚光伏项目、菲律宾干变项目、泰国干变项目、德国政府配变项目、印度尼西亚水电配变项目、刚果配变项目，此外智利电网项目已实现预中标。</w:t>
            </w:r>
          </w:p>
          <w:p w14:paraId="4B753EA7" w14:textId="13447534" w:rsidR="0005517E" w:rsidRDefault="00AA3BEF" w:rsidP="00A33446">
            <w:pPr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3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. 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6F408B" w:rsidRPr="006F408B">
              <w:rPr>
                <w:rFonts w:eastAsia="宋体" w:hint="eastAsia"/>
                <w:b/>
                <w:sz w:val="24"/>
                <w:szCs w:val="24"/>
              </w:rPr>
              <w:t>桂林电容在新兴产品及领域有哪些布局？相关产品的应用场景和市场潜力如何？</w:t>
            </w:r>
            <w:r w:rsidR="006F408B" w:rsidRPr="006F408B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</w:p>
          <w:p w14:paraId="21788900" w14:textId="5E119281" w:rsidR="00231721" w:rsidRPr="00042016" w:rsidRDefault="00231721" w:rsidP="0023172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231721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桂容深耕无功补偿与电能质量治理领域，依托三大板块进行发展：传统领域（高压电力电容器及成套装置（涵盖并联、串联、滤波等产品）、高压互感器（电容式电压互感器、电流互感器等产品））、干式电容器（柔直领域用直流支撑电容器、高端干式脉冲电容器）、电力电子领域（动态无功补偿装置 SVC/SVG、新能源并网技术中的电力电子产品、高压链式储能产品等）。直流支撑电容器主要应用于特高压柔性直流输电阀厅中场景，且两大电网公司及能源局均在加速推进该产品国产化替代步伐，未来国产比例将逐年提升；脉冲电容器属于特种电容器产品，目前广泛应用于电磁弹射、激光器电源等特种装置领域，支撑等离子体点火、高功率微波设备、粒子加速器等大科学装置领域以及快充技术等场景。</w:t>
            </w:r>
          </w:p>
          <w:p w14:paraId="6916CAF5" w14:textId="0617280C" w:rsidR="00042016" w:rsidRPr="00D33E09" w:rsidRDefault="00AA3BEF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color w:val="EE0000"/>
                <w:sz w:val="24"/>
                <w:szCs w:val="24"/>
              </w:rPr>
            </w:pPr>
            <w:bookmarkStart w:id="3" w:name="OLE_LINK1"/>
            <w:bookmarkStart w:id="4" w:name="OLE_LINK3"/>
            <w:r>
              <w:rPr>
                <w:rFonts w:eastAsia="宋体"/>
                <w:b/>
                <w:sz w:val="24"/>
                <w:szCs w:val="24"/>
              </w:rPr>
              <w:t>4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. 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D33E09" w:rsidRPr="00D33E09">
              <w:rPr>
                <w:rFonts w:eastAsia="宋体" w:hint="eastAsia"/>
                <w:b/>
                <w:sz w:val="24"/>
                <w:szCs w:val="24"/>
              </w:rPr>
              <w:t>公司海外业务的区域规划出海优势是什么？</w:t>
            </w:r>
            <w:r w:rsidR="00D33E09" w:rsidRPr="00D33E09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r w:rsidR="00D33E09" w:rsidRPr="00D33E09">
              <w:rPr>
                <w:rFonts w:eastAsia="宋体"/>
                <w:b/>
                <w:color w:val="EE0000"/>
                <w:sz w:val="24"/>
                <w:szCs w:val="24"/>
              </w:rPr>
              <w:t xml:space="preserve"> </w:t>
            </w:r>
          </w:p>
          <w:p w14:paraId="2A74FE02" w14:textId="6D68527D" w:rsidR="00042016" w:rsidRPr="00042016" w:rsidRDefault="00042016" w:rsidP="007B4D6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7B4D6C" w:rsidRPr="007B4D6C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围绕海外市场，公司持续推进战略聚焦，精准发力、定向布局。依托现有海外业务基础，逐步扩大直接出海份额，稳步推进国际化布局，结合“一带一路”等政策机遇，探索海外市场的业务模式和合作渠道，同时做好海外市场的风险防控</w:t>
            </w:r>
            <w:r w:rsidR="00A72B7E" w:rsidRPr="00A72B7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</w:p>
          <w:p w14:paraId="3BA16808" w14:textId="66004C1C" w:rsidR="00042016" w:rsidRPr="00AC2205" w:rsidRDefault="00AA3BEF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color w:val="EE0000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5</w:t>
            </w:r>
            <w:r w:rsidR="002124AD" w:rsidRPr="00E27915">
              <w:rPr>
                <w:rFonts w:eastAsia="宋体" w:hint="eastAsia"/>
                <w:b/>
                <w:sz w:val="24"/>
                <w:szCs w:val="24"/>
              </w:rPr>
              <w:t>.</w:t>
            </w:r>
            <w:r w:rsidR="00042016" w:rsidRPr="00E27915">
              <w:rPr>
                <w:rFonts w:eastAsia="宋体" w:hint="eastAsia"/>
                <w:b/>
                <w:sz w:val="24"/>
                <w:szCs w:val="24"/>
              </w:rPr>
              <w:t> </w:t>
            </w:r>
            <w:r w:rsidR="00042016" w:rsidRPr="00E27915">
              <w:rPr>
                <w:rFonts w:eastAsia="宋体" w:hint="eastAsia"/>
                <w:b/>
                <w:sz w:val="24"/>
                <w:szCs w:val="24"/>
              </w:rPr>
              <w:t>问：</w:t>
            </w:r>
            <w:bookmarkStart w:id="5" w:name="OLE_LINK4"/>
            <w:r w:rsidR="003B421E" w:rsidRPr="003B421E">
              <w:rPr>
                <w:rFonts w:eastAsia="宋体" w:hint="eastAsia"/>
                <w:b/>
                <w:sz w:val="24"/>
                <w:szCs w:val="24"/>
              </w:rPr>
              <w:t>公司出海的合作模式有哪些？</w:t>
            </w:r>
          </w:p>
          <w:bookmarkEnd w:id="5"/>
          <w:p w14:paraId="43DA165A" w14:textId="0756B41D" w:rsidR="00042016" w:rsidRPr="00042016" w:rsidRDefault="00042016" w:rsidP="00C2172E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C2172E" w:rsidRPr="00C2172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公司通过多种形式拓展海外市场，持续与数字能源领域龙头企业开展合作，数字能源产品发货累计销往</w:t>
            </w:r>
            <w:r w:rsidR="00C2172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众多</w:t>
            </w:r>
            <w:r w:rsidR="00C2172E" w:rsidRPr="00C2172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国家和地区，在塔吉克斯坦、约旦等“一带一路”沿线国家实现变压器业务项目落地，为进一步出海奠定坚实基础。公司未来将持续跟踪海外市场变化，把握发展机遇</w:t>
            </w:r>
            <w:r w:rsidR="00C2172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</w:p>
          <w:p w14:paraId="209866AB" w14:textId="066D448A" w:rsidR="00042016" w:rsidRPr="00042016" w:rsidRDefault="00AA3BEF" w:rsidP="00042016">
            <w:pPr>
              <w:widowControl w:val="0"/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bookmarkStart w:id="6" w:name="OLE_LINK2"/>
            <w:r>
              <w:rPr>
                <w:rFonts w:eastAsia="宋体"/>
                <w:b/>
                <w:sz w:val="24"/>
                <w:szCs w:val="24"/>
              </w:rPr>
              <w:t>6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. </w:t>
            </w:r>
            <w:r w:rsidR="00042016" w:rsidRPr="00042016">
              <w:rPr>
                <w:rFonts w:eastAsia="宋体" w:hint="eastAsia"/>
                <w:b/>
                <w:sz w:val="24"/>
                <w:szCs w:val="24"/>
              </w:rPr>
              <w:t>问：</w:t>
            </w:r>
            <w:bookmarkEnd w:id="6"/>
            <w:r w:rsidR="00D41216" w:rsidRPr="00D41216">
              <w:rPr>
                <w:rFonts w:eastAsia="宋体" w:hint="eastAsia"/>
                <w:b/>
                <w:sz w:val="24"/>
                <w:szCs w:val="24"/>
              </w:rPr>
              <w:t>公司在</w:t>
            </w:r>
            <w:r w:rsidR="00F534D6">
              <w:rPr>
                <w:rFonts w:eastAsia="宋体" w:hint="eastAsia"/>
                <w:b/>
                <w:sz w:val="24"/>
                <w:szCs w:val="24"/>
              </w:rPr>
              <w:t>数据</w:t>
            </w:r>
            <w:r w:rsidR="00D41216" w:rsidRPr="00D41216">
              <w:rPr>
                <w:rFonts w:eastAsia="宋体" w:hint="eastAsia"/>
                <w:b/>
                <w:sz w:val="24"/>
                <w:szCs w:val="24"/>
              </w:rPr>
              <w:t>中心领域的布局和目标是什么？</w:t>
            </w:r>
          </w:p>
          <w:p w14:paraId="746084B5" w14:textId="31DBC996" w:rsidR="001B15EB" w:rsidRPr="00042016" w:rsidRDefault="00042016" w:rsidP="00C66929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bookmarkStart w:id="7" w:name="OLE_LINK11"/>
            <w:r w:rsidR="00C66929" w:rsidRPr="00C6692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公司十多年前就与三大运营商、金融机构合作，数据中心业务累计落地多个项目，已为中国联通韶关项目等供货；为算力中心提供变压器，</w:t>
            </w:r>
            <w:r w:rsidR="00C66929" w:rsidRPr="00C66929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lastRenderedPageBreak/>
              <w:t>中压柜，低压柜，母线槽，配电箱产品，积累了丰富经验；当前，公司已完成数据中心用智能小母线及一体化电力模块产品研发，750 伏直流配电方案已在工业园区、智能楼宇、地铁车站三大场景落地。公司已经具备 800VHVDC 等技术储备，将持续强化数据中心配电产品系列及解决方案，致力于推出更加安全可靠的供电保障产品及方案</w:t>
            </w:r>
            <w:r w:rsidR="007E06B4" w:rsidRPr="007E06B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  <w:bookmarkEnd w:id="3"/>
            <w:bookmarkEnd w:id="4"/>
          </w:p>
          <w:bookmarkEnd w:id="7"/>
          <w:p w14:paraId="4536D7BB" w14:textId="4DBB24A0" w:rsidR="001C3F1E" w:rsidRPr="00155815" w:rsidRDefault="00334F0B" w:rsidP="001C3F1E">
            <w:pPr>
              <w:spacing w:line="360" w:lineRule="auto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7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155815" w:rsidRPr="00155815">
              <w:rPr>
                <w:rFonts w:eastAsia="宋体" w:hint="eastAsia"/>
                <w:b/>
                <w:sz w:val="24"/>
                <w:szCs w:val="24"/>
              </w:rPr>
              <w:t>公司在新型电力系统或新技术上有哪些布局和优势？</w:t>
            </w:r>
            <w:r w:rsidR="00EA1E2E" w:rsidRPr="00155815">
              <w:rPr>
                <w:rFonts w:eastAsia="宋体"/>
                <w:b/>
                <w:sz w:val="24"/>
                <w:szCs w:val="24"/>
              </w:rPr>
              <w:t xml:space="preserve"> </w:t>
            </w:r>
          </w:p>
          <w:p w14:paraId="2753E2A3" w14:textId="5AA88097" w:rsidR="001C3F1E" w:rsidRPr="00C946C7" w:rsidRDefault="001338F4" w:rsidP="0007346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EA1E2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公司在</w:t>
            </w:r>
            <w:r w:rsidR="0007346F" w:rsidRPr="0007346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2023年</w:t>
            </w:r>
            <w:r w:rsidR="000A564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末</w:t>
            </w:r>
            <w:r w:rsidR="0007346F" w:rsidRPr="0007346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运行的750V光储</w:t>
            </w:r>
            <w:r w:rsidR="002F726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柔</w:t>
            </w:r>
            <w:r w:rsidR="0007346F" w:rsidRPr="0007346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直充项目，获广州市科技局科技示范项目、2024年落地的智慧楼宇示范项目、2025年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末</w:t>
            </w:r>
            <w:r w:rsidR="0007346F" w:rsidRPr="0007346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在广州地铁22号线实现的750V直流配电全面覆盖。同时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，公司</w:t>
            </w:r>
            <w:r w:rsidR="0007346F" w:rsidRPr="0007346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布局了电力电子设备、柔性化控制、直流配电体系</w:t>
            </w:r>
            <w:r w:rsidR="00A0522E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等</w:t>
            </w:r>
            <w:r w:rsidR="0007346F" w:rsidRPr="0007346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业务。</w:t>
            </w:r>
            <w:r w:rsidR="0007346F" w:rsidRPr="00C946C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14:paraId="2BE57D4D" w14:textId="0DCFB290" w:rsidR="001C3F1E" w:rsidRPr="00AC1FFF" w:rsidRDefault="00334F0B" w:rsidP="001C3F1E">
            <w:pPr>
              <w:spacing w:line="360" w:lineRule="auto"/>
              <w:rPr>
                <w:rFonts w:ascii="宋体" w:eastAsia="宋体" w:hAnsi="宋体" w:cs="宋体" w:hint="eastAsia"/>
                <w:bCs/>
                <w:color w:val="EE0000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8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.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7072D0" w:rsidRPr="007072D0">
              <w:rPr>
                <w:rFonts w:eastAsia="宋体" w:hint="eastAsia"/>
                <w:b/>
                <w:sz w:val="24"/>
                <w:szCs w:val="24"/>
              </w:rPr>
              <w:t>公司</w:t>
            </w:r>
            <w:r w:rsidR="00A63E61">
              <w:rPr>
                <w:rFonts w:eastAsia="宋体" w:hint="eastAsia"/>
                <w:b/>
                <w:sz w:val="24"/>
                <w:szCs w:val="24"/>
              </w:rPr>
              <w:t>2</w:t>
            </w:r>
            <w:r w:rsidR="00A63E61">
              <w:rPr>
                <w:rFonts w:eastAsia="宋体"/>
                <w:b/>
                <w:sz w:val="24"/>
                <w:szCs w:val="24"/>
              </w:rPr>
              <w:t>0</w:t>
            </w:r>
            <w:r w:rsidR="007072D0" w:rsidRPr="007072D0">
              <w:rPr>
                <w:rFonts w:eastAsia="宋体" w:hint="eastAsia"/>
                <w:b/>
                <w:sz w:val="24"/>
                <w:szCs w:val="24"/>
              </w:rPr>
              <w:t>19</w:t>
            </w:r>
            <w:r w:rsidR="007072D0" w:rsidRPr="007072D0">
              <w:rPr>
                <w:rFonts w:eastAsia="宋体" w:hint="eastAsia"/>
                <w:b/>
                <w:sz w:val="24"/>
                <w:szCs w:val="24"/>
              </w:rPr>
              <w:t>年中标的地铁重大项目交付情况及未来盈利预期如何？</w:t>
            </w:r>
          </w:p>
          <w:p w14:paraId="4ECECDBA" w14:textId="151053DC" w:rsidR="009146A5" w:rsidRPr="001C3F1E" w:rsidRDefault="001338F4" w:rsidP="003D3565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3D3565" w:rsidRPr="003D3565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广州地铁供电系统设备采购及运维服务总包项目总金额 77.2 亿</w:t>
            </w:r>
            <w:r w:rsidR="00947464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元</w:t>
            </w:r>
            <w:r w:rsidR="003D3565" w:rsidRPr="003D3565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，该项目共计包含了 10 条线路的设备采购，各线路分线签订合同。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该项目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从2</w:t>
            </w:r>
            <w:r w:rsidR="002C2343"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0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20年开始交付</w:t>
            </w:r>
            <w:r w:rsidR="003D3565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</w:t>
            </w:r>
            <w:r w:rsidR="00443B46" w:rsidRPr="00443B4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目前正在履约中</w:t>
            </w:r>
            <w:r w:rsidR="00443B4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“十五五”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期间，电力行业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规划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的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发展趋势强劲，公司盈利能力将跟随行业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增长，预计保持行业平均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增速</w:t>
            </w:r>
            <w:r w:rsidR="002C2343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水平</w:t>
            </w:r>
            <w:r w:rsidR="001D3B8A" w:rsidRPr="001D3B8A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</w:p>
          <w:p w14:paraId="770B2BB0" w14:textId="78300683" w:rsidR="001C3F1E" w:rsidRPr="00E7428E" w:rsidRDefault="002C2343" w:rsidP="001C3F1E">
            <w:pPr>
              <w:spacing w:line="360" w:lineRule="auto"/>
              <w:rPr>
                <w:rFonts w:eastAsia="宋体"/>
                <w:b/>
                <w:color w:val="EE0000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9</w:t>
            </w:r>
            <w:r w:rsidR="00E5337D">
              <w:rPr>
                <w:rFonts w:eastAsia="宋体" w:hint="eastAsia"/>
                <w:b/>
                <w:sz w:val="24"/>
                <w:szCs w:val="24"/>
              </w:rPr>
              <w:t>.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r w:rsidR="002733E7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AC2C6A" w:rsidRPr="00FC322E">
              <w:rPr>
                <w:rFonts w:eastAsia="宋体" w:hint="eastAsia"/>
                <w:b/>
                <w:sz w:val="24"/>
                <w:szCs w:val="24"/>
              </w:rPr>
              <w:t>公司未来五年的发展战略及布局？</w:t>
            </w:r>
            <w:r w:rsidR="00283DF8" w:rsidRPr="00E7428E">
              <w:rPr>
                <w:rFonts w:eastAsia="宋体"/>
                <w:b/>
                <w:color w:val="EE0000"/>
                <w:sz w:val="24"/>
                <w:szCs w:val="24"/>
              </w:rPr>
              <w:t xml:space="preserve"> </w:t>
            </w:r>
          </w:p>
          <w:p w14:paraId="67E6E400" w14:textId="77777777" w:rsidR="0037067F" w:rsidRPr="0037067F" w:rsidRDefault="001338F4" w:rsidP="00370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37067F" w:rsidRPr="0037067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国内市场：深耕本土市场，挖掘区域优势和客户资源，聚焦高毛利、高增长业务领域，提升市场占有率；</w:t>
            </w:r>
          </w:p>
          <w:p w14:paraId="065664D4" w14:textId="57613307" w:rsidR="001C3F1E" w:rsidRDefault="0037067F" w:rsidP="0037067F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37067F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国际市场：依托现有海外业务基础，逐步扩大直接出海份额，稳步推进国际化布局，结合“一带一路”等政策机遇，探索海外市场的业务模式和合作渠道，同时做好海外市场的风险防控。</w:t>
            </w:r>
          </w:p>
          <w:p w14:paraId="345AF5BB" w14:textId="0A7B3D9E" w:rsidR="0006430B" w:rsidRDefault="00C06FA3" w:rsidP="00A12AF3">
            <w:pPr>
              <w:spacing w:line="360" w:lineRule="auto"/>
              <w:jc w:val="both"/>
              <w:rPr>
                <w:rFonts w:eastAsia="宋体"/>
                <w:b/>
                <w:color w:val="EE0000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1</w:t>
            </w:r>
            <w:r>
              <w:rPr>
                <w:rFonts w:eastAsia="宋体"/>
                <w:b/>
                <w:sz w:val="24"/>
                <w:szCs w:val="24"/>
              </w:rPr>
              <w:t>0</w:t>
            </w:r>
            <w:r w:rsidR="00F86B4D">
              <w:rPr>
                <w:rFonts w:eastAsia="宋体" w:hint="eastAsia"/>
                <w:b/>
                <w:sz w:val="24"/>
                <w:szCs w:val="24"/>
              </w:rPr>
              <w:t>.</w:t>
            </w:r>
            <w:r w:rsidR="00F86B4D" w:rsidRPr="002733E7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bookmarkStart w:id="8" w:name="OLE_LINK9"/>
            <w:r w:rsidR="00F86B4D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06430B" w:rsidRPr="0006430B">
              <w:rPr>
                <w:rFonts w:eastAsia="宋体" w:hint="eastAsia"/>
                <w:b/>
                <w:sz w:val="24"/>
                <w:szCs w:val="24"/>
              </w:rPr>
              <w:t>公司</w:t>
            </w:r>
            <w:bookmarkStart w:id="9" w:name="OLE_LINK5"/>
            <w:r w:rsidR="0006430B" w:rsidRPr="0006430B">
              <w:rPr>
                <w:rFonts w:eastAsia="宋体" w:hint="eastAsia"/>
                <w:b/>
                <w:sz w:val="24"/>
                <w:szCs w:val="24"/>
              </w:rPr>
              <w:t>变压器电压等级的覆盖范围及产能？</w:t>
            </w:r>
            <w:bookmarkEnd w:id="9"/>
            <w:r w:rsidR="00407143">
              <w:rPr>
                <w:rFonts w:eastAsia="宋体"/>
                <w:b/>
                <w:color w:val="EE0000"/>
                <w:sz w:val="24"/>
                <w:szCs w:val="24"/>
              </w:rPr>
              <w:t xml:space="preserve"> </w:t>
            </w:r>
          </w:p>
          <w:p w14:paraId="612C5A6A" w14:textId="12FB8738" w:rsidR="00FC322E" w:rsidRDefault="00F86B4D" w:rsidP="004D1F2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答：</w:t>
            </w:r>
            <w:r w:rsidR="00876E57" w:rsidRPr="00876E5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生产750kV及以下交流变压器(单台容量1000MVA、电压等级750kV及以下电力变压器、各类工业用变压器、自耦变压器、配电变压器、35kV级及以下各类干式变压器)、特种变压器(330kV级及以下整流变压器、电炉变压器、牵引变压器)、高压/低压预装式变电站等为主导产品</w:t>
            </w:r>
            <w:r w:rsidR="00876E5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，浙变</w:t>
            </w:r>
            <w:r w:rsidR="00876E57" w:rsidRPr="00876E57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年生产电力变压器能力达6000万千伏安。</w:t>
            </w:r>
          </w:p>
          <w:bookmarkEnd w:id="8"/>
          <w:p w14:paraId="72354956" w14:textId="38931E66" w:rsidR="00625E51" w:rsidRDefault="00C06FA3" w:rsidP="00EC38C5">
            <w:pPr>
              <w:spacing w:line="360" w:lineRule="auto"/>
              <w:jc w:val="both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1</w:t>
            </w:r>
            <w:r>
              <w:rPr>
                <w:rFonts w:eastAsia="宋体"/>
                <w:b/>
                <w:sz w:val="24"/>
                <w:szCs w:val="24"/>
              </w:rPr>
              <w:t>1</w:t>
            </w:r>
            <w:r w:rsidR="00EC38C5">
              <w:rPr>
                <w:rFonts w:eastAsia="宋体" w:hint="eastAsia"/>
                <w:b/>
                <w:sz w:val="24"/>
                <w:szCs w:val="24"/>
              </w:rPr>
              <w:t>.</w:t>
            </w:r>
            <w:r w:rsidR="00EC38C5" w:rsidRPr="002733E7">
              <w:rPr>
                <w:rFonts w:eastAsia="宋体" w:hint="eastAsia"/>
                <w:b/>
                <w:sz w:val="24"/>
                <w:szCs w:val="24"/>
              </w:rPr>
              <w:t xml:space="preserve"> </w:t>
            </w:r>
            <w:r w:rsidR="00EC38C5" w:rsidRPr="002733E7">
              <w:rPr>
                <w:rFonts w:eastAsia="宋体" w:hint="eastAsia"/>
                <w:b/>
                <w:sz w:val="24"/>
                <w:szCs w:val="24"/>
              </w:rPr>
              <w:t>问：</w:t>
            </w:r>
            <w:r w:rsidR="00625E51" w:rsidRPr="00625E51">
              <w:rPr>
                <w:rFonts w:eastAsia="宋体" w:hint="eastAsia"/>
                <w:b/>
                <w:sz w:val="24"/>
                <w:szCs w:val="24"/>
              </w:rPr>
              <w:t>公司数据中心相关产品有哪些？</w:t>
            </w:r>
            <w:r w:rsidR="00407143">
              <w:rPr>
                <w:rFonts w:eastAsia="宋体"/>
                <w:b/>
                <w:sz w:val="24"/>
                <w:szCs w:val="24"/>
              </w:rPr>
              <w:t xml:space="preserve"> </w:t>
            </w:r>
          </w:p>
          <w:p w14:paraId="63E589BB" w14:textId="6C7BEF4D" w:rsidR="00203198" w:rsidRPr="00042016" w:rsidRDefault="00EC38C5" w:rsidP="00283DF8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lastRenderedPageBreak/>
              <w:t>答：</w:t>
            </w:r>
            <w:r w:rsidR="00283DF8" w:rsidRPr="00283DF8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公司长期为数据中心行业提供产品和服务,已经形成服务智能算力领域领先的电力能源解决方案能力，主要产品包括中低压开关柜、UPS 配电、变压器、母线槽、动力配电箱、精密列头柜等供配电系统设备，产品已经应用于中国联通粤港澳大湾区枢纽（韶关）数据中心、佛山开普勒数据中心、腾龙亦庄云计算数据中心、明蔚京西云计算数据中心等众多项目</w:t>
            </w:r>
            <w:r w:rsidR="000B5F3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。</w:t>
            </w:r>
            <w:r w:rsidR="000B5F36" w:rsidRPr="00042016"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bookmarkEnd w:id="2"/>
      <w:tr w:rsidR="00AC03E7" w:rsidRPr="00A27826" w14:paraId="2C8B1679" w14:textId="77777777" w:rsidTr="00AC03E7">
        <w:tc>
          <w:tcPr>
            <w:tcW w:w="2127" w:type="dxa"/>
            <w:vAlign w:val="center"/>
          </w:tcPr>
          <w:p w14:paraId="2C637E38" w14:textId="77777777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  <w:p w14:paraId="7D634B31" w14:textId="198B66A7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（如有）</w:t>
            </w:r>
          </w:p>
        </w:tc>
        <w:tc>
          <w:tcPr>
            <w:tcW w:w="7938" w:type="dxa"/>
            <w:vAlign w:val="center"/>
          </w:tcPr>
          <w:p w14:paraId="6548950E" w14:textId="724D241F" w:rsidR="00AC03E7" w:rsidRPr="00A27826" w:rsidRDefault="00AC03E7" w:rsidP="00AC03E7">
            <w:pPr>
              <w:jc w:val="both"/>
              <w:rPr>
                <w:bCs/>
                <w:sz w:val="24"/>
                <w:szCs w:val="24"/>
              </w:rPr>
            </w:pPr>
            <w:r w:rsidRPr="00A27826">
              <w:rPr>
                <w:rFonts w:hint="eastAsia"/>
                <w:bCs/>
                <w:sz w:val="24"/>
                <w:szCs w:val="24"/>
              </w:rPr>
              <w:t>无</w:t>
            </w:r>
          </w:p>
        </w:tc>
      </w:tr>
      <w:tr w:rsidR="00AC03E7" w14:paraId="00B0C021" w14:textId="77777777" w:rsidTr="00AC03E7">
        <w:tc>
          <w:tcPr>
            <w:tcW w:w="2127" w:type="dxa"/>
            <w:vAlign w:val="center"/>
          </w:tcPr>
          <w:p w14:paraId="54EF6E32" w14:textId="5F3DE889" w:rsidR="00AC03E7" w:rsidRPr="00A27826" w:rsidRDefault="00AC03E7" w:rsidP="00AC03E7">
            <w:pPr>
              <w:tabs>
                <w:tab w:val="left" w:pos="840"/>
              </w:tabs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A27826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7938" w:type="dxa"/>
            <w:vAlign w:val="center"/>
          </w:tcPr>
          <w:p w14:paraId="0063689B" w14:textId="33D5C18D" w:rsidR="00AC03E7" w:rsidRPr="00AC03E7" w:rsidRDefault="00AC03E7" w:rsidP="00AC03E7">
            <w:pPr>
              <w:jc w:val="both"/>
              <w:rPr>
                <w:bCs/>
                <w:sz w:val="24"/>
                <w:szCs w:val="24"/>
              </w:rPr>
            </w:pPr>
            <w:r w:rsidRPr="00A27826">
              <w:rPr>
                <w:rFonts w:hint="eastAsia"/>
                <w:bCs/>
                <w:sz w:val="24"/>
                <w:szCs w:val="24"/>
              </w:rPr>
              <w:t>2</w:t>
            </w:r>
            <w:r w:rsidRPr="00A27826">
              <w:rPr>
                <w:bCs/>
                <w:sz w:val="24"/>
                <w:szCs w:val="24"/>
              </w:rPr>
              <w:t>02</w:t>
            </w:r>
            <w:r w:rsidR="00815AA5">
              <w:rPr>
                <w:rFonts w:hint="eastAsia"/>
                <w:bCs/>
                <w:sz w:val="24"/>
                <w:szCs w:val="24"/>
              </w:rPr>
              <w:t>6</w:t>
            </w:r>
            <w:r w:rsidRPr="00A27826">
              <w:rPr>
                <w:rFonts w:hint="eastAsia"/>
                <w:bCs/>
                <w:sz w:val="24"/>
                <w:szCs w:val="24"/>
              </w:rPr>
              <w:t>年</w:t>
            </w:r>
            <w:r w:rsidR="00600ACF">
              <w:rPr>
                <w:rFonts w:hint="eastAsia"/>
                <w:bCs/>
                <w:sz w:val="24"/>
                <w:szCs w:val="24"/>
              </w:rPr>
              <w:t>1</w:t>
            </w:r>
            <w:r w:rsidRPr="00A27826">
              <w:rPr>
                <w:rFonts w:hint="eastAsia"/>
                <w:bCs/>
                <w:sz w:val="24"/>
                <w:szCs w:val="24"/>
              </w:rPr>
              <w:t>月</w:t>
            </w:r>
            <w:r w:rsidR="00815AA5">
              <w:rPr>
                <w:rFonts w:hint="eastAsia"/>
                <w:bCs/>
                <w:sz w:val="24"/>
                <w:szCs w:val="24"/>
              </w:rPr>
              <w:t>6</w:t>
            </w:r>
            <w:r w:rsidRPr="00A27826">
              <w:rPr>
                <w:rFonts w:hint="eastAsia"/>
                <w:bCs/>
                <w:sz w:val="24"/>
                <w:szCs w:val="24"/>
              </w:rPr>
              <w:t>日</w:t>
            </w:r>
          </w:p>
        </w:tc>
      </w:tr>
    </w:tbl>
    <w:p w14:paraId="26589328" w14:textId="77777777" w:rsidR="00854873" w:rsidRDefault="00854873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854873">
      <w:footerReference w:type="default" r:id="rId8"/>
      <w:pgSz w:w="11906" w:h="16838"/>
      <w:pgMar w:top="1276" w:right="1800" w:bottom="1276" w:left="180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B9E9" w14:textId="77777777" w:rsidR="00F3643C" w:rsidRDefault="00F3643C">
      <w:r>
        <w:separator/>
      </w:r>
    </w:p>
  </w:endnote>
  <w:endnote w:type="continuationSeparator" w:id="0">
    <w:p w14:paraId="13760B80" w14:textId="77777777" w:rsidR="00F3643C" w:rsidRDefault="00F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94782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3E346A43" w14:textId="77777777" w:rsidR="00854873" w:rsidRDefault="000B7A5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3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D52D" w14:textId="77777777" w:rsidR="00F3643C" w:rsidRDefault="00F3643C">
      <w:r>
        <w:separator/>
      </w:r>
    </w:p>
  </w:footnote>
  <w:footnote w:type="continuationSeparator" w:id="0">
    <w:p w14:paraId="7AA0B526" w14:textId="77777777" w:rsidR="00F3643C" w:rsidRDefault="00F3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F3664"/>
    <w:multiLevelType w:val="hybridMultilevel"/>
    <w:tmpl w:val="CD2834EE"/>
    <w:lvl w:ilvl="0" w:tplc="717E91E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5129AB00"/>
    <w:multiLevelType w:val="singleLevel"/>
    <w:tmpl w:val="5129AB00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 w15:restartNumberingAfterBreak="0">
    <w:nsid w:val="563E514B"/>
    <w:multiLevelType w:val="hybridMultilevel"/>
    <w:tmpl w:val="62EEAA08"/>
    <w:lvl w:ilvl="0" w:tplc="F99456B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324482532">
    <w:abstractNumId w:val="1"/>
  </w:num>
  <w:num w:numId="2" w16cid:durableId="1632780464">
    <w:abstractNumId w:val="0"/>
  </w:num>
  <w:num w:numId="3" w16cid:durableId="1967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69"/>
    <w:rsid w:val="0000267C"/>
    <w:rsid w:val="00005743"/>
    <w:rsid w:val="00013A72"/>
    <w:rsid w:val="00015328"/>
    <w:rsid w:val="00016382"/>
    <w:rsid w:val="0002313B"/>
    <w:rsid w:val="00027B10"/>
    <w:rsid w:val="00027DD8"/>
    <w:rsid w:val="00031FCF"/>
    <w:rsid w:val="00036600"/>
    <w:rsid w:val="00042016"/>
    <w:rsid w:val="000448BD"/>
    <w:rsid w:val="00046520"/>
    <w:rsid w:val="0005145D"/>
    <w:rsid w:val="00052EDF"/>
    <w:rsid w:val="0005517E"/>
    <w:rsid w:val="00060140"/>
    <w:rsid w:val="0006430B"/>
    <w:rsid w:val="0007346F"/>
    <w:rsid w:val="000751D8"/>
    <w:rsid w:val="00087D43"/>
    <w:rsid w:val="000901B1"/>
    <w:rsid w:val="000963BC"/>
    <w:rsid w:val="000A27E1"/>
    <w:rsid w:val="000A33D4"/>
    <w:rsid w:val="000A564A"/>
    <w:rsid w:val="000B5A00"/>
    <w:rsid w:val="000B5BFA"/>
    <w:rsid w:val="000B5F36"/>
    <w:rsid w:val="000B71FD"/>
    <w:rsid w:val="000B7A50"/>
    <w:rsid w:val="000C2E6F"/>
    <w:rsid w:val="000C640C"/>
    <w:rsid w:val="000D0D89"/>
    <w:rsid w:val="000D3458"/>
    <w:rsid w:val="000D4ABF"/>
    <w:rsid w:val="000E4E12"/>
    <w:rsid w:val="000F3AD5"/>
    <w:rsid w:val="000F7373"/>
    <w:rsid w:val="001029DC"/>
    <w:rsid w:val="00106532"/>
    <w:rsid w:val="001078C4"/>
    <w:rsid w:val="0011106B"/>
    <w:rsid w:val="00133888"/>
    <w:rsid w:val="001338F4"/>
    <w:rsid w:val="0015016B"/>
    <w:rsid w:val="001537AC"/>
    <w:rsid w:val="001546C9"/>
    <w:rsid w:val="00154E27"/>
    <w:rsid w:val="00155815"/>
    <w:rsid w:val="0015620C"/>
    <w:rsid w:val="00160DBD"/>
    <w:rsid w:val="001624C7"/>
    <w:rsid w:val="00166C2F"/>
    <w:rsid w:val="0017570B"/>
    <w:rsid w:val="00176753"/>
    <w:rsid w:val="00182D9F"/>
    <w:rsid w:val="00191E06"/>
    <w:rsid w:val="0019596E"/>
    <w:rsid w:val="001A198C"/>
    <w:rsid w:val="001A58C3"/>
    <w:rsid w:val="001A6EB2"/>
    <w:rsid w:val="001B15EB"/>
    <w:rsid w:val="001B32CC"/>
    <w:rsid w:val="001B3475"/>
    <w:rsid w:val="001B7E3C"/>
    <w:rsid w:val="001C3F1E"/>
    <w:rsid w:val="001C5FE5"/>
    <w:rsid w:val="001C752A"/>
    <w:rsid w:val="001D3777"/>
    <w:rsid w:val="001D3B8A"/>
    <w:rsid w:val="001D4CFA"/>
    <w:rsid w:val="001E2A3D"/>
    <w:rsid w:val="001F0F23"/>
    <w:rsid w:val="001F2C14"/>
    <w:rsid w:val="001F3269"/>
    <w:rsid w:val="001F6EB9"/>
    <w:rsid w:val="00203198"/>
    <w:rsid w:val="002064CC"/>
    <w:rsid w:val="00206F46"/>
    <w:rsid w:val="002124AD"/>
    <w:rsid w:val="00216BC7"/>
    <w:rsid w:val="0022574E"/>
    <w:rsid w:val="00227E68"/>
    <w:rsid w:val="00231721"/>
    <w:rsid w:val="00233CEF"/>
    <w:rsid w:val="00240403"/>
    <w:rsid w:val="00245F4A"/>
    <w:rsid w:val="00247C17"/>
    <w:rsid w:val="0025330E"/>
    <w:rsid w:val="002567D7"/>
    <w:rsid w:val="00263955"/>
    <w:rsid w:val="002679C0"/>
    <w:rsid w:val="002733E7"/>
    <w:rsid w:val="00283DF8"/>
    <w:rsid w:val="0028411A"/>
    <w:rsid w:val="00284E24"/>
    <w:rsid w:val="002928C6"/>
    <w:rsid w:val="002A51B1"/>
    <w:rsid w:val="002B44B6"/>
    <w:rsid w:val="002C2343"/>
    <w:rsid w:val="002C3568"/>
    <w:rsid w:val="002C4583"/>
    <w:rsid w:val="002C7A82"/>
    <w:rsid w:val="002C7D50"/>
    <w:rsid w:val="002D02E8"/>
    <w:rsid w:val="002D3EA9"/>
    <w:rsid w:val="002D6154"/>
    <w:rsid w:val="002E1DB7"/>
    <w:rsid w:val="002E22FB"/>
    <w:rsid w:val="002E2C50"/>
    <w:rsid w:val="002E78F9"/>
    <w:rsid w:val="002F2FC2"/>
    <w:rsid w:val="002F7263"/>
    <w:rsid w:val="0030241D"/>
    <w:rsid w:val="00302708"/>
    <w:rsid w:val="003050D4"/>
    <w:rsid w:val="003171E1"/>
    <w:rsid w:val="003206FE"/>
    <w:rsid w:val="00332B99"/>
    <w:rsid w:val="00334F0B"/>
    <w:rsid w:val="00345EDA"/>
    <w:rsid w:val="0036097F"/>
    <w:rsid w:val="00360B30"/>
    <w:rsid w:val="0036116B"/>
    <w:rsid w:val="0037067F"/>
    <w:rsid w:val="0038293B"/>
    <w:rsid w:val="003840EE"/>
    <w:rsid w:val="00385D0C"/>
    <w:rsid w:val="003B421E"/>
    <w:rsid w:val="003C74A6"/>
    <w:rsid w:val="003D3565"/>
    <w:rsid w:val="003E5FB4"/>
    <w:rsid w:val="003F5778"/>
    <w:rsid w:val="003F6AEC"/>
    <w:rsid w:val="003F7F19"/>
    <w:rsid w:val="00402927"/>
    <w:rsid w:val="004056CF"/>
    <w:rsid w:val="00407143"/>
    <w:rsid w:val="00417434"/>
    <w:rsid w:val="00426164"/>
    <w:rsid w:val="00443B46"/>
    <w:rsid w:val="00454E43"/>
    <w:rsid w:val="00463254"/>
    <w:rsid w:val="00477A2F"/>
    <w:rsid w:val="00483BA2"/>
    <w:rsid w:val="004A62D4"/>
    <w:rsid w:val="004B5C75"/>
    <w:rsid w:val="004D1F21"/>
    <w:rsid w:val="004F15CC"/>
    <w:rsid w:val="004F2C94"/>
    <w:rsid w:val="00501743"/>
    <w:rsid w:val="00502158"/>
    <w:rsid w:val="005050B3"/>
    <w:rsid w:val="00506AC9"/>
    <w:rsid w:val="005075DD"/>
    <w:rsid w:val="00510A4E"/>
    <w:rsid w:val="00513D76"/>
    <w:rsid w:val="00514DCC"/>
    <w:rsid w:val="0052438A"/>
    <w:rsid w:val="00527110"/>
    <w:rsid w:val="00542030"/>
    <w:rsid w:val="005574F7"/>
    <w:rsid w:val="005613B2"/>
    <w:rsid w:val="00591009"/>
    <w:rsid w:val="00592ABD"/>
    <w:rsid w:val="00597474"/>
    <w:rsid w:val="005A3ECF"/>
    <w:rsid w:val="005B37F6"/>
    <w:rsid w:val="005B4CB9"/>
    <w:rsid w:val="005C60D3"/>
    <w:rsid w:val="005C6B84"/>
    <w:rsid w:val="005D0116"/>
    <w:rsid w:val="005D13FC"/>
    <w:rsid w:val="005E4F50"/>
    <w:rsid w:val="00600308"/>
    <w:rsid w:val="00600ACF"/>
    <w:rsid w:val="00602D52"/>
    <w:rsid w:val="0061329B"/>
    <w:rsid w:val="00616EB5"/>
    <w:rsid w:val="006200B2"/>
    <w:rsid w:val="00625050"/>
    <w:rsid w:val="00625E51"/>
    <w:rsid w:val="00630D23"/>
    <w:rsid w:val="00637C4A"/>
    <w:rsid w:val="0064596B"/>
    <w:rsid w:val="0064721B"/>
    <w:rsid w:val="006474CD"/>
    <w:rsid w:val="006600A4"/>
    <w:rsid w:val="00662298"/>
    <w:rsid w:val="00665740"/>
    <w:rsid w:val="00673538"/>
    <w:rsid w:val="00677F0A"/>
    <w:rsid w:val="00682611"/>
    <w:rsid w:val="00685095"/>
    <w:rsid w:val="006968DE"/>
    <w:rsid w:val="00697AD9"/>
    <w:rsid w:val="006A0389"/>
    <w:rsid w:val="006A2116"/>
    <w:rsid w:val="006C3AA5"/>
    <w:rsid w:val="006D0720"/>
    <w:rsid w:val="006D1850"/>
    <w:rsid w:val="006D565E"/>
    <w:rsid w:val="006F408B"/>
    <w:rsid w:val="007000AE"/>
    <w:rsid w:val="00704713"/>
    <w:rsid w:val="0070543E"/>
    <w:rsid w:val="007072D0"/>
    <w:rsid w:val="0071461D"/>
    <w:rsid w:val="00716062"/>
    <w:rsid w:val="00726C3D"/>
    <w:rsid w:val="007308EC"/>
    <w:rsid w:val="007345C9"/>
    <w:rsid w:val="007408A7"/>
    <w:rsid w:val="00742CE8"/>
    <w:rsid w:val="007465CE"/>
    <w:rsid w:val="007501CF"/>
    <w:rsid w:val="00753200"/>
    <w:rsid w:val="00753F16"/>
    <w:rsid w:val="00756F4D"/>
    <w:rsid w:val="0076176B"/>
    <w:rsid w:val="00765E90"/>
    <w:rsid w:val="00773909"/>
    <w:rsid w:val="00774E7F"/>
    <w:rsid w:val="00782FF0"/>
    <w:rsid w:val="00786F27"/>
    <w:rsid w:val="007902D7"/>
    <w:rsid w:val="00794B81"/>
    <w:rsid w:val="007A4D3C"/>
    <w:rsid w:val="007A604A"/>
    <w:rsid w:val="007B4D6C"/>
    <w:rsid w:val="007C7F1C"/>
    <w:rsid w:val="007D144B"/>
    <w:rsid w:val="007D26F8"/>
    <w:rsid w:val="007E06B4"/>
    <w:rsid w:val="007F4B84"/>
    <w:rsid w:val="007F69FB"/>
    <w:rsid w:val="00805AEF"/>
    <w:rsid w:val="00807B8D"/>
    <w:rsid w:val="00815AA5"/>
    <w:rsid w:val="00817821"/>
    <w:rsid w:val="00831B80"/>
    <w:rsid w:val="0084661D"/>
    <w:rsid w:val="00854873"/>
    <w:rsid w:val="0085680E"/>
    <w:rsid w:val="00857DC0"/>
    <w:rsid w:val="00864392"/>
    <w:rsid w:val="00867A70"/>
    <w:rsid w:val="00867DF3"/>
    <w:rsid w:val="008754F7"/>
    <w:rsid w:val="00875935"/>
    <w:rsid w:val="00876E57"/>
    <w:rsid w:val="00877C4A"/>
    <w:rsid w:val="00877D5F"/>
    <w:rsid w:val="0088595D"/>
    <w:rsid w:val="008A405E"/>
    <w:rsid w:val="008C1ED3"/>
    <w:rsid w:val="008C3875"/>
    <w:rsid w:val="008D5882"/>
    <w:rsid w:val="008E30C3"/>
    <w:rsid w:val="008F4218"/>
    <w:rsid w:val="009012CC"/>
    <w:rsid w:val="0090146B"/>
    <w:rsid w:val="00902F34"/>
    <w:rsid w:val="00913D10"/>
    <w:rsid w:val="009146A5"/>
    <w:rsid w:val="0093087A"/>
    <w:rsid w:val="00930AA3"/>
    <w:rsid w:val="00932F31"/>
    <w:rsid w:val="0093435E"/>
    <w:rsid w:val="009429E4"/>
    <w:rsid w:val="00942E3D"/>
    <w:rsid w:val="00947464"/>
    <w:rsid w:val="00967CB5"/>
    <w:rsid w:val="00976E01"/>
    <w:rsid w:val="00980821"/>
    <w:rsid w:val="00984695"/>
    <w:rsid w:val="009948D0"/>
    <w:rsid w:val="00997230"/>
    <w:rsid w:val="009A0E33"/>
    <w:rsid w:val="009A165E"/>
    <w:rsid w:val="009A1B70"/>
    <w:rsid w:val="009A5863"/>
    <w:rsid w:val="009A64D4"/>
    <w:rsid w:val="009B0EE7"/>
    <w:rsid w:val="009B2E3C"/>
    <w:rsid w:val="009B2F30"/>
    <w:rsid w:val="009B3C17"/>
    <w:rsid w:val="009C7192"/>
    <w:rsid w:val="009E2E94"/>
    <w:rsid w:val="009E5B39"/>
    <w:rsid w:val="009F5617"/>
    <w:rsid w:val="009F6E2E"/>
    <w:rsid w:val="00A02576"/>
    <w:rsid w:val="00A0299A"/>
    <w:rsid w:val="00A02C5B"/>
    <w:rsid w:val="00A04E11"/>
    <w:rsid w:val="00A0522E"/>
    <w:rsid w:val="00A12AF3"/>
    <w:rsid w:val="00A261CB"/>
    <w:rsid w:val="00A27826"/>
    <w:rsid w:val="00A32C32"/>
    <w:rsid w:val="00A33446"/>
    <w:rsid w:val="00A3375B"/>
    <w:rsid w:val="00A3753A"/>
    <w:rsid w:val="00A46B33"/>
    <w:rsid w:val="00A46D30"/>
    <w:rsid w:val="00A5097D"/>
    <w:rsid w:val="00A51E14"/>
    <w:rsid w:val="00A525FA"/>
    <w:rsid w:val="00A5295B"/>
    <w:rsid w:val="00A57D6C"/>
    <w:rsid w:val="00A63E61"/>
    <w:rsid w:val="00A72B7E"/>
    <w:rsid w:val="00A80C7D"/>
    <w:rsid w:val="00A83ECF"/>
    <w:rsid w:val="00A87F38"/>
    <w:rsid w:val="00A937A3"/>
    <w:rsid w:val="00A94D5F"/>
    <w:rsid w:val="00A94FBA"/>
    <w:rsid w:val="00A95C0B"/>
    <w:rsid w:val="00AA3BEF"/>
    <w:rsid w:val="00AB0B9D"/>
    <w:rsid w:val="00AB3F76"/>
    <w:rsid w:val="00AB58AE"/>
    <w:rsid w:val="00AB7688"/>
    <w:rsid w:val="00AC03E7"/>
    <w:rsid w:val="00AC1FFF"/>
    <w:rsid w:val="00AC2205"/>
    <w:rsid w:val="00AC2C6A"/>
    <w:rsid w:val="00AD141B"/>
    <w:rsid w:val="00AD64B7"/>
    <w:rsid w:val="00AD68DC"/>
    <w:rsid w:val="00AE4D91"/>
    <w:rsid w:val="00AF4AD3"/>
    <w:rsid w:val="00AF6579"/>
    <w:rsid w:val="00B20E0D"/>
    <w:rsid w:val="00B339DF"/>
    <w:rsid w:val="00B448F7"/>
    <w:rsid w:val="00B47B94"/>
    <w:rsid w:val="00B50C3B"/>
    <w:rsid w:val="00B50F54"/>
    <w:rsid w:val="00B55369"/>
    <w:rsid w:val="00B56BDB"/>
    <w:rsid w:val="00B63D7C"/>
    <w:rsid w:val="00B65F09"/>
    <w:rsid w:val="00B8102C"/>
    <w:rsid w:val="00B9292F"/>
    <w:rsid w:val="00B941AD"/>
    <w:rsid w:val="00B95B06"/>
    <w:rsid w:val="00BB1DA9"/>
    <w:rsid w:val="00BB256D"/>
    <w:rsid w:val="00BB3D82"/>
    <w:rsid w:val="00BC2227"/>
    <w:rsid w:val="00BC3008"/>
    <w:rsid w:val="00BC48C9"/>
    <w:rsid w:val="00BD5F2E"/>
    <w:rsid w:val="00BF3963"/>
    <w:rsid w:val="00BF6CF1"/>
    <w:rsid w:val="00C0487F"/>
    <w:rsid w:val="00C06FA3"/>
    <w:rsid w:val="00C1205A"/>
    <w:rsid w:val="00C14E73"/>
    <w:rsid w:val="00C168ED"/>
    <w:rsid w:val="00C2172E"/>
    <w:rsid w:val="00C227EF"/>
    <w:rsid w:val="00C23D9B"/>
    <w:rsid w:val="00C25E59"/>
    <w:rsid w:val="00C27905"/>
    <w:rsid w:val="00C31DA4"/>
    <w:rsid w:val="00C37A5F"/>
    <w:rsid w:val="00C37E42"/>
    <w:rsid w:val="00C42430"/>
    <w:rsid w:val="00C428CC"/>
    <w:rsid w:val="00C434B5"/>
    <w:rsid w:val="00C50425"/>
    <w:rsid w:val="00C57277"/>
    <w:rsid w:val="00C57ED8"/>
    <w:rsid w:val="00C66929"/>
    <w:rsid w:val="00C70950"/>
    <w:rsid w:val="00C71429"/>
    <w:rsid w:val="00C768C3"/>
    <w:rsid w:val="00C946C7"/>
    <w:rsid w:val="00C96DD3"/>
    <w:rsid w:val="00CA33F7"/>
    <w:rsid w:val="00CC3B41"/>
    <w:rsid w:val="00CE3A14"/>
    <w:rsid w:val="00CE6823"/>
    <w:rsid w:val="00CF40FB"/>
    <w:rsid w:val="00CF7A6B"/>
    <w:rsid w:val="00D00826"/>
    <w:rsid w:val="00D0726E"/>
    <w:rsid w:val="00D10D97"/>
    <w:rsid w:val="00D27B79"/>
    <w:rsid w:val="00D33E09"/>
    <w:rsid w:val="00D41216"/>
    <w:rsid w:val="00D50051"/>
    <w:rsid w:val="00D529BB"/>
    <w:rsid w:val="00D52C9F"/>
    <w:rsid w:val="00D563D4"/>
    <w:rsid w:val="00D569A9"/>
    <w:rsid w:val="00D65330"/>
    <w:rsid w:val="00D66BB1"/>
    <w:rsid w:val="00D72C17"/>
    <w:rsid w:val="00D90AC3"/>
    <w:rsid w:val="00D9276A"/>
    <w:rsid w:val="00D93F9F"/>
    <w:rsid w:val="00DA4546"/>
    <w:rsid w:val="00DA4A5F"/>
    <w:rsid w:val="00DA73EE"/>
    <w:rsid w:val="00DB15BC"/>
    <w:rsid w:val="00DB2ADF"/>
    <w:rsid w:val="00DB6772"/>
    <w:rsid w:val="00DC3C10"/>
    <w:rsid w:val="00DC3D36"/>
    <w:rsid w:val="00DC5C8D"/>
    <w:rsid w:val="00DC76F5"/>
    <w:rsid w:val="00DE3D80"/>
    <w:rsid w:val="00DE7108"/>
    <w:rsid w:val="00DE72DE"/>
    <w:rsid w:val="00DF2903"/>
    <w:rsid w:val="00DF304B"/>
    <w:rsid w:val="00E168EB"/>
    <w:rsid w:val="00E22CA9"/>
    <w:rsid w:val="00E23972"/>
    <w:rsid w:val="00E25051"/>
    <w:rsid w:val="00E27915"/>
    <w:rsid w:val="00E3070A"/>
    <w:rsid w:val="00E31E39"/>
    <w:rsid w:val="00E32863"/>
    <w:rsid w:val="00E4488A"/>
    <w:rsid w:val="00E5337D"/>
    <w:rsid w:val="00E575E3"/>
    <w:rsid w:val="00E60EDF"/>
    <w:rsid w:val="00E61F62"/>
    <w:rsid w:val="00E63EE6"/>
    <w:rsid w:val="00E66C45"/>
    <w:rsid w:val="00E7428E"/>
    <w:rsid w:val="00E7563C"/>
    <w:rsid w:val="00E77D03"/>
    <w:rsid w:val="00E81FF4"/>
    <w:rsid w:val="00EA14AA"/>
    <w:rsid w:val="00EA1E2E"/>
    <w:rsid w:val="00EA35D5"/>
    <w:rsid w:val="00EA60E3"/>
    <w:rsid w:val="00EB47A3"/>
    <w:rsid w:val="00EC38C5"/>
    <w:rsid w:val="00EE1077"/>
    <w:rsid w:val="00EE63D7"/>
    <w:rsid w:val="00EF583C"/>
    <w:rsid w:val="00EF5E3E"/>
    <w:rsid w:val="00F065EC"/>
    <w:rsid w:val="00F20C2B"/>
    <w:rsid w:val="00F260B8"/>
    <w:rsid w:val="00F3643C"/>
    <w:rsid w:val="00F43A63"/>
    <w:rsid w:val="00F43A6E"/>
    <w:rsid w:val="00F534D6"/>
    <w:rsid w:val="00F53892"/>
    <w:rsid w:val="00F62A1F"/>
    <w:rsid w:val="00F67908"/>
    <w:rsid w:val="00F710D3"/>
    <w:rsid w:val="00F7532B"/>
    <w:rsid w:val="00F80A25"/>
    <w:rsid w:val="00F811AA"/>
    <w:rsid w:val="00F86B4D"/>
    <w:rsid w:val="00F879D9"/>
    <w:rsid w:val="00F87E30"/>
    <w:rsid w:val="00F9284F"/>
    <w:rsid w:val="00FA2398"/>
    <w:rsid w:val="00FA3BA2"/>
    <w:rsid w:val="00FA4177"/>
    <w:rsid w:val="00FA6D5F"/>
    <w:rsid w:val="00FB1E75"/>
    <w:rsid w:val="00FB2274"/>
    <w:rsid w:val="00FC02F4"/>
    <w:rsid w:val="00FC2B12"/>
    <w:rsid w:val="00FC322E"/>
    <w:rsid w:val="00FC6FA5"/>
    <w:rsid w:val="00FD2990"/>
    <w:rsid w:val="00FD5519"/>
    <w:rsid w:val="00FF373E"/>
    <w:rsid w:val="0FB53622"/>
    <w:rsid w:val="382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94C9A"/>
  <w15:docId w15:val="{9B6C6C9C-90B6-4FC9-8920-631F825F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C5"/>
    <w:rPr>
      <w:rFonts w:ascii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hAnsi="Times New Roman" w:cs="Times New Roman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hAnsi="Times New Roman" w:cs="Times New Roman"/>
      <w:kern w:val="0"/>
      <w:sz w:val="22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hAnsi="Times New Roman" w:cs="Times New Roman"/>
      <w:b/>
      <w:bCs/>
      <w:kern w:val="0"/>
      <w:sz w:val="22"/>
    </w:rPr>
  </w:style>
  <w:style w:type="paragraph" w:styleId="af0">
    <w:name w:val="Revision"/>
    <w:hidden/>
    <w:uiPriority w:val="99"/>
    <w:unhideWhenUsed/>
    <w:rsid w:val="00BF6C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387</Words>
  <Characters>2208</Characters>
  <Application>Microsoft Office Word</Application>
  <DocSecurity>0</DocSecurity>
  <Lines>18</Lines>
  <Paragraphs>5</Paragraphs>
  <ScaleCrop>false</ScaleCrop>
  <Company>china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152</cp:revision>
  <dcterms:created xsi:type="dcterms:W3CDTF">2026-01-08T08:22:00Z</dcterms:created>
  <dcterms:modified xsi:type="dcterms:W3CDTF">2026-01-09T09:03:00Z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