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C8E83">
      <w:pPr>
        <w:spacing w:before="156" w:beforeLines="50" w:after="156" w:afterLines="50" w:line="400" w:lineRule="exact"/>
        <w:rPr>
          <w:bCs/>
          <w:iCs/>
          <w:color w:val="000000"/>
          <w:sz w:val="24"/>
        </w:rPr>
      </w:pPr>
      <w:r>
        <w:rPr>
          <w:rFonts w:hAnsi="宋体"/>
          <w:bCs/>
          <w:iCs/>
          <w:color w:val="000000"/>
          <w:sz w:val="24"/>
        </w:rPr>
        <w:t>证券代码：</w:t>
      </w:r>
      <w:r>
        <w:rPr>
          <w:color w:val="000000"/>
          <w:sz w:val="24"/>
        </w:rPr>
        <w:t xml:space="preserve">603690         </w:t>
      </w:r>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 xml:space="preserve">                 </w:t>
      </w:r>
      <w:r>
        <w:rPr>
          <w:rFonts w:hAnsi="宋体"/>
          <w:bCs/>
          <w:iCs/>
          <w:color w:val="000000"/>
          <w:sz w:val="24"/>
        </w:rPr>
        <w:t>证券简称：</w:t>
      </w:r>
      <w:r>
        <w:rPr>
          <w:color w:val="000000"/>
          <w:sz w:val="24"/>
        </w:rPr>
        <w:t>至纯科技</w:t>
      </w:r>
    </w:p>
    <w:p w14:paraId="6A6C8E84">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上海至纯洁净系统科技股份有限公司</w:t>
      </w:r>
    </w:p>
    <w:p w14:paraId="6A6C8E85">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6A6C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A6C8E86">
            <w:pPr>
              <w:spacing w:line="420" w:lineRule="exact"/>
              <w:rPr>
                <w:bCs/>
                <w:iCs/>
                <w:color w:val="000000"/>
                <w:kern w:val="0"/>
                <w:sz w:val="24"/>
              </w:rPr>
            </w:pPr>
            <w:r>
              <w:rPr>
                <w:bCs/>
                <w:iCs/>
                <w:color w:val="000000"/>
                <w:kern w:val="0"/>
                <w:sz w:val="24"/>
              </w:rPr>
              <w:t>投资者关系活动类别</w:t>
            </w:r>
          </w:p>
          <w:p w14:paraId="6A6C8E87">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6A6C8E88">
            <w:pPr>
              <w:spacing w:line="420" w:lineRule="exact"/>
              <w:rPr>
                <w:bCs/>
                <w:iCs/>
                <w:color w:val="000000"/>
                <w:sz w:val="24"/>
              </w:rPr>
            </w:pPr>
            <w:r>
              <w:rPr>
                <w:bCs/>
                <w:iCs/>
                <w:color w:val="000000"/>
                <w:kern w:val="0"/>
                <w:sz w:val="24"/>
              </w:rPr>
              <w:t xml:space="preserve">√ </w:t>
            </w:r>
            <w:r>
              <w:rPr>
                <w:kern w:val="0"/>
                <w:sz w:val="24"/>
              </w:rPr>
              <w:t xml:space="preserve">特定对象调研         </w:t>
            </w:r>
            <w:r>
              <w:rPr>
                <w:bCs/>
                <w:iCs/>
                <w:color w:val="000000"/>
                <w:kern w:val="0"/>
                <w:sz w:val="24"/>
              </w:rPr>
              <w:t xml:space="preserve">□ </w:t>
            </w:r>
            <w:r>
              <w:rPr>
                <w:kern w:val="0"/>
                <w:sz w:val="24"/>
              </w:rPr>
              <w:t>分析师会议</w:t>
            </w:r>
          </w:p>
          <w:p w14:paraId="6A6C8E89">
            <w:pPr>
              <w:spacing w:line="420" w:lineRule="exact"/>
              <w:rPr>
                <w:bCs/>
                <w:iCs/>
                <w:color w:val="000000"/>
                <w:kern w:val="0"/>
                <w:sz w:val="24"/>
              </w:rPr>
            </w:pPr>
            <w:r>
              <w:rPr>
                <w:bCs/>
                <w:iCs/>
                <w:color w:val="000000"/>
                <w:kern w:val="0"/>
                <w:sz w:val="24"/>
              </w:rPr>
              <w:t xml:space="preserve">□ </w:t>
            </w:r>
            <w:r>
              <w:rPr>
                <w:kern w:val="0"/>
                <w:sz w:val="24"/>
              </w:rPr>
              <w:t xml:space="preserve">媒体采访            </w:t>
            </w:r>
            <w:r>
              <w:rPr>
                <w:bCs/>
                <w:iCs/>
                <w:color w:val="000000"/>
                <w:kern w:val="0"/>
                <w:sz w:val="24"/>
              </w:rPr>
              <w:t xml:space="preserve"> □ </w:t>
            </w:r>
            <w:r>
              <w:rPr>
                <w:kern w:val="0"/>
                <w:sz w:val="24"/>
              </w:rPr>
              <w:t>业绩说明会</w:t>
            </w:r>
          </w:p>
          <w:p w14:paraId="6A6C8E8A">
            <w:pPr>
              <w:spacing w:line="420" w:lineRule="exact"/>
              <w:rPr>
                <w:bCs/>
                <w:iCs/>
                <w:color w:val="000000"/>
                <w:kern w:val="0"/>
                <w:sz w:val="24"/>
              </w:rPr>
            </w:pPr>
            <w:r>
              <w:rPr>
                <w:bCs/>
                <w:iCs/>
                <w:color w:val="000000"/>
                <w:kern w:val="0"/>
                <w:sz w:val="24"/>
              </w:rPr>
              <w:t xml:space="preserve">□ </w:t>
            </w:r>
            <w:r>
              <w:rPr>
                <w:kern w:val="0"/>
                <w:sz w:val="24"/>
              </w:rPr>
              <w:t xml:space="preserve">新闻发布会           </w:t>
            </w:r>
            <w:r>
              <w:rPr>
                <w:bCs/>
                <w:iCs/>
                <w:color w:val="000000"/>
                <w:kern w:val="0"/>
                <w:sz w:val="24"/>
              </w:rPr>
              <w:t xml:space="preserve">□  </w:t>
            </w:r>
            <w:r>
              <w:rPr>
                <w:kern w:val="0"/>
                <w:sz w:val="24"/>
              </w:rPr>
              <w:t>路演活动</w:t>
            </w:r>
          </w:p>
          <w:p w14:paraId="6A6C8E8B">
            <w:pPr>
              <w:tabs>
                <w:tab w:val="left" w:pos="3168"/>
                <w:tab w:val="center" w:pos="3199"/>
              </w:tabs>
              <w:spacing w:line="420" w:lineRule="exact"/>
              <w:rPr>
                <w:bCs/>
                <w:iCs/>
                <w:color w:val="000000"/>
                <w:kern w:val="0"/>
                <w:sz w:val="24"/>
              </w:rPr>
            </w:pPr>
            <w:r>
              <w:rPr>
                <w:bCs/>
                <w:iCs/>
                <w:color w:val="000000"/>
                <w:kern w:val="0"/>
                <w:sz w:val="24"/>
              </w:rPr>
              <w:t xml:space="preserve">√ </w:t>
            </w:r>
            <w:r>
              <w:rPr>
                <w:kern w:val="0"/>
                <w:sz w:val="24"/>
              </w:rPr>
              <w:t xml:space="preserve">现场参观             </w:t>
            </w:r>
            <w:r>
              <w:rPr>
                <w:bCs/>
                <w:iCs/>
                <w:color w:val="000000"/>
                <w:kern w:val="0"/>
                <w:sz w:val="24"/>
              </w:rPr>
              <w:t>√ 券商策略会</w:t>
            </w:r>
          </w:p>
          <w:p w14:paraId="6A6C8E8C">
            <w:pPr>
              <w:tabs>
                <w:tab w:val="center" w:pos="3199"/>
              </w:tabs>
              <w:spacing w:line="420" w:lineRule="exact"/>
              <w:rPr>
                <w:bCs/>
                <w:iCs/>
                <w:color w:val="000000"/>
                <w:sz w:val="24"/>
              </w:rPr>
            </w:pPr>
            <w:r>
              <w:rPr>
                <w:bCs/>
                <w:iCs/>
                <w:color w:val="000000"/>
                <w:kern w:val="0"/>
                <w:sz w:val="24"/>
              </w:rPr>
              <w:t xml:space="preserve">□ </w:t>
            </w:r>
            <w:r>
              <w:rPr>
                <w:kern w:val="0"/>
                <w:sz w:val="24"/>
              </w:rPr>
              <w:t xml:space="preserve">其他 </w:t>
            </w:r>
          </w:p>
        </w:tc>
      </w:tr>
      <w:tr w14:paraId="6A6C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A6C8E8E">
            <w:pPr>
              <w:spacing w:line="420" w:lineRule="exact"/>
              <w:rPr>
                <w:bCs/>
                <w:iCs/>
                <w:color w:val="000000"/>
                <w:kern w:val="0"/>
                <w:sz w:val="24"/>
              </w:rPr>
            </w:pPr>
            <w:r>
              <w:rPr>
                <w:bCs/>
                <w:iCs/>
                <w:color w:val="000000"/>
                <w:kern w:val="0"/>
                <w:sz w:val="24"/>
              </w:rPr>
              <w:t>参与机构</w:t>
            </w:r>
          </w:p>
        </w:tc>
        <w:tc>
          <w:tcPr>
            <w:tcW w:w="6847" w:type="dxa"/>
            <w:tcBorders>
              <w:top w:val="single" w:color="auto" w:sz="4" w:space="0"/>
              <w:left w:val="single" w:color="auto" w:sz="4" w:space="0"/>
              <w:bottom w:val="single" w:color="auto" w:sz="4" w:space="0"/>
              <w:right w:val="single" w:color="auto" w:sz="4" w:space="0"/>
            </w:tcBorders>
          </w:tcPr>
          <w:p w14:paraId="71E91158">
            <w:pPr>
              <w:widowControl/>
              <w:spacing w:line="360" w:lineRule="auto"/>
              <w:jc w:val="left"/>
              <w:rPr>
                <w:sz w:val="24"/>
              </w:rPr>
            </w:pPr>
            <w:r>
              <w:rPr>
                <w:sz w:val="24"/>
              </w:rPr>
              <w:t>国泰基金、太平基金、博时基金、易方达基金、招商基金、中信保诚基金、富国基金、银河基金、高信百诺、聚鸣投资、箫峰基金、诺安基金、申万菱信、瑞银证券、交银施罗德基金、银河基金、上海颐盛投资、新华基金、中国人保资管、华宝基金、朴拙资本、禾永投资、九泰基金、长盛基金、远信私募、长城财富保险、大家保险资管、中加基金、中邮人寿保险、国寿资本、大家资管、海通国际、黑森投资、柏治投资、标朴投资、陕国投、冯源私募、兆顺私募、鑫巢資本（香港）、上海吉渊投资、上海域秀资管、上海常春藤私募、上海正心谷投资、上海爱建资管、上海趣时资管、上海银叶投资、北京信弘天禾投资、北京遵道资管、北京鑫翰资管、朱雀基金、路博迈基金、福州三鑫资管、蚂蚁投顾</w:t>
            </w:r>
            <w:r>
              <w:rPr>
                <w:sz w:val="24"/>
              </w:rPr>
              <w:br w:type="textWrapping"/>
            </w:r>
            <w:r>
              <w:rPr>
                <w:sz w:val="24"/>
              </w:rPr>
              <w:t>平安证券、兴业证券、招商证券、华安证券、华龙证券、华创证券、华泰证券、东北证券、民生证券、华金证券、东吴证券、中泰证券、开源证券、国信证券、华鑫证券、国泰海通证券、东兴证券、中信证券、中银国际证券、天风证券</w:t>
            </w:r>
          </w:p>
          <w:p w14:paraId="4894AED2">
            <w:pPr>
              <w:snapToGrid w:val="0"/>
              <w:spacing w:line="360" w:lineRule="auto"/>
              <w:jc w:val="left"/>
              <w:rPr>
                <w:bCs/>
                <w:iCs/>
                <w:color w:val="000000"/>
                <w:sz w:val="24"/>
              </w:rPr>
            </w:pPr>
            <w:r>
              <w:rPr>
                <w:bCs/>
                <w:iCs/>
                <w:color w:val="000000"/>
                <w:sz w:val="24"/>
              </w:rPr>
              <w:t>3W Fund Management Limited、IKARIA GROUP (HK) LIMITED、SCHRODER INVESTMENT MANAGEMENT (HONG KONG) LIMITE、Aspex Mgmt HK Ltd、Aviva Plc - London、Balyasny Asset Mgmt、Brevan Howard Asset Mgmt LLP、Broad Peak Inv Advisers Pte Ltd、Cbus、Cephei Capital Mgmt Co Ltd、Coatue Mgmt、Dymon Asia Capital HK Ltd、East Capital Asset Mgmt、FIL Fund Mgmt China Co Ltd、GOLDMAN SACHS ASSET MANAGEMENT、Greenwoods Asset Mgmt HK Ltd、Janus Henderson Investors、KS Capital Mgmt Co Ltd、L1 Capital Pty Ltd、LyGH Capital Pte Ltd、Manulife Inv Mgmt (Hong Kong) Ltd、Marshall Wace Asia Ltd、Millennium Partners LP、Pleiad Inv Advisors Ltd、Polymer Capital Mgmt (HK) Ltd、Principal Asset Mgmt Co (Asia) Ltd、Putnam Investments、Robeco - Netherlands、Springs Capital (Hong Kong) Ltd、Stoneylake Asset Mgmt (Hong Kong) Ltd、U Capital Mgmt Co Ltd、Universities Superannuation Scheme Ltd、Yiheng Capital Mgmt LP、keystone、Quartet Capital、Pictet</w:t>
            </w:r>
          </w:p>
        </w:tc>
      </w:tr>
      <w:tr w14:paraId="6A6C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8" w:type="dxa"/>
            <w:tcBorders>
              <w:top w:val="single" w:color="auto" w:sz="4" w:space="0"/>
              <w:left w:val="single" w:color="auto" w:sz="4" w:space="0"/>
              <w:bottom w:val="single" w:color="auto" w:sz="4" w:space="0"/>
              <w:right w:val="single" w:color="auto" w:sz="4" w:space="0"/>
            </w:tcBorders>
          </w:tcPr>
          <w:p w14:paraId="6A6C8E91">
            <w:pPr>
              <w:spacing w:line="420" w:lineRule="exact"/>
              <w:rPr>
                <w:bCs/>
                <w:iCs/>
                <w:color w:val="000000"/>
                <w:kern w:val="0"/>
                <w:sz w:val="24"/>
              </w:rPr>
            </w:pPr>
            <w:r>
              <w:rPr>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6A6C8E92">
            <w:pPr>
              <w:spacing w:line="420" w:lineRule="exact"/>
              <w:rPr>
                <w:bCs/>
                <w:iCs/>
                <w:color w:val="000000"/>
                <w:sz w:val="24"/>
              </w:rPr>
            </w:pPr>
            <w:r>
              <w:rPr>
                <w:bCs/>
                <w:iCs/>
                <w:color w:val="000000"/>
                <w:sz w:val="24"/>
              </w:rPr>
              <w:t>2025年11-12月</w:t>
            </w:r>
          </w:p>
        </w:tc>
      </w:tr>
      <w:tr w14:paraId="6A6C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A6C8E94">
            <w:pPr>
              <w:spacing w:line="420" w:lineRule="exact"/>
              <w:rPr>
                <w:bCs/>
                <w:iCs/>
                <w:color w:val="000000"/>
                <w:kern w:val="0"/>
                <w:sz w:val="24"/>
              </w:rPr>
            </w:pPr>
            <w:r>
              <w:rPr>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6A6C8E95">
            <w:pPr>
              <w:spacing w:line="420" w:lineRule="exact"/>
              <w:rPr>
                <w:bCs/>
                <w:iCs/>
                <w:color w:val="000000"/>
                <w:sz w:val="24"/>
              </w:rPr>
            </w:pPr>
            <w:r>
              <w:rPr>
                <w:bCs/>
                <w:iCs/>
                <w:color w:val="000000"/>
                <w:sz w:val="24"/>
              </w:rPr>
              <w:t>现场会议、线上会议、江苏启东工厂参观交流</w:t>
            </w:r>
          </w:p>
        </w:tc>
      </w:tr>
      <w:tr w14:paraId="6A6C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A6C8E97">
            <w:pPr>
              <w:spacing w:line="420" w:lineRule="exact"/>
              <w:rPr>
                <w:bCs/>
                <w:iCs/>
                <w:color w:val="000000"/>
                <w:kern w:val="0"/>
                <w:sz w:val="24"/>
              </w:rPr>
            </w:pPr>
            <w:r>
              <w:rPr>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6A6C8E98">
            <w:pPr>
              <w:spacing w:line="420" w:lineRule="exact"/>
              <w:rPr>
                <w:bCs/>
                <w:sz w:val="24"/>
              </w:rPr>
            </w:pPr>
            <w:r>
              <w:rPr>
                <w:bCs/>
                <w:sz w:val="24"/>
              </w:rPr>
              <w:t>董秘任慕华、证代张娟</w:t>
            </w:r>
          </w:p>
        </w:tc>
      </w:tr>
      <w:tr w14:paraId="6A6C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A6C8E9A">
            <w:pPr>
              <w:spacing w:line="420" w:lineRule="exact"/>
              <w:rPr>
                <w:bCs/>
                <w:iCs/>
                <w:color w:val="000000"/>
                <w:kern w:val="0"/>
                <w:sz w:val="24"/>
              </w:rPr>
            </w:pPr>
            <w:r>
              <w:rPr>
                <w:bCs/>
                <w:iCs/>
                <w:color w:val="000000"/>
                <w:kern w:val="0"/>
                <w:sz w:val="24"/>
              </w:rPr>
              <w:t>投资者关系活动主要内容介绍</w:t>
            </w:r>
          </w:p>
          <w:p w14:paraId="6A6C8E9B">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6A6C8E9C">
            <w:pPr>
              <w:pStyle w:val="18"/>
              <w:numPr>
                <w:ilvl w:val="0"/>
                <w:numId w:val="1"/>
              </w:numPr>
              <w:spacing w:line="360" w:lineRule="auto"/>
              <w:ind w:left="0" w:firstLine="0" w:firstLineChars="0"/>
              <w:rPr>
                <w:b/>
                <w:bCs/>
                <w:sz w:val="24"/>
              </w:rPr>
            </w:pPr>
            <w:r>
              <w:rPr>
                <w:b/>
                <w:bCs/>
                <w:sz w:val="24"/>
              </w:rPr>
              <w:t>交流的主要问题及回复概要</w:t>
            </w:r>
          </w:p>
          <w:p w14:paraId="360A3C6D">
            <w:pPr>
              <w:pStyle w:val="6"/>
              <w:widowControl/>
              <w:numPr>
                <w:ilvl w:val="0"/>
                <w:numId w:val="2"/>
              </w:numPr>
              <w:spacing w:line="360" w:lineRule="auto"/>
              <w:textAlignment w:val="baseline"/>
              <w:rPr>
                <w:sz w:val="22"/>
                <w:szCs w:val="22"/>
                <w:shd w:val="clear" w:color="auto" w:fill="FFFFFF"/>
              </w:rPr>
            </w:pPr>
            <w:r>
              <w:rPr>
                <w:rStyle w:val="10"/>
                <w:bCs/>
                <w:sz w:val="22"/>
                <w:szCs w:val="22"/>
                <w:shd w:val="clear" w:color="auto" w:fill="FFFFFF"/>
              </w:rPr>
              <w:t>公司在清洗设备领域的竞争策略和优势是什么？</w:t>
            </w:r>
            <w:r>
              <w:rPr>
                <w:rStyle w:val="10"/>
                <w:b w:val="0"/>
                <w:sz w:val="22"/>
                <w:szCs w:val="22"/>
                <w:shd w:val="clear" w:color="auto" w:fill="FFFFFF"/>
              </w:rPr>
              <w:t>​</w:t>
            </w:r>
          </w:p>
          <w:p w14:paraId="571E5097">
            <w:pPr>
              <w:pStyle w:val="6"/>
              <w:widowControl/>
              <w:spacing w:line="360" w:lineRule="auto"/>
              <w:ind w:firstLine="418" w:firstLineChars="190"/>
              <w:textAlignment w:val="baseline"/>
              <w:rPr>
                <w:rStyle w:val="10"/>
                <w:b w:val="0"/>
                <w:sz w:val="22"/>
                <w:szCs w:val="22"/>
                <w:shd w:val="clear" w:color="auto" w:fill="FFFFFF"/>
              </w:rPr>
            </w:pPr>
            <w:r>
              <w:rPr>
                <w:rStyle w:val="10"/>
                <w:b w:val="0"/>
                <w:sz w:val="22"/>
                <w:szCs w:val="22"/>
                <w:shd w:val="clear" w:color="auto" w:fill="FFFFFF"/>
              </w:rPr>
              <w:t>答：公司半导体湿法设备在28纳米节点可全工序段覆盖，且全工艺机台均有订单，在更先进制程节点也已取得部分工艺订单，尤其在高温硫酸、FINETCH、单片磷酸等尚被国际厂商垄断的机台，公司交付和验证进度都在国内领先。重点攻坚更先进制程需求。</w:t>
            </w:r>
          </w:p>
          <w:p w14:paraId="40FF76E0">
            <w:pPr>
              <w:pStyle w:val="6"/>
              <w:widowControl/>
              <w:spacing w:line="360" w:lineRule="auto"/>
              <w:ind w:firstLine="420"/>
              <w:textAlignment w:val="baseline"/>
              <w:rPr>
                <w:rStyle w:val="10"/>
                <w:b w:val="0"/>
                <w:sz w:val="22"/>
                <w:szCs w:val="22"/>
                <w:shd w:val="clear" w:color="auto" w:fill="FFFFFF"/>
              </w:rPr>
            </w:pPr>
            <w:r>
              <w:rPr>
                <w:rStyle w:val="10"/>
                <w:b w:val="0"/>
                <w:sz w:val="22"/>
                <w:szCs w:val="22"/>
                <w:shd w:val="clear" w:color="auto" w:fill="FFFFFF"/>
              </w:rPr>
              <w:t>公司投入巨资研发全系列产品，包括高难度的</w:t>
            </w:r>
            <w:r>
              <w:rPr>
                <w:rStyle w:val="10"/>
                <w:rFonts w:hint="eastAsia"/>
                <w:b w:val="0"/>
                <w:sz w:val="22"/>
                <w:szCs w:val="22"/>
                <w:shd w:val="clear" w:color="auto" w:fill="FFFFFF"/>
              </w:rPr>
              <w:t>单片硫酸，</w:t>
            </w:r>
            <w:r>
              <w:rPr>
                <w:rStyle w:val="10"/>
                <w:b w:val="0"/>
                <w:sz w:val="22"/>
                <w:szCs w:val="22"/>
                <w:shd w:val="clear" w:color="auto" w:fill="FFFFFF"/>
              </w:rPr>
              <w:t>单片磷酸</w:t>
            </w:r>
            <w:r>
              <w:rPr>
                <w:rStyle w:val="10"/>
                <w:rFonts w:hint="eastAsia"/>
                <w:b w:val="0"/>
                <w:sz w:val="22"/>
                <w:szCs w:val="22"/>
                <w:shd w:val="clear" w:color="auto" w:fill="FFFFFF"/>
              </w:rPr>
              <w:t>等</w:t>
            </w:r>
            <w:r>
              <w:rPr>
                <w:rStyle w:val="10"/>
                <w:b w:val="0"/>
                <w:sz w:val="22"/>
                <w:szCs w:val="22"/>
                <w:shd w:val="clear" w:color="auto" w:fill="FFFFFF"/>
              </w:rPr>
              <w:t>设备，旨在为客户提供一站式解决方案。同时，公司利用国际形势变化，抓住国产化机遇，希望从“备选”变为“主选”，与客户深度绑定合作。</w:t>
            </w:r>
          </w:p>
          <w:p w14:paraId="19F97E39">
            <w:pPr>
              <w:pStyle w:val="6"/>
              <w:widowControl/>
              <w:numPr>
                <w:ilvl w:val="0"/>
                <w:numId w:val="2"/>
              </w:numPr>
              <w:spacing w:line="360" w:lineRule="auto"/>
              <w:textAlignment w:val="baseline"/>
              <w:rPr>
                <w:rStyle w:val="10"/>
                <w:bCs/>
                <w:sz w:val="22"/>
                <w:szCs w:val="22"/>
                <w:shd w:val="clear" w:color="auto" w:fill="FFFFFF"/>
              </w:rPr>
            </w:pPr>
            <w:r>
              <w:rPr>
                <w:rStyle w:val="10"/>
                <w:bCs/>
                <w:sz w:val="22"/>
                <w:szCs w:val="22"/>
                <w:shd w:val="clear" w:color="auto" w:fill="FFFFFF"/>
              </w:rPr>
              <w:t>公司高端设备如高温硫酸、单片磷酸等的验证进展和市场空间如何？</w:t>
            </w:r>
          </w:p>
          <w:p w14:paraId="3563C892">
            <w:pPr>
              <w:pStyle w:val="6"/>
              <w:widowControl/>
              <w:spacing w:line="360" w:lineRule="auto"/>
              <w:ind w:firstLine="440" w:firstLineChars="200"/>
              <w:textAlignment w:val="baseline"/>
              <w:rPr>
                <w:sz w:val="22"/>
                <w:szCs w:val="22"/>
                <w:shd w:val="clear" w:color="auto" w:fill="FFFFFF"/>
              </w:rPr>
            </w:pPr>
            <w:r>
              <w:rPr>
                <w:sz w:val="22"/>
                <w:szCs w:val="22"/>
                <w:shd w:val="clear" w:color="auto" w:fill="FFFFFF"/>
              </w:rPr>
              <w:t>答：公司目前有几台高端设备正在客户端验证，</w:t>
            </w:r>
            <w:r>
              <w:rPr>
                <w:rStyle w:val="10"/>
                <w:b w:val="0"/>
                <w:sz w:val="22"/>
                <w:szCs w:val="22"/>
                <w:shd w:val="clear" w:color="auto" w:fill="FFFFFF"/>
              </w:rPr>
              <w:t>用于先进制程的磷酸设备在多家客户验证中，尚未形成批量订单；</w:t>
            </w:r>
            <w:r>
              <w:rPr>
                <w:rStyle w:val="10"/>
                <w:b w:val="0"/>
                <w:sz w:val="22"/>
                <w:szCs w:val="22"/>
                <w:highlight w:val="none"/>
                <w:shd w:val="clear" w:color="auto" w:fill="FFFFFF"/>
              </w:rPr>
              <w:t>硫酸设备</w:t>
            </w:r>
            <w:r>
              <w:rPr>
                <w:rFonts w:ascii="Times New Roman" w:hAnsi="Times New Roman" w:eastAsia="宋体" w:cs="Times New Roman"/>
                <w:i w:val="0"/>
                <w:iCs w:val="0"/>
                <w:caps w:val="0"/>
                <w:spacing w:val="0"/>
                <w:sz w:val="22"/>
                <w:szCs w:val="22"/>
                <w:highlight w:val="none"/>
                <w:shd w:val="clear" w:color="auto" w:fill="FFFFFF"/>
              </w:rPr>
              <w:t>最初</w:t>
            </w:r>
            <w:r>
              <w:rPr>
                <w:rFonts w:ascii="Times New Roman" w:hAnsi="Times New Roman" w:eastAsia="宋体" w:cs="Times New Roman"/>
                <w:i w:val="0"/>
                <w:iCs w:val="0"/>
                <w:caps w:val="0"/>
                <w:spacing w:val="0"/>
                <w:sz w:val="22"/>
                <w:szCs w:val="22"/>
                <w:shd w:val="clear" w:color="auto" w:fill="FFFFFF"/>
              </w:rPr>
              <w:t>是为了响应客户</w:t>
            </w:r>
            <w:r>
              <w:rPr>
                <w:rFonts w:hint="eastAsia" w:cs="Times New Roman"/>
                <w:i w:val="0"/>
                <w:iCs w:val="0"/>
                <w:caps w:val="0"/>
                <w:spacing w:val="0"/>
                <w:sz w:val="22"/>
                <w:szCs w:val="22"/>
                <w:shd w:val="clear" w:color="auto" w:fill="FFFFFF"/>
                <w:lang w:val="en-US" w:eastAsia="zh-CN"/>
              </w:rPr>
              <w:t>用于核心工序段湿法设备</w:t>
            </w:r>
            <w:r>
              <w:rPr>
                <w:rFonts w:ascii="Times New Roman" w:hAnsi="Times New Roman" w:eastAsia="宋体" w:cs="Times New Roman"/>
                <w:i w:val="0"/>
                <w:iCs w:val="0"/>
                <w:caps w:val="0"/>
                <w:spacing w:val="0"/>
                <w:sz w:val="22"/>
                <w:szCs w:val="22"/>
                <w:shd w:val="clear" w:color="auto" w:fill="FFFFFF"/>
              </w:rPr>
              <w:t>的紧急替代需求而快速导入的，</w:t>
            </w:r>
            <w:r>
              <w:rPr>
                <w:sz w:val="22"/>
                <w:szCs w:val="22"/>
                <w:shd w:val="clear" w:color="auto" w:fill="FFFFFF"/>
              </w:rPr>
              <w:t>公司于2022年交付客户的国内首台应用于大规模量产线的12英寸高温硫酸SPM设备</w:t>
            </w:r>
            <w:r>
              <w:rPr>
                <w:rFonts w:hint="eastAsia"/>
                <w:sz w:val="22"/>
                <w:szCs w:val="22"/>
                <w:shd w:val="clear" w:color="auto" w:fill="FFFFFF"/>
              </w:rPr>
              <w:t>截至2025年8月末</w:t>
            </w:r>
            <w:r>
              <w:rPr>
                <w:sz w:val="22"/>
                <w:szCs w:val="22"/>
                <w:shd w:val="clear" w:color="auto" w:fill="FFFFFF"/>
              </w:rPr>
              <w:t>单机累计产量已超过90万片次。磷酸设备全球目前</w:t>
            </w:r>
            <w:r>
              <w:rPr>
                <w:rFonts w:hint="eastAsia"/>
                <w:sz w:val="22"/>
                <w:szCs w:val="22"/>
                <w:shd w:val="clear" w:color="auto" w:fill="FFFFFF"/>
                <w:lang w:val="en-US" w:eastAsia="zh-CN"/>
              </w:rPr>
              <w:t>主要由</w:t>
            </w:r>
            <w:r>
              <w:rPr>
                <w:sz w:val="22"/>
                <w:szCs w:val="22"/>
                <w:shd w:val="clear" w:color="auto" w:fill="FFFFFF"/>
              </w:rPr>
              <w:t>一家</w:t>
            </w:r>
            <w:r>
              <w:rPr>
                <w:rFonts w:hint="eastAsia"/>
                <w:sz w:val="22"/>
                <w:szCs w:val="22"/>
                <w:shd w:val="clear" w:color="auto" w:fill="FFFFFF"/>
                <w:lang w:val="en-US" w:eastAsia="zh-CN"/>
              </w:rPr>
              <w:t>海外</w:t>
            </w:r>
            <w:r>
              <w:rPr>
                <w:sz w:val="22"/>
                <w:szCs w:val="22"/>
                <w:shd w:val="clear" w:color="auto" w:fill="FFFFFF"/>
              </w:rPr>
              <w:t>公司供应，用于7nm等先进制程。磷酸设备在一条产线上的用量很小，但单价高，公司看好其技术壁垒和战略价值。</w:t>
            </w:r>
            <w:r>
              <w:rPr>
                <w:rFonts w:hint="eastAsia"/>
                <w:sz w:val="22"/>
                <w:szCs w:val="22"/>
                <w:shd w:val="clear" w:color="auto" w:fill="FFFFFF"/>
              </w:rPr>
              <w:t>硫酸设备用量大，但由于属于前段核心工艺</w:t>
            </w:r>
            <w:r>
              <w:rPr>
                <w:rFonts w:hint="eastAsia"/>
                <w:sz w:val="22"/>
                <w:szCs w:val="22"/>
                <w:shd w:val="clear" w:color="auto" w:fill="FFFFFF"/>
                <w:lang w:eastAsia="zh-CN"/>
              </w:rPr>
              <w:t>，</w:t>
            </w:r>
            <w:r>
              <w:rPr>
                <w:rFonts w:hint="eastAsia"/>
                <w:sz w:val="22"/>
                <w:szCs w:val="22"/>
                <w:shd w:val="clear" w:color="auto" w:fill="FFFFFF"/>
              </w:rPr>
              <w:t>用户实际采购决策仍倾向日系设备</w:t>
            </w:r>
            <w:r>
              <w:rPr>
                <w:rFonts w:hint="eastAsia"/>
                <w:sz w:val="22"/>
                <w:szCs w:val="22"/>
                <w:shd w:val="clear" w:color="auto" w:fill="FFFFFF"/>
                <w:lang w:eastAsia="zh-CN"/>
              </w:rPr>
              <w:t>。</w:t>
            </w:r>
            <w:r>
              <w:rPr>
                <w:rFonts w:hint="eastAsia"/>
                <w:sz w:val="22"/>
                <w:szCs w:val="22"/>
                <w:shd w:val="clear" w:color="auto" w:fill="FFFFFF"/>
              </w:rPr>
              <w:t>随着公司设备在用户</w:t>
            </w:r>
            <w:r>
              <w:rPr>
                <w:rFonts w:hint="eastAsia"/>
                <w:sz w:val="22"/>
                <w:szCs w:val="22"/>
                <w:shd w:val="clear" w:color="auto" w:fill="FFFFFF"/>
                <w:lang w:val="en-US" w:eastAsia="zh-CN"/>
              </w:rPr>
              <w:t>侧</w:t>
            </w:r>
            <w:r>
              <w:rPr>
                <w:rFonts w:hint="eastAsia"/>
                <w:sz w:val="22"/>
                <w:szCs w:val="22"/>
                <w:shd w:val="clear" w:color="auto" w:fill="FFFFFF"/>
              </w:rPr>
              <w:t>量产贡献数据</w:t>
            </w:r>
            <w:r>
              <w:rPr>
                <w:rFonts w:hint="eastAsia"/>
                <w:sz w:val="22"/>
                <w:szCs w:val="22"/>
                <w:shd w:val="clear" w:color="auto" w:fill="FFFFFF"/>
                <w:lang w:val="en-US" w:eastAsia="zh-CN"/>
              </w:rPr>
              <w:t>的</w:t>
            </w:r>
            <w:r>
              <w:rPr>
                <w:rFonts w:hint="eastAsia"/>
                <w:sz w:val="22"/>
                <w:szCs w:val="22"/>
                <w:shd w:val="clear" w:color="auto" w:fill="FFFFFF"/>
              </w:rPr>
              <w:t>增长，</w:t>
            </w:r>
            <w:r>
              <w:rPr>
                <w:rFonts w:hint="eastAsia"/>
                <w:sz w:val="22"/>
                <w:szCs w:val="22"/>
                <w:shd w:val="clear" w:color="auto" w:fill="FFFFFF"/>
                <w:lang w:val="en-US" w:eastAsia="zh-CN"/>
              </w:rPr>
              <w:t>我们期待在订单数量上也能尽快取得进展</w:t>
            </w:r>
            <w:r>
              <w:rPr>
                <w:rFonts w:hint="eastAsia"/>
                <w:sz w:val="22"/>
                <w:szCs w:val="22"/>
                <w:shd w:val="clear" w:color="auto" w:fill="FFFFFF"/>
              </w:rPr>
              <w:t>。</w:t>
            </w:r>
          </w:p>
          <w:p w14:paraId="4401920C">
            <w:pPr>
              <w:pStyle w:val="6"/>
              <w:widowControl/>
              <w:numPr>
                <w:ilvl w:val="0"/>
                <w:numId w:val="2"/>
              </w:numPr>
              <w:spacing w:line="360" w:lineRule="auto"/>
              <w:textAlignment w:val="baseline"/>
              <w:rPr>
                <w:rStyle w:val="10"/>
                <w:bCs/>
                <w:sz w:val="22"/>
                <w:szCs w:val="22"/>
                <w:shd w:val="clear" w:color="auto" w:fill="FFFFFF"/>
              </w:rPr>
            </w:pPr>
            <w:r>
              <w:rPr>
                <w:rStyle w:val="10"/>
                <w:bCs/>
                <w:sz w:val="22"/>
                <w:szCs w:val="22"/>
                <w:shd w:val="clear" w:color="auto" w:fill="FFFFFF"/>
              </w:rPr>
              <w:t>设备业务毛利率较低的主要原因是什么？有何改善措施？</w:t>
            </w:r>
          </w:p>
          <w:p w14:paraId="70FFA4F6">
            <w:pPr>
              <w:pStyle w:val="6"/>
              <w:widowControl/>
              <w:spacing w:line="360" w:lineRule="auto"/>
              <w:ind w:firstLine="420"/>
              <w:textAlignment w:val="baseline"/>
              <w:rPr>
                <w:sz w:val="22"/>
                <w:szCs w:val="22"/>
              </w:rPr>
            </w:pPr>
            <w:r>
              <w:rPr>
                <w:sz w:val="22"/>
                <w:szCs w:val="22"/>
                <w:shd w:val="clear" w:color="auto" w:fill="FFFFFF"/>
              </w:rPr>
              <w:t>答：设备业务毛利率较低主要是由于交付量较少，固定成本无法有效摊薄；公司前期进行供应链国产化切换，国产零部件初期良率低、成本高，产生了一定的额外损耗。</w:t>
            </w:r>
          </w:p>
          <w:p w14:paraId="18F87BCA">
            <w:pPr>
              <w:pStyle w:val="6"/>
              <w:widowControl/>
              <w:spacing w:line="360" w:lineRule="auto"/>
              <w:ind w:firstLine="420"/>
              <w:textAlignment w:val="baseline"/>
              <w:rPr>
                <w:sz w:val="22"/>
                <w:szCs w:val="22"/>
                <w:shd w:val="clear" w:color="auto" w:fill="FFFFFF"/>
              </w:rPr>
            </w:pPr>
            <w:r>
              <w:rPr>
                <w:sz w:val="22"/>
                <w:szCs w:val="22"/>
                <w:shd w:val="clear" w:color="auto" w:fill="FFFFFF"/>
              </w:rPr>
              <w:t>改善的关键在于</w:t>
            </w:r>
            <w:r>
              <w:rPr>
                <w:rStyle w:val="10"/>
                <w:b w:val="0"/>
                <w:sz w:val="22"/>
                <w:szCs w:val="22"/>
                <w:shd w:val="clear" w:color="auto" w:fill="FFFFFF"/>
              </w:rPr>
              <w:t>交付量提升</w:t>
            </w:r>
            <w:r>
              <w:rPr>
                <w:sz w:val="22"/>
                <w:szCs w:val="22"/>
                <w:shd w:val="clear" w:color="auto" w:fill="FFFFFF"/>
              </w:rPr>
              <w:t>。同时，随着国产供应链的成熟（公司已完成约80%切换），良率提升和规模效应将带来成本下降。</w:t>
            </w:r>
          </w:p>
          <w:p w14:paraId="53B1EC3C">
            <w:pPr>
              <w:pStyle w:val="6"/>
              <w:widowControl/>
              <w:numPr>
                <w:ilvl w:val="0"/>
                <w:numId w:val="2"/>
              </w:numPr>
              <w:spacing w:line="360" w:lineRule="auto"/>
              <w:textAlignment w:val="baseline"/>
              <w:rPr>
                <w:rStyle w:val="10"/>
                <w:bCs/>
                <w:sz w:val="22"/>
                <w:szCs w:val="22"/>
                <w:shd w:val="clear" w:color="auto" w:fill="FFFFFF"/>
              </w:rPr>
            </w:pPr>
            <w:r>
              <w:rPr>
                <w:rStyle w:val="10"/>
                <w:bCs/>
                <w:sz w:val="22"/>
                <w:szCs w:val="22"/>
                <w:shd w:val="clear" w:color="auto" w:fill="FFFFFF"/>
              </w:rPr>
              <w:t>系统集成业务的毛利率和现金流情况如何？竞争格局如何？</w:t>
            </w:r>
          </w:p>
          <w:p w14:paraId="62D8BCD4">
            <w:pPr>
              <w:pStyle w:val="6"/>
              <w:widowControl/>
              <w:spacing w:line="360" w:lineRule="auto"/>
              <w:ind w:firstLine="420"/>
              <w:textAlignment w:val="baseline"/>
              <w:rPr>
                <w:sz w:val="22"/>
                <w:szCs w:val="22"/>
                <w:shd w:val="clear" w:color="auto" w:fill="FFFFFF"/>
              </w:rPr>
            </w:pPr>
            <w:r>
              <w:rPr>
                <w:rStyle w:val="10"/>
                <w:b w:val="0"/>
                <w:sz w:val="22"/>
                <w:szCs w:val="22"/>
                <w:shd w:val="clear" w:color="auto" w:fill="FFFFFF"/>
              </w:rPr>
              <w:t>答：系统集成业务</w:t>
            </w:r>
            <w:r>
              <w:rPr>
                <w:rStyle w:val="10"/>
                <w:rFonts w:hint="eastAsia"/>
                <w:b w:val="0"/>
                <w:sz w:val="22"/>
                <w:szCs w:val="22"/>
                <w:shd w:val="clear" w:color="auto" w:fill="FFFFFF"/>
              </w:rPr>
              <w:t>公司已经凭借</w:t>
            </w:r>
            <w:r>
              <w:rPr>
                <w:rStyle w:val="10"/>
                <w:rFonts w:hint="eastAsia"/>
                <w:b w:val="0"/>
                <w:sz w:val="22"/>
                <w:szCs w:val="22"/>
                <w:shd w:val="clear" w:color="auto" w:fill="FFFFFF"/>
                <w:lang w:val="en-US" w:eastAsia="zh-CN"/>
              </w:rPr>
              <w:t>扎实的</w:t>
            </w:r>
            <w:r>
              <w:rPr>
                <w:rStyle w:val="10"/>
                <w:rFonts w:hint="eastAsia"/>
                <w:b w:val="0"/>
                <w:sz w:val="22"/>
                <w:szCs w:val="22"/>
                <w:shd w:val="clear" w:color="auto" w:fill="FFFFFF"/>
              </w:rPr>
              <w:t>技术</w:t>
            </w:r>
            <w:r>
              <w:rPr>
                <w:rStyle w:val="10"/>
                <w:rFonts w:hint="eastAsia"/>
                <w:b w:val="0"/>
                <w:sz w:val="22"/>
                <w:szCs w:val="22"/>
                <w:shd w:val="clear" w:color="auto" w:fill="FFFFFF"/>
                <w:lang w:val="en-US" w:eastAsia="zh-CN"/>
              </w:rPr>
              <w:t>积累</w:t>
            </w:r>
            <w:r>
              <w:rPr>
                <w:rStyle w:val="10"/>
                <w:rFonts w:hint="eastAsia"/>
                <w:b w:val="0"/>
                <w:sz w:val="22"/>
                <w:szCs w:val="22"/>
                <w:shd w:val="clear" w:color="auto" w:fill="FFFFFF"/>
              </w:rPr>
              <w:t>和</w:t>
            </w:r>
            <w:r>
              <w:rPr>
                <w:rStyle w:val="10"/>
                <w:rFonts w:hint="eastAsia"/>
                <w:b w:val="0"/>
                <w:sz w:val="22"/>
                <w:szCs w:val="22"/>
                <w:shd w:val="clear" w:color="auto" w:fill="FFFFFF"/>
                <w:lang w:val="en-US" w:eastAsia="zh-CN"/>
              </w:rPr>
              <w:t>过往的实践经验</w:t>
            </w:r>
            <w:r>
              <w:rPr>
                <w:rStyle w:val="10"/>
                <w:rFonts w:hint="eastAsia"/>
                <w:b w:val="0"/>
                <w:sz w:val="22"/>
                <w:szCs w:val="22"/>
                <w:shd w:val="clear" w:color="auto" w:fill="FFFFFF"/>
              </w:rPr>
              <w:t>在12寸晶圆厂</w:t>
            </w:r>
            <w:r>
              <w:rPr>
                <w:rStyle w:val="10"/>
                <w:rFonts w:ascii="Segoe UI" w:hAnsi="Segoe UI" w:eastAsia="Segoe UI" w:cs="Segoe UI"/>
                <w:b w:val="0"/>
                <w:bCs/>
                <w:i w:val="0"/>
                <w:iCs w:val="0"/>
                <w:caps w:val="0"/>
                <w:color w:val="000000"/>
                <w:spacing w:val="0"/>
                <w:sz w:val="22"/>
                <w:szCs w:val="22"/>
                <w:shd w:val="clear" w:color="auto" w:fill="FFFFFF"/>
              </w:rPr>
              <w:t>系统集成领域建立起一定的业务优势</w:t>
            </w:r>
            <w:r>
              <w:rPr>
                <w:rStyle w:val="10"/>
                <w:rFonts w:hint="eastAsia"/>
                <w:b w:val="0"/>
                <w:sz w:val="22"/>
                <w:szCs w:val="22"/>
                <w:shd w:val="clear" w:color="auto" w:fill="FFFFFF"/>
              </w:rPr>
              <w:t>，</w:t>
            </w:r>
            <w:r>
              <w:rPr>
                <w:sz w:val="22"/>
                <w:szCs w:val="22"/>
                <w:shd w:val="clear" w:color="auto" w:fill="FFFFFF"/>
              </w:rPr>
              <w:t>毛利率</w:t>
            </w:r>
            <w:r>
              <w:rPr>
                <w:rFonts w:hint="eastAsia"/>
                <w:sz w:val="22"/>
                <w:szCs w:val="22"/>
                <w:shd w:val="clear" w:color="auto" w:fill="FFFFFF"/>
              </w:rPr>
              <w:t>前期</w:t>
            </w:r>
            <w:r>
              <w:rPr>
                <w:sz w:val="22"/>
                <w:szCs w:val="22"/>
                <w:shd w:val="clear" w:color="auto" w:fill="FFFFFF"/>
              </w:rPr>
              <w:t>基本维持在3</w:t>
            </w:r>
            <w:r>
              <w:rPr>
                <w:rFonts w:hint="eastAsia"/>
                <w:sz w:val="22"/>
                <w:szCs w:val="22"/>
                <w:shd w:val="clear" w:color="auto" w:fill="FFFFFF"/>
              </w:rPr>
              <w:t>0%以上</w:t>
            </w:r>
            <w:r>
              <w:rPr>
                <w:sz w:val="22"/>
                <w:szCs w:val="22"/>
                <w:shd w:val="clear" w:color="auto" w:fill="FFFFFF"/>
              </w:rPr>
              <w:t>，</w:t>
            </w:r>
            <w:r>
              <w:rPr>
                <w:color w:val="000000"/>
                <w:sz w:val="22"/>
                <w:szCs w:val="22"/>
                <w:shd w:val="clear" w:color="auto" w:fill="FFFFFF"/>
              </w:rPr>
              <w:t>但</w:t>
            </w:r>
            <w:r>
              <w:rPr>
                <w:rFonts w:hint="eastAsia"/>
                <w:color w:val="000000"/>
                <w:sz w:val="22"/>
                <w:szCs w:val="22"/>
                <w:shd w:val="clear" w:color="auto" w:fill="FFFFFF"/>
              </w:rPr>
              <w:t>也</w:t>
            </w:r>
            <w:r>
              <w:rPr>
                <w:color w:val="000000"/>
                <w:sz w:val="22"/>
                <w:szCs w:val="22"/>
                <w:shd w:val="clear" w:color="auto" w:fill="FFFFFF"/>
              </w:rPr>
              <w:t>面临</w:t>
            </w:r>
            <w:r>
              <w:rPr>
                <w:rFonts w:hint="eastAsia"/>
                <w:color w:val="000000"/>
                <w:sz w:val="22"/>
                <w:szCs w:val="22"/>
                <w:shd w:val="clear" w:color="auto" w:fill="FFFFFF"/>
                <w:lang w:val="en-US" w:eastAsia="zh-CN"/>
              </w:rPr>
              <w:t>一定的</w:t>
            </w:r>
            <w:r>
              <w:rPr>
                <w:color w:val="000000"/>
                <w:sz w:val="22"/>
                <w:szCs w:val="22"/>
                <w:shd w:val="clear" w:color="auto" w:fill="FFFFFF"/>
              </w:rPr>
              <w:t>价格压力</w:t>
            </w:r>
            <w:r>
              <w:rPr>
                <w:sz w:val="22"/>
                <w:szCs w:val="22"/>
                <w:shd w:val="clear" w:color="auto" w:fill="FFFFFF"/>
              </w:rPr>
              <w:t>。</w:t>
            </w:r>
            <w:r>
              <w:rPr>
                <w:rFonts w:hint="eastAsia"/>
                <w:sz w:val="22"/>
                <w:szCs w:val="22"/>
                <w:shd w:val="clear" w:color="auto" w:fill="FFFFFF"/>
              </w:rPr>
              <w:t>在优化整体盈利水平的过程中，公司采取差异化策略:主动筛选并放弃普通低毛利订单，但全力保障与战略用户合作的连续性与稳定性。</w:t>
            </w:r>
          </w:p>
          <w:p w14:paraId="6850B0F2">
            <w:pPr>
              <w:pStyle w:val="6"/>
              <w:widowControl/>
              <w:spacing w:line="360" w:lineRule="auto"/>
              <w:ind w:firstLine="420"/>
              <w:textAlignment w:val="baseline"/>
              <w:rPr>
                <w:sz w:val="22"/>
                <w:szCs w:val="22"/>
                <w:shd w:val="clear" w:color="auto" w:fill="FFFFFF"/>
              </w:rPr>
            </w:pPr>
            <w:r>
              <w:rPr>
                <w:sz w:val="22"/>
                <w:szCs w:val="22"/>
                <w:shd w:val="clear" w:color="auto" w:fill="FFFFFF"/>
              </w:rPr>
              <w:t>现金流方面，该业务垫资较多。</w:t>
            </w:r>
            <w:r>
              <w:rPr>
                <w:rFonts w:hint="eastAsia"/>
                <w:sz w:val="22"/>
                <w:szCs w:val="22"/>
                <w:shd w:val="clear" w:color="auto" w:fill="FFFFFF"/>
              </w:rPr>
              <w:t>规模较大的项目</w:t>
            </w:r>
            <w:r>
              <w:rPr>
                <w:sz w:val="22"/>
                <w:szCs w:val="22"/>
                <w:shd w:val="clear" w:color="auto" w:fill="FFFFFF"/>
              </w:rPr>
              <w:t>需要提前垫付大量资金且回款周期长，对公司现金流压力较大。</w:t>
            </w:r>
          </w:p>
          <w:p w14:paraId="61CB5A72">
            <w:pPr>
              <w:pStyle w:val="6"/>
              <w:widowControl/>
              <w:spacing w:line="360" w:lineRule="auto"/>
              <w:ind w:firstLine="420"/>
              <w:textAlignment w:val="baseline"/>
              <w:rPr>
                <w:sz w:val="22"/>
                <w:szCs w:val="22"/>
                <w:shd w:val="clear" w:color="auto" w:fill="FFFFFF"/>
              </w:rPr>
            </w:pPr>
            <w:r>
              <w:rPr>
                <w:rStyle w:val="10"/>
                <w:b w:val="0"/>
                <w:sz w:val="22"/>
                <w:szCs w:val="22"/>
                <w:shd w:val="clear" w:color="auto" w:fill="FFFFFF"/>
              </w:rPr>
              <w:t>系统集成</w:t>
            </w:r>
            <w:r>
              <w:rPr>
                <w:color w:val="000000"/>
                <w:sz w:val="22"/>
                <w:szCs w:val="22"/>
                <w:shd w:val="clear" w:color="auto" w:fill="FFFFFF"/>
              </w:rPr>
              <w:t>行业壁垒高，气体纯度及稳定性等影响芯片产线良率，新进入者</w:t>
            </w:r>
            <w:r>
              <w:rPr>
                <w:rFonts w:hint="eastAsia"/>
                <w:color w:val="000000"/>
                <w:sz w:val="22"/>
                <w:szCs w:val="22"/>
                <w:shd w:val="clear" w:color="auto" w:fill="FFFFFF"/>
              </w:rPr>
              <w:t>壁垒较高;</w:t>
            </w:r>
            <w:r>
              <w:rPr>
                <w:color w:val="000000"/>
                <w:sz w:val="22"/>
                <w:szCs w:val="22"/>
                <w:shd w:val="clear" w:color="auto" w:fill="FFFFFF"/>
              </w:rPr>
              <w:t>主要竞争对手包括海外厂商及国内企业等，公司目前</w:t>
            </w:r>
            <w:r>
              <w:rPr>
                <w:rFonts w:hint="eastAsia"/>
                <w:color w:val="000000"/>
                <w:sz w:val="22"/>
                <w:szCs w:val="22"/>
                <w:shd w:val="clear" w:color="auto" w:fill="FFFFFF"/>
              </w:rPr>
              <w:t>在气体系统领域</w:t>
            </w:r>
            <w:r>
              <w:rPr>
                <w:color w:val="000000"/>
                <w:sz w:val="22"/>
                <w:szCs w:val="22"/>
                <w:shd w:val="clear" w:color="auto" w:fill="FFFFFF"/>
              </w:rPr>
              <w:t>市场份额接近50%</w:t>
            </w:r>
            <w:r>
              <w:rPr>
                <w:rFonts w:hint="eastAsia"/>
                <w:color w:val="000000"/>
                <w:sz w:val="22"/>
                <w:szCs w:val="22"/>
                <w:shd w:val="clear" w:color="auto" w:fill="FFFFFF"/>
              </w:rPr>
              <w:t>，化学品系统领域市场份额接</w:t>
            </w:r>
            <w:r>
              <w:rPr>
                <w:rFonts w:hint="eastAsia"/>
                <w:color w:val="000000"/>
                <w:sz w:val="22"/>
                <w:szCs w:val="22"/>
                <w:shd w:val="clear" w:color="auto" w:fill="FFFFFF"/>
                <w:lang w:val="en-US" w:eastAsia="zh-CN"/>
              </w:rPr>
              <w:t>近30%。</w:t>
            </w:r>
          </w:p>
          <w:p w14:paraId="12A25AC2">
            <w:pPr>
              <w:pStyle w:val="6"/>
              <w:widowControl/>
              <w:numPr>
                <w:ilvl w:val="0"/>
                <w:numId w:val="2"/>
              </w:numPr>
              <w:spacing w:line="360" w:lineRule="auto"/>
              <w:textAlignment w:val="baseline"/>
              <w:rPr>
                <w:rStyle w:val="10"/>
                <w:bCs/>
                <w:sz w:val="22"/>
                <w:szCs w:val="22"/>
                <w:shd w:val="clear" w:color="auto" w:fill="FFFFFF"/>
              </w:rPr>
            </w:pPr>
            <w:r>
              <w:rPr>
                <w:rStyle w:val="10"/>
                <w:bCs/>
                <w:sz w:val="22"/>
                <w:szCs w:val="22"/>
                <w:shd w:val="clear" w:color="auto" w:fill="FFFFFF"/>
              </w:rPr>
              <w:t>大宗气站业务的盈利能力和战略意义是什么？</w:t>
            </w:r>
          </w:p>
          <w:p w14:paraId="7AA8EC77">
            <w:pPr>
              <w:pStyle w:val="6"/>
              <w:widowControl/>
              <w:spacing w:line="360" w:lineRule="auto"/>
              <w:ind w:firstLine="420"/>
              <w:textAlignment w:val="baseline"/>
              <w:rPr>
                <w:sz w:val="22"/>
                <w:szCs w:val="22"/>
              </w:rPr>
            </w:pPr>
            <w:r>
              <w:rPr>
                <w:rStyle w:val="10"/>
                <w:b w:val="0"/>
                <w:sz w:val="22"/>
                <w:szCs w:val="22"/>
                <w:shd w:val="clear" w:color="auto" w:fill="FFFFFF"/>
              </w:rPr>
              <w:t>答：大宗气站业务</w:t>
            </w:r>
            <w:r>
              <w:rPr>
                <w:sz w:val="22"/>
                <w:szCs w:val="22"/>
                <w:shd w:val="clear" w:color="auto" w:fill="FFFFFF"/>
              </w:rPr>
              <w:t>满产后，毛利率可参考其他成熟电子大宗气供应公司的毛利率水平，且现金流稳定。</w:t>
            </w:r>
          </w:p>
          <w:p w14:paraId="39256F98">
            <w:pPr>
              <w:pStyle w:val="6"/>
              <w:widowControl/>
              <w:spacing w:line="360" w:lineRule="auto"/>
              <w:ind w:firstLine="220" w:firstLineChars="100"/>
              <w:textAlignment w:val="baseline"/>
              <w:rPr>
                <w:sz w:val="22"/>
                <w:szCs w:val="22"/>
                <w:shd w:val="clear" w:color="auto" w:fill="FFFFFF"/>
              </w:rPr>
            </w:pPr>
            <w:r>
              <w:rPr>
                <w:rStyle w:val="10"/>
                <w:b w:val="0"/>
                <w:sz w:val="22"/>
                <w:szCs w:val="22"/>
                <w:shd w:val="clear" w:color="auto" w:fill="FFFFFF"/>
              </w:rPr>
              <w:t>大宗气站业务</w:t>
            </w:r>
            <w:r>
              <w:rPr>
                <w:sz w:val="22"/>
                <w:szCs w:val="22"/>
                <w:shd w:val="clear" w:color="auto" w:fill="FFFFFF"/>
              </w:rPr>
              <w:t>是公司的“压舱石”业务。它不依赖于持续的资本开支，能提供长期稳定的收入和现金流，</w:t>
            </w:r>
            <w:r>
              <w:rPr>
                <w:rFonts w:hint="eastAsia"/>
                <w:sz w:val="22"/>
                <w:szCs w:val="22"/>
                <w:shd w:val="clear" w:color="auto" w:fill="FFFFFF"/>
                <w:lang w:val="en-US" w:eastAsia="zh-CN"/>
              </w:rPr>
              <w:t>可</w:t>
            </w:r>
            <w:r>
              <w:rPr>
                <w:sz w:val="22"/>
                <w:szCs w:val="22"/>
                <w:shd w:val="clear" w:color="auto" w:fill="FFFFFF"/>
              </w:rPr>
              <w:t>改善公司整体财务质量，对公司发展具有正向作用。</w:t>
            </w:r>
          </w:p>
          <w:p w14:paraId="1D7189E7">
            <w:pPr>
              <w:pStyle w:val="6"/>
              <w:widowControl/>
              <w:numPr>
                <w:ilvl w:val="0"/>
                <w:numId w:val="2"/>
              </w:numPr>
              <w:spacing w:line="360" w:lineRule="auto"/>
              <w:textAlignment w:val="baseline"/>
              <w:rPr>
                <w:rStyle w:val="10"/>
                <w:bCs/>
                <w:sz w:val="22"/>
                <w:szCs w:val="22"/>
                <w:shd w:val="clear" w:color="auto" w:fill="FFFFFF"/>
              </w:rPr>
            </w:pPr>
            <w:r>
              <w:rPr>
                <w:rStyle w:val="10"/>
                <w:bCs/>
                <w:sz w:val="22"/>
                <w:szCs w:val="22"/>
                <w:shd w:val="clear" w:color="auto" w:fill="FFFFFF"/>
              </w:rPr>
              <w:t>请问气站的开工率如何？</w:t>
            </w:r>
          </w:p>
          <w:p w14:paraId="0232FABF">
            <w:pPr>
              <w:pStyle w:val="6"/>
              <w:widowControl/>
              <w:spacing w:line="360" w:lineRule="auto"/>
              <w:ind w:firstLine="420"/>
              <w:textAlignment w:val="baseline"/>
              <w:rPr>
                <w:sz w:val="22"/>
                <w:szCs w:val="22"/>
                <w:shd w:val="clear" w:color="auto" w:fill="FFFFFF"/>
              </w:rPr>
            </w:pPr>
            <w:r>
              <w:rPr>
                <w:rStyle w:val="10"/>
                <w:b w:val="0"/>
                <w:sz w:val="22"/>
                <w:szCs w:val="22"/>
                <w:shd w:val="clear" w:color="auto" w:fill="FFFFFF"/>
              </w:rPr>
              <w:t>答：气站没有开工率的概念，气站的</w:t>
            </w:r>
            <w:r>
              <w:rPr>
                <w:rStyle w:val="10"/>
                <w:rFonts w:hint="eastAsia"/>
                <w:b w:val="0"/>
                <w:sz w:val="22"/>
                <w:szCs w:val="22"/>
                <w:shd w:val="clear" w:color="auto" w:fill="FFFFFF"/>
                <w:lang w:val="en-US" w:eastAsia="zh-CN"/>
              </w:rPr>
              <w:t>收入主要来自两部分：一</w:t>
            </w:r>
            <w:r>
              <w:rPr>
                <w:rStyle w:val="10"/>
                <w:b w:val="0"/>
                <w:sz w:val="22"/>
                <w:szCs w:val="22"/>
                <w:shd w:val="clear" w:color="auto" w:fill="FFFFFF"/>
              </w:rPr>
              <w:t>是固定租金，</w:t>
            </w:r>
            <w:r>
              <w:rPr>
                <w:rStyle w:val="10"/>
                <w:rFonts w:hint="eastAsia"/>
                <w:b w:val="0"/>
                <w:sz w:val="22"/>
                <w:szCs w:val="22"/>
                <w:shd w:val="clear" w:color="auto" w:fill="FFFFFF"/>
                <w:lang w:val="en-US" w:eastAsia="zh-CN"/>
              </w:rPr>
              <w:t>具有</w:t>
            </w:r>
            <w:r>
              <w:rPr>
                <w:rStyle w:val="10"/>
                <w:rFonts w:hint="eastAsia" w:ascii="Segoe UI" w:hAnsi="Segoe UI" w:eastAsia="Segoe UI" w:cs="Segoe UI"/>
                <w:b w:val="0"/>
                <w:bCs/>
                <w:i w:val="0"/>
                <w:iCs w:val="0"/>
                <w:caps w:val="0"/>
                <w:spacing w:val="0"/>
                <w:sz w:val="22"/>
                <w:szCs w:val="22"/>
                <w:shd w:val="clear" w:color="auto" w:fill="FFFFFF"/>
              </w:rPr>
              <w:t>稳定的前置性；二是根据客户实际用气量进行浮动的气费收入。因此，总体收入与客户的用气量密切相关。</w:t>
            </w:r>
            <w:r>
              <w:rPr>
                <w:rStyle w:val="10"/>
                <w:b w:val="0"/>
                <w:sz w:val="22"/>
                <w:szCs w:val="22"/>
                <w:shd w:val="clear" w:color="auto" w:fill="FFFFFF"/>
              </w:rPr>
              <w:t>公司第二个气站的客户目前还在爬坡阶段，随着其用气量的提升，公司会为其配套相应的产能建设。</w:t>
            </w:r>
          </w:p>
          <w:p w14:paraId="2429F4AB">
            <w:pPr>
              <w:pStyle w:val="6"/>
              <w:widowControl/>
              <w:numPr>
                <w:ilvl w:val="0"/>
                <w:numId w:val="2"/>
              </w:numPr>
              <w:spacing w:line="360" w:lineRule="auto"/>
              <w:textAlignment w:val="baseline"/>
              <w:rPr>
                <w:rStyle w:val="10"/>
                <w:bCs/>
                <w:sz w:val="22"/>
                <w:szCs w:val="22"/>
                <w:shd w:val="clear" w:color="auto" w:fill="FFFFFF"/>
              </w:rPr>
            </w:pPr>
            <w:r>
              <w:rPr>
                <w:rStyle w:val="10"/>
                <w:bCs/>
                <w:sz w:val="22"/>
                <w:szCs w:val="22"/>
                <w:shd w:val="clear" w:color="auto" w:fill="FFFFFF"/>
              </w:rPr>
              <w:t>公司财务费用为何较高？有何改善措施？</w:t>
            </w:r>
          </w:p>
          <w:p w14:paraId="7362E9E1">
            <w:pPr>
              <w:pStyle w:val="6"/>
              <w:widowControl/>
              <w:spacing w:line="360" w:lineRule="auto"/>
              <w:ind w:firstLine="420"/>
              <w:textAlignment w:val="baseline"/>
              <w:rPr>
                <w:sz w:val="22"/>
                <w:szCs w:val="22"/>
                <w:shd w:val="clear" w:color="auto" w:fill="FFFFFF"/>
              </w:rPr>
            </w:pPr>
            <w:r>
              <w:rPr>
                <w:sz w:val="22"/>
                <w:szCs w:val="22"/>
                <w:shd w:val="clear" w:color="auto" w:fill="FFFFFF"/>
              </w:rPr>
              <w:t>答：为支持技术和产品研发、供应链切换和系统集成业务垫资，公司通过银行贷款融资较多，导致利息支出高。</w:t>
            </w:r>
            <w:r>
              <w:rPr>
                <w:rFonts w:hint="eastAsia"/>
                <w:sz w:val="22"/>
                <w:szCs w:val="22"/>
                <w:shd w:val="clear" w:color="auto" w:fill="FFFFFF"/>
              </w:rPr>
              <w:t>公司在2017年</w:t>
            </w:r>
            <w:r>
              <w:rPr>
                <w:rFonts w:hint="eastAsia"/>
                <w:sz w:val="22"/>
                <w:szCs w:val="22"/>
                <w:shd w:val="clear" w:color="auto" w:fill="FFFFFF"/>
                <w:lang w:val="en-US" w:eastAsia="zh-CN"/>
              </w:rPr>
              <w:t>年报发布时</w:t>
            </w:r>
            <w:r>
              <w:rPr>
                <w:rFonts w:hint="eastAsia"/>
                <w:sz w:val="22"/>
                <w:szCs w:val="22"/>
                <w:shd w:val="clear" w:color="auto" w:fill="FFFFFF"/>
              </w:rPr>
              <w:t>即规划了后十年的发展布局</w:t>
            </w:r>
            <w:r>
              <w:rPr>
                <w:rFonts w:hint="eastAsia"/>
                <w:sz w:val="22"/>
                <w:szCs w:val="22"/>
                <w:shd w:val="clear" w:color="auto" w:fill="FFFFFF"/>
                <w:lang w:val="en-US" w:eastAsia="zh-CN"/>
              </w:rPr>
              <w:t>。在公司布局的核心领域——</w:t>
            </w:r>
            <w:r>
              <w:rPr>
                <w:rFonts w:hint="eastAsia"/>
                <w:sz w:val="22"/>
                <w:szCs w:val="22"/>
                <w:shd w:val="clear" w:color="auto" w:fill="FFFFFF"/>
              </w:rPr>
              <w:t>高纯工艺、湿法设备、大宗气、再生业务，</w:t>
            </w:r>
            <w:r>
              <w:rPr>
                <w:rFonts w:hint="eastAsia" w:ascii="Times New Roman" w:hAnsi="Times New Roman" w:eastAsia="宋体" w:cs="Times New Roman"/>
                <w:i w:val="0"/>
                <w:iCs w:val="0"/>
                <w:caps w:val="0"/>
                <w:spacing w:val="0"/>
                <w:sz w:val="22"/>
                <w:szCs w:val="22"/>
                <w:shd w:val="clear" w:color="auto" w:fill="FFFFFF"/>
              </w:rPr>
              <w:t>各细分赛道均已形成清晰的产业格局，其主流发展路径与成功模式已得到市场充分验证</w:t>
            </w:r>
            <w:r>
              <w:rPr>
                <w:rFonts w:hint="eastAsia" w:cs="Times New Roman"/>
                <w:i w:val="0"/>
                <w:iCs w:val="0"/>
                <w:caps w:val="0"/>
                <w:spacing w:val="0"/>
                <w:sz w:val="22"/>
                <w:szCs w:val="22"/>
                <w:shd w:val="clear" w:color="auto" w:fill="FFFFFF"/>
                <w:lang w:eastAsia="zh-CN"/>
              </w:rPr>
              <w:t>，这</w:t>
            </w:r>
            <w:r>
              <w:rPr>
                <w:rFonts w:hint="eastAsia" w:ascii="Times New Roman" w:hAnsi="Times New Roman" w:eastAsia="宋体" w:cs="Times New Roman"/>
                <w:i w:val="0"/>
                <w:iCs w:val="0"/>
                <w:caps w:val="0"/>
                <w:spacing w:val="0"/>
                <w:sz w:val="22"/>
                <w:szCs w:val="22"/>
                <w:shd w:val="clear" w:color="auto" w:fill="FFFFFF"/>
              </w:rPr>
              <w:t>足以印证我们战略聚焦的前瞻性与资源投入的必要性</w:t>
            </w:r>
            <w:r>
              <w:rPr>
                <w:rFonts w:hint="eastAsia" w:cs="Times New Roman"/>
                <w:i w:val="0"/>
                <w:iCs w:val="0"/>
                <w:caps w:val="0"/>
                <w:spacing w:val="0"/>
                <w:sz w:val="22"/>
                <w:szCs w:val="22"/>
                <w:shd w:val="clear" w:color="auto" w:fill="FFFFFF"/>
                <w:lang w:eastAsia="zh-CN"/>
              </w:rPr>
              <w:t>，</w:t>
            </w:r>
            <w:r>
              <w:rPr>
                <w:rFonts w:hint="eastAsia"/>
                <w:sz w:val="22"/>
                <w:szCs w:val="22"/>
                <w:shd w:val="clear" w:color="auto" w:fill="FFFFFF"/>
              </w:rPr>
              <w:t>但公司的直接融资较少。公司这些年最大的挑战，就是把这些业务都推到</w:t>
            </w:r>
            <w:r>
              <w:rPr>
                <w:rFonts w:hint="eastAsia"/>
                <w:sz w:val="22"/>
                <w:szCs w:val="22"/>
                <w:shd w:val="clear" w:color="auto" w:fill="FFFFFF"/>
                <w:lang w:val="en-US" w:eastAsia="zh-CN"/>
              </w:rPr>
              <w:t>了</w:t>
            </w:r>
            <w:r>
              <w:rPr>
                <w:rFonts w:hint="eastAsia"/>
                <w:sz w:val="22"/>
                <w:szCs w:val="22"/>
                <w:shd w:val="clear" w:color="auto" w:fill="FFFFFF"/>
              </w:rPr>
              <w:t>利润现金产出前</w:t>
            </w:r>
            <w:r>
              <w:rPr>
                <w:rFonts w:hint="eastAsia"/>
                <w:sz w:val="22"/>
                <w:szCs w:val="22"/>
                <w:shd w:val="clear" w:color="auto" w:fill="FFFFFF"/>
                <w:lang w:eastAsia="zh-CN"/>
              </w:rPr>
              <w:t>，</w:t>
            </w:r>
            <w:r>
              <w:rPr>
                <w:rFonts w:hint="eastAsia"/>
                <w:sz w:val="22"/>
                <w:szCs w:val="22"/>
                <w:shd w:val="clear" w:color="auto" w:fill="FFFFFF"/>
                <w:lang w:val="en-US" w:eastAsia="zh-CN"/>
              </w:rPr>
              <w:t>但前期已</w:t>
            </w:r>
            <w:r>
              <w:rPr>
                <w:rFonts w:hint="eastAsia"/>
                <w:sz w:val="22"/>
                <w:szCs w:val="22"/>
                <w:shd w:val="clear" w:color="auto" w:fill="FFFFFF"/>
              </w:rPr>
              <w:t>大量投入</w:t>
            </w:r>
            <w:r>
              <w:rPr>
                <w:rFonts w:hint="eastAsia"/>
                <w:sz w:val="22"/>
                <w:szCs w:val="22"/>
                <w:shd w:val="clear" w:color="auto" w:fill="FFFFFF"/>
                <w:lang w:val="en-US" w:eastAsia="zh-CN"/>
              </w:rPr>
              <w:t>资源与时间</w:t>
            </w:r>
            <w:r>
              <w:rPr>
                <w:rFonts w:hint="eastAsia"/>
                <w:sz w:val="22"/>
                <w:szCs w:val="22"/>
                <w:shd w:val="clear" w:color="auto" w:fill="FFFFFF"/>
              </w:rPr>
              <w:t>，公司选择躬身去做的事</w:t>
            </w:r>
            <w:r>
              <w:rPr>
                <w:rFonts w:hint="eastAsia"/>
                <w:sz w:val="22"/>
                <w:szCs w:val="22"/>
                <w:shd w:val="clear" w:color="auto" w:fill="FFFFFF"/>
                <w:lang w:val="en-US" w:eastAsia="zh-CN"/>
              </w:rPr>
              <w:t>与获得的</w:t>
            </w:r>
            <w:r>
              <w:rPr>
                <w:rFonts w:hint="eastAsia"/>
                <w:sz w:val="22"/>
                <w:szCs w:val="22"/>
                <w:shd w:val="clear" w:color="auto" w:fill="FFFFFF"/>
              </w:rPr>
              <w:t>资源之间</w:t>
            </w:r>
            <w:r>
              <w:rPr>
                <w:rFonts w:hint="eastAsia"/>
                <w:sz w:val="22"/>
                <w:szCs w:val="22"/>
                <w:shd w:val="clear" w:color="auto" w:fill="FFFFFF"/>
                <w:lang w:val="en-US" w:eastAsia="zh-CN"/>
              </w:rPr>
              <w:t>存在</w:t>
            </w:r>
            <w:r>
              <w:rPr>
                <w:rFonts w:hint="eastAsia"/>
                <w:sz w:val="22"/>
                <w:szCs w:val="22"/>
                <w:shd w:val="clear" w:color="auto" w:fill="FFFFFF"/>
              </w:rPr>
              <w:t>巨大的缺口，都用银行贷款来支持</w:t>
            </w:r>
            <w:r>
              <w:rPr>
                <w:rFonts w:hint="eastAsia"/>
                <w:sz w:val="22"/>
                <w:szCs w:val="22"/>
                <w:shd w:val="clear" w:color="auto" w:fill="FFFFFF"/>
                <w:lang w:val="en-US" w:eastAsia="zh-CN"/>
              </w:rPr>
              <w:t>投入与</w:t>
            </w:r>
            <w:r>
              <w:rPr>
                <w:rFonts w:hint="eastAsia"/>
                <w:sz w:val="22"/>
                <w:szCs w:val="22"/>
                <w:shd w:val="clear" w:color="auto" w:fill="FFFFFF"/>
              </w:rPr>
              <w:t>发展。</w:t>
            </w:r>
            <w:r>
              <w:rPr>
                <w:rFonts w:hint="eastAsia"/>
                <w:sz w:val="22"/>
                <w:szCs w:val="22"/>
                <w:shd w:val="clear" w:color="auto" w:fill="FFFFFF"/>
                <w:lang w:val="en-US" w:eastAsia="zh-CN"/>
              </w:rPr>
              <w:t>公司</w:t>
            </w:r>
            <w:r>
              <w:rPr>
                <w:rFonts w:hint="eastAsia"/>
                <w:sz w:val="22"/>
                <w:szCs w:val="22"/>
                <w:shd w:val="clear" w:color="auto" w:fill="FFFFFF"/>
              </w:rPr>
              <w:t>最重的</w:t>
            </w:r>
            <w:r>
              <w:rPr>
                <w:rFonts w:hint="eastAsia"/>
                <w:sz w:val="22"/>
                <w:szCs w:val="22"/>
                <w:shd w:val="clear" w:color="auto" w:fill="FFFFFF"/>
                <w:lang w:val="en-US" w:eastAsia="zh-CN"/>
              </w:rPr>
              <w:t>集中投入阶段已基本完成，业务正陆续进入收获期。其中，</w:t>
            </w:r>
            <w:r>
              <w:rPr>
                <w:rFonts w:hint="eastAsia" w:ascii="Times New Roman" w:hAnsi="Times New Roman" w:eastAsia="宋体" w:cs="Times New Roman"/>
                <w:i w:val="0"/>
                <w:iCs w:val="0"/>
                <w:caps w:val="0"/>
                <w:spacing w:val="0"/>
                <w:sz w:val="22"/>
                <w:szCs w:val="22"/>
                <w:shd w:val="clear" w:color="auto" w:fill="FFFFFF"/>
              </w:rPr>
              <w:t>高纯工艺设备业务已成长为行业领军者，实现了近十倍的规模增长，成为公司坚实的基本盘。大宗气体等新业务也呈现出强劲的增长势头，而部分培育中的业务，正处在通过规模上量释放利润与现金流的关键阶段。目前，公司已形成了“成熟业务支撑、成长业务接力、潜力业务蓄能”的良性发展梯队。</w:t>
            </w:r>
            <w:r>
              <w:rPr>
                <w:rFonts w:hint="eastAsia"/>
                <w:sz w:val="22"/>
                <w:szCs w:val="22"/>
                <w:shd w:val="clear" w:color="auto" w:fill="FFFFFF"/>
              </w:rPr>
              <w:t>公司管理层有信心将前期重投入转化成未来的业务增长。</w:t>
            </w:r>
          </w:p>
          <w:p w14:paraId="6124D116">
            <w:pPr>
              <w:pStyle w:val="6"/>
              <w:widowControl/>
              <w:spacing w:line="360" w:lineRule="auto"/>
              <w:ind w:firstLine="420"/>
              <w:textAlignment w:val="baseline"/>
              <w:rPr>
                <w:rStyle w:val="10"/>
                <w:b w:val="0"/>
                <w:sz w:val="22"/>
                <w:szCs w:val="22"/>
                <w:shd w:val="clear" w:color="auto" w:fill="FFFFFF"/>
              </w:rPr>
            </w:pPr>
            <w:r>
              <w:rPr>
                <w:rFonts w:hint="eastAsia"/>
                <w:sz w:val="22"/>
                <w:szCs w:val="22"/>
                <w:shd w:val="clear" w:color="auto" w:fill="FFFFFF"/>
              </w:rPr>
              <w:t>现金流方面，公司历年回款都是接近或者高于当年度营收，营收增长10倍经营现金流入也是增长10倍，但支出较大导致</w:t>
            </w:r>
            <w:r>
              <w:rPr>
                <w:rFonts w:hint="eastAsia"/>
                <w:sz w:val="22"/>
                <w:szCs w:val="22"/>
                <w:shd w:val="clear" w:color="auto" w:fill="FFFFFF"/>
                <w:lang w:val="en-US" w:eastAsia="zh-CN"/>
              </w:rPr>
              <w:t>净</w:t>
            </w:r>
            <w:r>
              <w:rPr>
                <w:rFonts w:hint="eastAsia"/>
                <w:sz w:val="22"/>
                <w:szCs w:val="22"/>
                <w:shd w:val="clear" w:color="auto" w:fill="FFFFFF"/>
              </w:rPr>
              <w:t>现金流一直为负。对于应收</w:t>
            </w:r>
            <w:r>
              <w:rPr>
                <w:rFonts w:hint="eastAsia"/>
                <w:sz w:val="22"/>
                <w:szCs w:val="22"/>
                <w:shd w:val="clear" w:color="auto" w:fill="FFFFFF"/>
                <w:lang w:val="en-US" w:eastAsia="zh-CN"/>
              </w:rPr>
              <w:t>账款</w:t>
            </w:r>
            <w:r>
              <w:rPr>
                <w:rFonts w:hint="eastAsia"/>
                <w:sz w:val="22"/>
                <w:szCs w:val="22"/>
                <w:shd w:val="clear" w:color="auto" w:fill="FFFFFF"/>
              </w:rPr>
              <w:t>，</w:t>
            </w:r>
            <w:r>
              <w:rPr>
                <w:sz w:val="22"/>
                <w:szCs w:val="22"/>
                <w:shd w:val="clear" w:color="auto" w:fill="FFFFFF"/>
              </w:rPr>
              <w:t>公司已采取措施积极改善，如</w:t>
            </w:r>
            <w:r>
              <w:rPr>
                <w:rStyle w:val="10"/>
                <w:b w:val="0"/>
                <w:sz w:val="22"/>
                <w:szCs w:val="22"/>
                <w:shd w:val="clear" w:color="auto" w:fill="FFFFFF"/>
              </w:rPr>
              <w:t>加强回款，2025年已</w:t>
            </w:r>
            <w:r>
              <w:rPr>
                <w:rStyle w:val="10"/>
                <w:rFonts w:hint="eastAsia"/>
                <w:b w:val="0"/>
                <w:sz w:val="22"/>
                <w:szCs w:val="22"/>
                <w:shd w:val="clear" w:color="auto" w:fill="FFFFFF"/>
              </w:rPr>
              <w:t>将</w:t>
            </w:r>
            <w:r>
              <w:rPr>
                <w:sz w:val="22"/>
                <w:szCs w:val="22"/>
                <w:shd w:val="clear" w:color="auto" w:fill="FFFFFF"/>
              </w:rPr>
              <w:t>考核销售团队对应收账款的回收</w:t>
            </w:r>
            <w:r>
              <w:rPr>
                <w:rFonts w:hint="eastAsia"/>
                <w:sz w:val="22"/>
                <w:szCs w:val="22"/>
                <w:shd w:val="clear" w:color="auto" w:fill="FFFFFF"/>
              </w:rPr>
              <w:t>优先级高于</w:t>
            </w:r>
            <w:r>
              <w:rPr>
                <w:rFonts w:hint="eastAsia"/>
                <w:sz w:val="22"/>
                <w:szCs w:val="22"/>
                <w:shd w:val="clear" w:color="auto" w:fill="FFFFFF"/>
                <w:lang w:val="en-US" w:eastAsia="zh-CN"/>
              </w:rPr>
              <w:t>新增</w:t>
            </w:r>
            <w:r>
              <w:rPr>
                <w:rFonts w:hint="eastAsia"/>
                <w:sz w:val="22"/>
                <w:szCs w:val="22"/>
                <w:shd w:val="clear" w:color="auto" w:fill="FFFFFF"/>
              </w:rPr>
              <w:t>订单</w:t>
            </w:r>
            <w:r>
              <w:rPr>
                <w:rFonts w:hint="eastAsia"/>
                <w:sz w:val="22"/>
                <w:szCs w:val="22"/>
                <w:shd w:val="clear" w:color="auto" w:fill="FFFFFF"/>
                <w:lang w:val="en-US" w:eastAsia="zh-CN"/>
              </w:rPr>
              <w:t>的获取</w:t>
            </w:r>
            <w:r>
              <w:rPr>
                <w:rFonts w:hint="eastAsia"/>
                <w:sz w:val="22"/>
                <w:szCs w:val="22"/>
                <w:shd w:val="clear" w:color="auto" w:fill="FFFFFF"/>
              </w:rPr>
              <w:t>。公司也拟</w:t>
            </w:r>
            <w:r>
              <w:rPr>
                <w:sz w:val="22"/>
                <w:szCs w:val="22"/>
                <w:shd w:val="clear" w:color="auto" w:fill="FFFFFF"/>
              </w:rPr>
              <w:t>适时出售非核心的投资项目以回收现金</w:t>
            </w:r>
            <w:r>
              <w:rPr>
                <w:rFonts w:hint="eastAsia"/>
                <w:sz w:val="22"/>
                <w:szCs w:val="22"/>
                <w:shd w:val="clear" w:color="auto" w:fill="FFFFFF"/>
              </w:rPr>
              <w:t>。</w:t>
            </w:r>
            <w:r>
              <w:rPr>
                <w:sz w:val="22"/>
                <w:szCs w:val="22"/>
                <w:shd w:val="clear" w:color="auto" w:fill="FFFFFF"/>
              </w:rPr>
              <w:t>气站业务产生的稳定现金流</w:t>
            </w:r>
            <w:r>
              <w:rPr>
                <w:rFonts w:hint="eastAsia"/>
                <w:sz w:val="22"/>
                <w:szCs w:val="22"/>
                <w:shd w:val="clear" w:color="auto" w:fill="FFFFFF"/>
                <w:lang w:val="en-US" w:eastAsia="zh-CN"/>
              </w:rPr>
              <w:t>也</w:t>
            </w:r>
            <w:r>
              <w:rPr>
                <w:sz w:val="22"/>
                <w:szCs w:val="22"/>
                <w:shd w:val="clear" w:color="auto" w:fill="FFFFFF"/>
              </w:rPr>
              <w:t>将</w:t>
            </w:r>
            <w:r>
              <w:rPr>
                <w:rFonts w:hint="eastAsia"/>
                <w:sz w:val="22"/>
                <w:szCs w:val="22"/>
                <w:shd w:val="clear" w:color="auto" w:fill="FFFFFF"/>
                <w:lang w:val="en-US" w:eastAsia="zh-CN"/>
              </w:rPr>
              <w:t>助于</w:t>
            </w:r>
            <w:r>
              <w:rPr>
                <w:sz w:val="22"/>
                <w:szCs w:val="22"/>
                <w:shd w:val="clear" w:color="auto" w:fill="FFFFFF"/>
              </w:rPr>
              <w:t>逐步改善整体状况。</w:t>
            </w:r>
          </w:p>
          <w:p w14:paraId="0069C2F8">
            <w:pPr>
              <w:pStyle w:val="6"/>
              <w:widowControl/>
              <w:numPr>
                <w:ilvl w:val="0"/>
                <w:numId w:val="2"/>
              </w:numPr>
              <w:spacing w:line="360" w:lineRule="auto"/>
              <w:textAlignment w:val="baseline"/>
              <w:rPr>
                <w:rStyle w:val="10"/>
                <w:bCs/>
                <w:sz w:val="22"/>
                <w:szCs w:val="22"/>
                <w:shd w:val="clear" w:color="auto" w:fill="FFFFFF"/>
              </w:rPr>
            </w:pPr>
            <w:r>
              <w:rPr>
                <w:rStyle w:val="10"/>
                <w:bCs/>
                <w:sz w:val="22"/>
                <w:szCs w:val="22"/>
                <w:shd w:val="clear" w:color="auto" w:fill="FFFFFF"/>
              </w:rPr>
              <w:t>公司利润率、现金流改善措施？​​</w:t>
            </w:r>
          </w:p>
          <w:p w14:paraId="38B3CFB7">
            <w:pPr>
              <w:pStyle w:val="6"/>
              <w:widowControl/>
              <w:shd w:val="clear" w:color="auto" w:fill="FFFFFF"/>
              <w:spacing w:line="360" w:lineRule="auto"/>
              <w:ind w:firstLine="420"/>
              <w:textAlignment w:val="baseline"/>
              <w:rPr>
                <w:color w:val="000000"/>
                <w:sz w:val="22"/>
                <w:szCs w:val="22"/>
                <w:shd w:val="clear" w:color="auto" w:fill="FFFFFF"/>
              </w:rPr>
            </w:pPr>
            <w:r>
              <w:rPr>
                <w:color w:val="000000"/>
                <w:sz w:val="22"/>
                <w:szCs w:val="22"/>
                <w:shd w:val="clear" w:color="auto" w:fill="FFFFFF"/>
              </w:rPr>
              <w:t>答：公司通过精简非核心人员、</w:t>
            </w:r>
            <w:r>
              <w:rPr>
                <w:rFonts w:hint="eastAsia"/>
                <w:color w:val="000000"/>
                <w:sz w:val="22"/>
                <w:szCs w:val="22"/>
                <w:shd w:val="clear" w:color="auto" w:fill="FFFFFF"/>
              </w:rPr>
              <w:t>尽快使各个业务都进入上量期间</w:t>
            </w:r>
            <w:r>
              <w:rPr>
                <w:color w:val="000000"/>
                <w:sz w:val="22"/>
                <w:szCs w:val="22"/>
                <w:shd w:val="clear" w:color="auto" w:fill="FFFFFF"/>
              </w:rPr>
              <w:t>、适时出售产业基金投资项目等措施改善公司利润率情况。</w:t>
            </w:r>
            <w:r>
              <w:rPr>
                <w:rStyle w:val="10"/>
                <w:b w:val="0"/>
                <w:color w:val="000000"/>
                <w:sz w:val="22"/>
                <w:szCs w:val="22"/>
                <w:shd w:val="clear" w:color="auto" w:fill="FFFFFF"/>
              </w:rPr>
              <w:t>公司</w:t>
            </w:r>
            <w:r>
              <w:rPr>
                <w:rStyle w:val="10"/>
                <w:rFonts w:hint="eastAsia"/>
                <w:b w:val="0"/>
                <w:color w:val="000000"/>
                <w:sz w:val="22"/>
                <w:szCs w:val="22"/>
                <w:shd w:val="clear" w:color="auto" w:fill="FFFFFF"/>
                <w:lang w:val="en-US" w:eastAsia="zh-CN"/>
              </w:rPr>
              <w:t>通过</w:t>
            </w:r>
            <w:r>
              <w:rPr>
                <w:rStyle w:val="10"/>
                <w:b w:val="0"/>
                <w:color w:val="000000"/>
                <w:sz w:val="22"/>
                <w:szCs w:val="22"/>
                <w:shd w:val="clear" w:color="auto" w:fill="FFFFFF"/>
              </w:rPr>
              <w:t>持续</w:t>
            </w:r>
            <w:r>
              <w:rPr>
                <w:color w:val="000000"/>
                <w:sz w:val="22"/>
                <w:szCs w:val="22"/>
                <w:shd w:val="clear" w:color="auto" w:fill="FFFFFF"/>
              </w:rPr>
              <w:t>加强应收账款回款，</w:t>
            </w:r>
            <w:r>
              <w:rPr>
                <w:sz w:val="22"/>
                <w:szCs w:val="22"/>
                <w:shd w:val="clear" w:color="auto" w:fill="FFFFFF"/>
              </w:rPr>
              <w:t>重点考核销售团队对应收账款的回收，适时出售非核心的投资项目等</w:t>
            </w:r>
            <w:r>
              <w:rPr>
                <w:rFonts w:hint="eastAsia"/>
                <w:sz w:val="22"/>
                <w:szCs w:val="22"/>
                <w:shd w:val="clear" w:color="auto" w:fill="FFFFFF"/>
                <w:lang w:val="en-US" w:eastAsia="zh-CN"/>
              </w:rPr>
              <w:t>方式改善现金流</w:t>
            </w:r>
            <w:bookmarkStart w:id="0" w:name="_GoBack"/>
            <w:bookmarkEnd w:id="0"/>
            <w:r>
              <w:rPr>
                <w:sz w:val="22"/>
                <w:szCs w:val="22"/>
                <w:shd w:val="clear" w:color="auto" w:fill="FFFFFF"/>
              </w:rPr>
              <w:t>。</w:t>
            </w:r>
          </w:p>
          <w:p w14:paraId="65563FF0">
            <w:pPr>
              <w:pStyle w:val="6"/>
              <w:widowControl/>
              <w:numPr>
                <w:ilvl w:val="0"/>
                <w:numId w:val="2"/>
              </w:numPr>
              <w:spacing w:line="360" w:lineRule="auto"/>
              <w:textAlignment w:val="baseline"/>
              <w:rPr>
                <w:rStyle w:val="10"/>
                <w:bCs/>
                <w:sz w:val="22"/>
                <w:szCs w:val="22"/>
                <w:shd w:val="clear" w:color="auto" w:fill="FFFFFF"/>
              </w:rPr>
            </w:pPr>
            <w:r>
              <w:rPr>
                <w:rStyle w:val="10"/>
                <w:bCs/>
                <w:sz w:val="22"/>
                <w:szCs w:val="22"/>
                <w:shd w:val="clear" w:color="auto" w:fill="FFFFFF"/>
              </w:rPr>
              <w:t>公司目前主要聚焦哪些业务？​​</w:t>
            </w:r>
          </w:p>
          <w:p w14:paraId="51637145">
            <w:pPr>
              <w:pStyle w:val="6"/>
              <w:widowControl/>
              <w:spacing w:line="360" w:lineRule="auto"/>
              <w:ind w:firstLine="440" w:firstLineChars="200"/>
              <w:textAlignment w:val="baseline"/>
              <w:rPr>
                <w:rStyle w:val="10"/>
                <w:b w:val="0"/>
                <w:sz w:val="22"/>
                <w:szCs w:val="22"/>
                <w:shd w:val="clear" w:color="auto" w:fill="FFFFFF"/>
              </w:rPr>
            </w:pPr>
            <w:r>
              <w:rPr>
                <w:rStyle w:val="10"/>
                <w:b w:val="0"/>
                <w:sz w:val="22"/>
                <w:szCs w:val="22"/>
                <w:shd w:val="clear" w:color="auto" w:fill="FFFFFF"/>
              </w:rPr>
              <w:t>答：公司在创始之初明确的使命、愿景和价值观的基石之上，即确立了围绕超高纯工艺介质（</w:t>
            </w:r>
            <w:r>
              <w:rPr>
                <w:rStyle w:val="10"/>
                <w:rFonts w:hint="eastAsia"/>
                <w:b w:val="0"/>
                <w:sz w:val="22"/>
                <w:szCs w:val="22"/>
                <w:shd w:val="clear" w:color="auto" w:fill="FFFFFF"/>
              </w:rPr>
              <w:t>特气、化学品、前驱体、研磨液等</w:t>
            </w:r>
            <w:r>
              <w:rPr>
                <w:rStyle w:val="10"/>
                <w:b w:val="0"/>
                <w:sz w:val="22"/>
                <w:szCs w:val="22"/>
                <w:shd w:val="clear" w:color="auto" w:fill="FFFFFF"/>
              </w:rPr>
              <w:t>）相关的高纯工艺</w:t>
            </w:r>
            <w:r>
              <w:rPr>
                <w:rStyle w:val="10"/>
                <w:rFonts w:hint="eastAsia"/>
                <w:b w:val="0"/>
                <w:sz w:val="22"/>
                <w:szCs w:val="22"/>
                <w:shd w:val="clear" w:color="auto" w:fill="FFFFFF"/>
              </w:rPr>
              <w:t>设备及</w:t>
            </w:r>
            <w:r>
              <w:rPr>
                <w:rStyle w:val="10"/>
                <w:b w:val="0"/>
                <w:sz w:val="22"/>
                <w:szCs w:val="22"/>
                <w:shd w:val="clear" w:color="auto" w:fill="FFFFFF"/>
              </w:rPr>
              <w:t>系统、工艺装备、工艺材料的发展战略。公司秉承将事情做到极致的客户服务理念，坚持创新发展和可持续发展路径，持续践行LAB2FAB®的核心战略。</w:t>
            </w:r>
          </w:p>
          <w:p w14:paraId="44A26677">
            <w:pPr>
              <w:pStyle w:val="6"/>
              <w:widowControl/>
              <w:spacing w:line="360" w:lineRule="auto"/>
              <w:ind w:firstLine="420"/>
              <w:textAlignment w:val="baseline"/>
              <w:rPr>
                <w:rStyle w:val="10"/>
                <w:rFonts w:hint="eastAsia"/>
                <w:b w:val="0"/>
                <w:sz w:val="22"/>
                <w:szCs w:val="22"/>
                <w:shd w:val="clear" w:color="auto" w:fill="FFFFFF"/>
                <w:lang w:eastAsia="zh-CN"/>
              </w:rPr>
            </w:pPr>
            <w:r>
              <w:rPr>
                <w:rStyle w:val="10"/>
                <w:b w:val="0"/>
                <w:sz w:val="22"/>
                <w:szCs w:val="22"/>
                <w:shd w:val="clear" w:color="auto" w:fill="FFFFFF"/>
              </w:rPr>
              <w:t>公司核心聚焦三大业务：湿法</w:t>
            </w:r>
            <w:r>
              <w:rPr>
                <w:rStyle w:val="10"/>
                <w:rFonts w:hint="eastAsia"/>
                <w:b w:val="0"/>
                <w:sz w:val="22"/>
                <w:szCs w:val="22"/>
                <w:shd w:val="clear" w:color="auto" w:fill="FFFFFF"/>
              </w:rPr>
              <w:t>工艺机台</w:t>
            </w:r>
            <w:r>
              <w:rPr>
                <w:rStyle w:val="10"/>
                <w:b w:val="0"/>
                <w:sz w:val="22"/>
                <w:szCs w:val="22"/>
                <w:shd w:val="clear" w:color="auto" w:fill="FFFFFF"/>
              </w:rPr>
              <w:t>、</w:t>
            </w:r>
            <w:r>
              <w:rPr>
                <w:rStyle w:val="10"/>
                <w:rFonts w:hint="eastAsia"/>
                <w:b w:val="0"/>
                <w:sz w:val="22"/>
                <w:szCs w:val="22"/>
                <w:shd w:val="clear" w:color="auto" w:fill="FFFFFF"/>
              </w:rPr>
              <w:t>高纯工艺设备</w:t>
            </w:r>
            <w:r>
              <w:rPr>
                <w:rStyle w:val="10"/>
                <w:b w:val="0"/>
                <w:sz w:val="22"/>
                <w:szCs w:val="22"/>
                <w:shd w:val="clear" w:color="auto" w:fill="FFFFFF"/>
              </w:rPr>
              <w:t>、电子级</w:t>
            </w:r>
            <w:r>
              <w:rPr>
                <w:rStyle w:val="10"/>
                <w:rFonts w:hint="eastAsia"/>
                <w:b w:val="0"/>
                <w:sz w:val="22"/>
                <w:szCs w:val="22"/>
                <w:shd w:val="clear" w:color="auto" w:fill="FFFFFF"/>
              </w:rPr>
              <w:t>材料</w:t>
            </w:r>
            <w:r>
              <w:rPr>
                <w:rStyle w:val="10"/>
                <w:rFonts w:hint="eastAsia" w:ascii="宋体" w:hAnsi="宋体" w:cs="宋体"/>
                <w:b w:val="0"/>
                <w:sz w:val="22"/>
                <w:szCs w:val="22"/>
                <w:shd w:val="clear" w:color="auto" w:fill="FFFFFF"/>
                <w:lang w:eastAsia="zh-CN"/>
              </w:rPr>
              <w:t>。</w:t>
            </w:r>
            <w:r>
              <w:rPr>
                <w:rFonts w:hint="eastAsia" w:ascii="宋体" w:hAnsi="宋体" w:eastAsia="宋体" w:cs="宋体"/>
                <w:i w:val="0"/>
                <w:iCs w:val="0"/>
                <w:caps w:val="0"/>
                <w:color w:val="000000"/>
                <w:spacing w:val="0"/>
                <w:sz w:val="22"/>
                <w:szCs w:val="22"/>
                <w:shd w:val="clear" w:fill="FFFFFF"/>
              </w:rPr>
              <w:t>公司致力于为核心客户提供覆盖“装备-工艺系统-材料”的全生命周期服务，以持续提升单客户订单价值。通过这一布局，我们能够在客户发展的不同阶段，提供匹配其需求的持续、稳定的服务支持，从而建立长期、紧密的合作关系。</w:t>
            </w:r>
          </w:p>
          <w:p w14:paraId="11F0A99F">
            <w:pPr>
              <w:pStyle w:val="6"/>
              <w:widowControl/>
              <w:numPr>
                <w:ilvl w:val="0"/>
                <w:numId w:val="2"/>
              </w:numPr>
              <w:spacing w:line="360" w:lineRule="auto"/>
              <w:textAlignment w:val="baseline"/>
              <w:rPr>
                <w:rStyle w:val="10"/>
                <w:bCs/>
                <w:sz w:val="22"/>
                <w:szCs w:val="22"/>
                <w:shd w:val="clear" w:color="auto" w:fill="FFFFFF"/>
              </w:rPr>
            </w:pPr>
            <w:r>
              <w:rPr>
                <w:rStyle w:val="10"/>
                <w:bCs/>
                <w:sz w:val="22"/>
                <w:szCs w:val="22"/>
                <w:shd w:val="clear" w:color="auto" w:fill="FFFFFF"/>
              </w:rPr>
              <w:t>公司的中长期战略重心是什么？</w:t>
            </w:r>
          </w:p>
          <w:p w14:paraId="16DCAC84">
            <w:pPr>
              <w:spacing w:line="360" w:lineRule="auto"/>
              <w:ind w:firstLine="420"/>
              <w:jc w:val="left"/>
              <w:rPr>
                <w:sz w:val="22"/>
                <w:szCs w:val="22"/>
              </w:rPr>
            </w:pPr>
            <w:r>
              <w:rPr>
                <w:sz w:val="22"/>
                <w:szCs w:val="22"/>
                <w:shd w:val="clear" w:color="auto" w:fill="FFFFFF"/>
              </w:rPr>
              <w:t>答</w:t>
            </w:r>
            <w:r>
              <w:rPr>
                <w:rStyle w:val="10"/>
                <w:b w:val="0"/>
                <w:sz w:val="22"/>
                <w:szCs w:val="22"/>
                <w:shd w:val="clear" w:color="auto" w:fill="FFFFFF"/>
              </w:rPr>
              <w:t>：</w:t>
            </w:r>
            <w:r>
              <w:rPr>
                <w:sz w:val="22"/>
                <w:szCs w:val="22"/>
                <w:shd w:val="clear" w:color="auto" w:fill="FFFFFF"/>
              </w:rPr>
              <w:t>打造覆盖客户建厂与运营全生命周期的服务能力。即针对同一客户，不仅能为其提供系统集成业务，还能为其提供半导体湿法设备，以及长期运营的气站服务。通过深度绑定头部客户，实现收入的多元化和稳定性。</w:t>
            </w:r>
          </w:p>
        </w:tc>
      </w:tr>
    </w:tbl>
    <w:p w14:paraId="7258120C"/>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A6C8EB9">
        <w:pPr>
          <w:pStyle w:val="3"/>
          <w:jc w:val="center"/>
        </w:pPr>
        <w:r>
          <w:fldChar w:fldCharType="begin"/>
        </w:r>
        <w:r>
          <w:instrText xml:space="preserve">PAGE   \* MERGEFORMAT</w:instrText>
        </w:r>
        <w:r>
          <w:fldChar w:fldCharType="separate"/>
        </w:r>
        <w:r>
          <w:rPr>
            <w:lang w:val="zh-CN"/>
          </w:rPr>
          <w:t>2</w:t>
        </w:r>
        <w:r>
          <w:fldChar w:fldCharType="end"/>
        </w:r>
      </w:p>
    </w:sdtContent>
  </w:sdt>
  <w:p w14:paraId="6A6C8EB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C8EB8">
    <w:pPr>
      <w:pStyle w:val="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DA553"/>
    <w:multiLevelType w:val="singleLevel"/>
    <w:tmpl w:val="E0DDA553"/>
    <w:lvl w:ilvl="0" w:tentative="0">
      <w:start w:val="1"/>
      <w:numFmt w:val="decimal"/>
      <w:suff w:val="nothing"/>
      <w:lvlText w:val="%1、"/>
      <w:lvlJc w:val="left"/>
    </w:lvl>
  </w:abstractNum>
  <w:abstractNum w:abstractNumId="1">
    <w:nsid w:val="1A184DA5"/>
    <w:multiLevelType w:val="multilevel"/>
    <w:tmpl w:val="1A184DA5"/>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lYWY5NWIwZGRmNzUyYTM4N2M2MjNjMDMyN2VkNDUifQ=="/>
  </w:docVars>
  <w:rsids>
    <w:rsidRoot w:val="006861C7"/>
    <w:rsid w:val="00001B6E"/>
    <w:rsid w:val="00007CB5"/>
    <w:rsid w:val="000268C0"/>
    <w:rsid w:val="000363B5"/>
    <w:rsid w:val="000375D7"/>
    <w:rsid w:val="00043015"/>
    <w:rsid w:val="00046DDE"/>
    <w:rsid w:val="00047EB9"/>
    <w:rsid w:val="00060A74"/>
    <w:rsid w:val="0006206A"/>
    <w:rsid w:val="00067110"/>
    <w:rsid w:val="00070289"/>
    <w:rsid w:val="00077BB0"/>
    <w:rsid w:val="00080554"/>
    <w:rsid w:val="000875FC"/>
    <w:rsid w:val="0009298A"/>
    <w:rsid w:val="00094858"/>
    <w:rsid w:val="000960E4"/>
    <w:rsid w:val="000A2808"/>
    <w:rsid w:val="000A3023"/>
    <w:rsid w:val="000A3BAC"/>
    <w:rsid w:val="000A7111"/>
    <w:rsid w:val="000B02F2"/>
    <w:rsid w:val="000B379D"/>
    <w:rsid w:val="000C26FD"/>
    <w:rsid w:val="000C2D85"/>
    <w:rsid w:val="000E5700"/>
    <w:rsid w:val="000F0C4B"/>
    <w:rsid w:val="000F0E22"/>
    <w:rsid w:val="000F2C65"/>
    <w:rsid w:val="000F30E6"/>
    <w:rsid w:val="00105A04"/>
    <w:rsid w:val="001169A9"/>
    <w:rsid w:val="00125EB2"/>
    <w:rsid w:val="00142A4C"/>
    <w:rsid w:val="00144279"/>
    <w:rsid w:val="001452FF"/>
    <w:rsid w:val="001458D0"/>
    <w:rsid w:val="0016617A"/>
    <w:rsid w:val="00167E99"/>
    <w:rsid w:val="00175001"/>
    <w:rsid w:val="00193FA0"/>
    <w:rsid w:val="001975AB"/>
    <w:rsid w:val="001A00F5"/>
    <w:rsid w:val="001A1F65"/>
    <w:rsid w:val="001A5CE9"/>
    <w:rsid w:val="001A7BD4"/>
    <w:rsid w:val="001B50FC"/>
    <w:rsid w:val="001B6CCB"/>
    <w:rsid w:val="001C079B"/>
    <w:rsid w:val="001C50AD"/>
    <w:rsid w:val="001D22EE"/>
    <w:rsid w:val="001D4C89"/>
    <w:rsid w:val="001E1838"/>
    <w:rsid w:val="001E3145"/>
    <w:rsid w:val="001E43D1"/>
    <w:rsid w:val="001E6509"/>
    <w:rsid w:val="001E66A9"/>
    <w:rsid w:val="001E7968"/>
    <w:rsid w:val="001F0EF8"/>
    <w:rsid w:val="00207F24"/>
    <w:rsid w:val="00214CCD"/>
    <w:rsid w:val="0022180A"/>
    <w:rsid w:val="00223ABC"/>
    <w:rsid w:val="00223B1B"/>
    <w:rsid w:val="002241B9"/>
    <w:rsid w:val="002274D9"/>
    <w:rsid w:val="00230D4C"/>
    <w:rsid w:val="0023455A"/>
    <w:rsid w:val="002346CE"/>
    <w:rsid w:val="00237994"/>
    <w:rsid w:val="00237FDF"/>
    <w:rsid w:val="00251D58"/>
    <w:rsid w:val="00252B5F"/>
    <w:rsid w:val="002530EE"/>
    <w:rsid w:val="002549E6"/>
    <w:rsid w:val="00256602"/>
    <w:rsid w:val="00271C8D"/>
    <w:rsid w:val="00273B53"/>
    <w:rsid w:val="00274FB8"/>
    <w:rsid w:val="0028080C"/>
    <w:rsid w:val="00280BF1"/>
    <w:rsid w:val="00283942"/>
    <w:rsid w:val="00284A8E"/>
    <w:rsid w:val="0029022C"/>
    <w:rsid w:val="00291B4E"/>
    <w:rsid w:val="00295257"/>
    <w:rsid w:val="00297703"/>
    <w:rsid w:val="002A0826"/>
    <w:rsid w:val="002A0984"/>
    <w:rsid w:val="002A589B"/>
    <w:rsid w:val="002B1184"/>
    <w:rsid w:val="002B15E9"/>
    <w:rsid w:val="002B71B8"/>
    <w:rsid w:val="002B7469"/>
    <w:rsid w:val="002C0250"/>
    <w:rsid w:val="002C08C0"/>
    <w:rsid w:val="002C22C6"/>
    <w:rsid w:val="002C6568"/>
    <w:rsid w:val="002C723B"/>
    <w:rsid w:val="002D39BC"/>
    <w:rsid w:val="002D40DD"/>
    <w:rsid w:val="002D7979"/>
    <w:rsid w:val="002E1B15"/>
    <w:rsid w:val="002E1D3A"/>
    <w:rsid w:val="003005F0"/>
    <w:rsid w:val="003030BF"/>
    <w:rsid w:val="0030374F"/>
    <w:rsid w:val="00304F89"/>
    <w:rsid w:val="00306023"/>
    <w:rsid w:val="0031205D"/>
    <w:rsid w:val="00326543"/>
    <w:rsid w:val="00327D5D"/>
    <w:rsid w:val="00344914"/>
    <w:rsid w:val="00346917"/>
    <w:rsid w:val="00354A7B"/>
    <w:rsid w:val="00360FDA"/>
    <w:rsid w:val="00363075"/>
    <w:rsid w:val="0036573D"/>
    <w:rsid w:val="00367D18"/>
    <w:rsid w:val="003713A3"/>
    <w:rsid w:val="00372A1C"/>
    <w:rsid w:val="0037435A"/>
    <w:rsid w:val="00377D8F"/>
    <w:rsid w:val="00383679"/>
    <w:rsid w:val="00390775"/>
    <w:rsid w:val="00391BFE"/>
    <w:rsid w:val="003A1E68"/>
    <w:rsid w:val="003A5D32"/>
    <w:rsid w:val="003B00A4"/>
    <w:rsid w:val="003B0122"/>
    <w:rsid w:val="003B0BE5"/>
    <w:rsid w:val="003B5352"/>
    <w:rsid w:val="003D18F1"/>
    <w:rsid w:val="003E001E"/>
    <w:rsid w:val="003F7C4D"/>
    <w:rsid w:val="0040075F"/>
    <w:rsid w:val="00403300"/>
    <w:rsid w:val="00404D08"/>
    <w:rsid w:val="004118C0"/>
    <w:rsid w:val="00417A31"/>
    <w:rsid w:val="0042004B"/>
    <w:rsid w:val="00420810"/>
    <w:rsid w:val="004220CB"/>
    <w:rsid w:val="00424FFC"/>
    <w:rsid w:val="00425843"/>
    <w:rsid w:val="00433384"/>
    <w:rsid w:val="0043777D"/>
    <w:rsid w:val="00444B3E"/>
    <w:rsid w:val="0045767F"/>
    <w:rsid w:val="00463E9B"/>
    <w:rsid w:val="00467414"/>
    <w:rsid w:val="00473F30"/>
    <w:rsid w:val="004764F1"/>
    <w:rsid w:val="0048591A"/>
    <w:rsid w:val="00486D86"/>
    <w:rsid w:val="0048721A"/>
    <w:rsid w:val="00490003"/>
    <w:rsid w:val="004A02B5"/>
    <w:rsid w:val="004A08B5"/>
    <w:rsid w:val="004A0BD5"/>
    <w:rsid w:val="004A1BBF"/>
    <w:rsid w:val="004A675B"/>
    <w:rsid w:val="004A73E5"/>
    <w:rsid w:val="004C19BF"/>
    <w:rsid w:val="004C1BC9"/>
    <w:rsid w:val="004C53D8"/>
    <w:rsid w:val="004D3DBC"/>
    <w:rsid w:val="004D7640"/>
    <w:rsid w:val="004E1A9B"/>
    <w:rsid w:val="00500AB6"/>
    <w:rsid w:val="005079B6"/>
    <w:rsid w:val="00512E17"/>
    <w:rsid w:val="005155FB"/>
    <w:rsid w:val="00522341"/>
    <w:rsid w:val="0052245F"/>
    <w:rsid w:val="00523907"/>
    <w:rsid w:val="00524596"/>
    <w:rsid w:val="00524F6B"/>
    <w:rsid w:val="00536FCB"/>
    <w:rsid w:val="00537C53"/>
    <w:rsid w:val="005438F5"/>
    <w:rsid w:val="00544901"/>
    <w:rsid w:val="005474D3"/>
    <w:rsid w:val="00550737"/>
    <w:rsid w:val="00550A8A"/>
    <w:rsid w:val="00554CFA"/>
    <w:rsid w:val="00555DD2"/>
    <w:rsid w:val="00565ED9"/>
    <w:rsid w:val="0057593F"/>
    <w:rsid w:val="005760C6"/>
    <w:rsid w:val="00580B13"/>
    <w:rsid w:val="00585A1B"/>
    <w:rsid w:val="00591260"/>
    <w:rsid w:val="00591314"/>
    <w:rsid w:val="005913DE"/>
    <w:rsid w:val="00593D40"/>
    <w:rsid w:val="00594D99"/>
    <w:rsid w:val="00595D00"/>
    <w:rsid w:val="00595F1B"/>
    <w:rsid w:val="005A3BE0"/>
    <w:rsid w:val="005A6CCC"/>
    <w:rsid w:val="005B1026"/>
    <w:rsid w:val="005B642F"/>
    <w:rsid w:val="005C0307"/>
    <w:rsid w:val="005C04C1"/>
    <w:rsid w:val="005C1785"/>
    <w:rsid w:val="005D0C83"/>
    <w:rsid w:val="005D2D87"/>
    <w:rsid w:val="005D6A09"/>
    <w:rsid w:val="005E2B4B"/>
    <w:rsid w:val="005E5CB8"/>
    <w:rsid w:val="005E5F63"/>
    <w:rsid w:val="005E6BA1"/>
    <w:rsid w:val="005F280D"/>
    <w:rsid w:val="00604F15"/>
    <w:rsid w:val="0060779A"/>
    <w:rsid w:val="00610F29"/>
    <w:rsid w:val="006139D9"/>
    <w:rsid w:val="00622F13"/>
    <w:rsid w:val="00625503"/>
    <w:rsid w:val="0062662D"/>
    <w:rsid w:val="00632AC7"/>
    <w:rsid w:val="00632E78"/>
    <w:rsid w:val="006344F1"/>
    <w:rsid w:val="00637186"/>
    <w:rsid w:val="00646DF4"/>
    <w:rsid w:val="00651DE6"/>
    <w:rsid w:val="006523BB"/>
    <w:rsid w:val="0065347E"/>
    <w:rsid w:val="00654B49"/>
    <w:rsid w:val="00656189"/>
    <w:rsid w:val="00662505"/>
    <w:rsid w:val="0066333C"/>
    <w:rsid w:val="0066674C"/>
    <w:rsid w:val="006760F7"/>
    <w:rsid w:val="006861C7"/>
    <w:rsid w:val="00686DDF"/>
    <w:rsid w:val="006966D0"/>
    <w:rsid w:val="00697B12"/>
    <w:rsid w:val="006A55BB"/>
    <w:rsid w:val="006A7613"/>
    <w:rsid w:val="006B661A"/>
    <w:rsid w:val="006B6E3A"/>
    <w:rsid w:val="006B7CC9"/>
    <w:rsid w:val="006B7D00"/>
    <w:rsid w:val="006C6BC5"/>
    <w:rsid w:val="006D2927"/>
    <w:rsid w:val="006D4711"/>
    <w:rsid w:val="006D61A2"/>
    <w:rsid w:val="006E16A5"/>
    <w:rsid w:val="006E1DB4"/>
    <w:rsid w:val="006F1648"/>
    <w:rsid w:val="006F636D"/>
    <w:rsid w:val="00723EA0"/>
    <w:rsid w:val="00731635"/>
    <w:rsid w:val="007477A4"/>
    <w:rsid w:val="00753DB6"/>
    <w:rsid w:val="00761464"/>
    <w:rsid w:val="00763847"/>
    <w:rsid w:val="00771FE3"/>
    <w:rsid w:val="00772985"/>
    <w:rsid w:val="00774A7D"/>
    <w:rsid w:val="00776BDE"/>
    <w:rsid w:val="007809B4"/>
    <w:rsid w:val="0078157C"/>
    <w:rsid w:val="00786870"/>
    <w:rsid w:val="00791427"/>
    <w:rsid w:val="00792237"/>
    <w:rsid w:val="0079272A"/>
    <w:rsid w:val="007A1DA9"/>
    <w:rsid w:val="007B2252"/>
    <w:rsid w:val="007B2736"/>
    <w:rsid w:val="007B79D9"/>
    <w:rsid w:val="007C67B1"/>
    <w:rsid w:val="007D0F1C"/>
    <w:rsid w:val="007E354A"/>
    <w:rsid w:val="007E69C8"/>
    <w:rsid w:val="007F4782"/>
    <w:rsid w:val="00801BE3"/>
    <w:rsid w:val="008050A8"/>
    <w:rsid w:val="0080525B"/>
    <w:rsid w:val="008062C5"/>
    <w:rsid w:val="0080741A"/>
    <w:rsid w:val="00814B5B"/>
    <w:rsid w:val="00835ADD"/>
    <w:rsid w:val="00835E5E"/>
    <w:rsid w:val="00836F34"/>
    <w:rsid w:val="00843E73"/>
    <w:rsid w:val="00844EBF"/>
    <w:rsid w:val="008474C4"/>
    <w:rsid w:val="00854F61"/>
    <w:rsid w:val="00863F4D"/>
    <w:rsid w:val="00864202"/>
    <w:rsid w:val="008679FD"/>
    <w:rsid w:val="00873B59"/>
    <w:rsid w:val="0087701F"/>
    <w:rsid w:val="00877662"/>
    <w:rsid w:val="00882377"/>
    <w:rsid w:val="0089283D"/>
    <w:rsid w:val="008A0ADC"/>
    <w:rsid w:val="008A1BAB"/>
    <w:rsid w:val="008B3117"/>
    <w:rsid w:val="008B38B7"/>
    <w:rsid w:val="008B458E"/>
    <w:rsid w:val="008C4D4A"/>
    <w:rsid w:val="008D5EE7"/>
    <w:rsid w:val="008E11AE"/>
    <w:rsid w:val="008E1708"/>
    <w:rsid w:val="008E4844"/>
    <w:rsid w:val="008F4BE2"/>
    <w:rsid w:val="008F6ACB"/>
    <w:rsid w:val="00902A01"/>
    <w:rsid w:val="00904492"/>
    <w:rsid w:val="00904DFB"/>
    <w:rsid w:val="00910B7B"/>
    <w:rsid w:val="00910E86"/>
    <w:rsid w:val="0091457B"/>
    <w:rsid w:val="00923763"/>
    <w:rsid w:val="00930ED6"/>
    <w:rsid w:val="0093293F"/>
    <w:rsid w:val="00933105"/>
    <w:rsid w:val="00934FE6"/>
    <w:rsid w:val="00944E4A"/>
    <w:rsid w:val="009474EF"/>
    <w:rsid w:val="00953FB4"/>
    <w:rsid w:val="00957FF5"/>
    <w:rsid w:val="00962626"/>
    <w:rsid w:val="00972B2A"/>
    <w:rsid w:val="00972D4C"/>
    <w:rsid w:val="009767DD"/>
    <w:rsid w:val="00977AF2"/>
    <w:rsid w:val="009809E4"/>
    <w:rsid w:val="00985FC5"/>
    <w:rsid w:val="00987E71"/>
    <w:rsid w:val="009919DD"/>
    <w:rsid w:val="00993BDD"/>
    <w:rsid w:val="009A6DFB"/>
    <w:rsid w:val="009A746B"/>
    <w:rsid w:val="009B6EC0"/>
    <w:rsid w:val="009C2FCC"/>
    <w:rsid w:val="009C7FAF"/>
    <w:rsid w:val="009D07FA"/>
    <w:rsid w:val="009D4199"/>
    <w:rsid w:val="009E36AF"/>
    <w:rsid w:val="009E5E6A"/>
    <w:rsid w:val="009F0DD5"/>
    <w:rsid w:val="009F1B95"/>
    <w:rsid w:val="009F6C05"/>
    <w:rsid w:val="00A07C96"/>
    <w:rsid w:val="00A12713"/>
    <w:rsid w:val="00A134E5"/>
    <w:rsid w:val="00A13CB6"/>
    <w:rsid w:val="00A14A1A"/>
    <w:rsid w:val="00A16F30"/>
    <w:rsid w:val="00A22CDD"/>
    <w:rsid w:val="00A25AEE"/>
    <w:rsid w:val="00A261DC"/>
    <w:rsid w:val="00A31EB1"/>
    <w:rsid w:val="00A321E8"/>
    <w:rsid w:val="00A33AEA"/>
    <w:rsid w:val="00A42F53"/>
    <w:rsid w:val="00A44927"/>
    <w:rsid w:val="00A461CD"/>
    <w:rsid w:val="00A469C5"/>
    <w:rsid w:val="00A527CE"/>
    <w:rsid w:val="00A5317D"/>
    <w:rsid w:val="00A6284E"/>
    <w:rsid w:val="00A63306"/>
    <w:rsid w:val="00A63E81"/>
    <w:rsid w:val="00A71139"/>
    <w:rsid w:val="00A71A85"/>
    <w:rsid w:val="00A8775A"/>
    <w:rsid w:val="00A91FA5"/>
    <w:rsid w:val="00AA13B6"/>
    <w:rsid w:val="00AA4A3F"/>
    <w:rsid w:val="00AA5998"/>
    <w:rsid w:val="00AB07E7"/>
    <w:rsid w:val="00AC34EE"/>
    <w:rsid w:val="00AD11DB"/>
    <w:rsid w:val="00AD1BA8"/>
    <w:rsid w:val="00AF2686"/>
    <w:rsid w:val="00B02A29"/>
    <w:rsid w:val="00B03522"/>
    <w:rsid w:val="00B04AD6"/>
    <w:rsid w:val="00B14CAA"/>
    <w:rsid w:val="00B257CE"/>
    <w:rsid w:val="00B269C1"/>
    <w:rsid w:val="00B35711"/>
    <w:rsid w:val="00B4746C"/>
    <w:rsid w:val="00B52B1D"/>
    <w:rsid w:val="00B65354"/>
    <w:rsid w:val="00B71A0E"/>
    <w:rsid w:val="00B80518"/>
    <w:rsid w:val="00B81765"/>
    <w:rsid w:val="00B832F5"/>
    <w:rsid w:val="00BA2FAB"/>
    <w:rsid w:val="00BB5E28"/>
    <w:rsid w:val="00BC307E"/>
    <w:rsid w:val="00BC79C0"/>
    <w:rsid w:val="00BD15F3"/>
    <w:rsid w:val="00BD7986"/>
    <w:rsid w:val="00BD79D3"/>
    <w:rsid w:val="00BF02E2"/>
    <w:rsid w:val="00BF2E36"/>
    <w:rsid w:val="00BF6742"/>
    <w:rsid w:val="00C042E2"/>
    <w:rsid w:val="00C04F82"/>
    <w:rsid w:val="00C12156"/>
    <w:rsid w:val="00C15AC0"/>
    <w:rsid w:val="00C26030"/>
    <w:rsid w:val="00C33347"/>
    <w:rsid w:val="00C36C34"/>
    <w:rsid w:val="00C41091"/>
    <w:rsid w:val="00C510BA"/>
    <w:rsid w:val="00C63056"/>
    <w:rsid w:val="00C661D1"/>
    <w:rsid w:val="00C775BA"/>
    <w:rsid w:val="00C803DF"/>
    <w:rsid w:val="00C80DC4"/>
    <w:rsid w:val="00C849EC"/>
    <w:rsid w:val="00C85331"/>
    <w:rsid w:val="00C85A50"/>
    <w:rsid w:val="00C94D46"/>
    <w:rsid w:val="00C9589D"/>
    <w:rsid w:val="00C97B3A"/>
    <w:rsid w:val="00CA0006"/>
    <w:rsid w:val="00CA443A"/>
    <w:rsid w:val="00CA52D7"/>
    <w:rsid w:val="00CB000A"/>
    <w:rsid w:val="00CB2461"/>
    <w:rsid w:val="00CB37FD"/>
    <w:rsid w:val="00CC4D65"/>
    <w:rsid w:val="00CC6084"/>
    <w:rsid w:val="00CC61E7"/>
    <w:rsid w:val="00CD03EC"/>
    <w:rsid w:val="00CD25AD"/>
    <w:rsid w:val="00CD3FFC"/>
    <w:rsid w:val="00CD6BA8"/>
    <w:rsid w:val="00CE6E20"/>
    <w:rsid w:val="00CF565C"/>
    <w:rsid w:val="00D016A3"/>
    <w:rsid w:val="00D248D3"/>
    <w:rsid w:val="00D40570"/>
    <w:rsid w:val="00D44DE5"/>
    <w:rsid w:val="00D50148"/>
    <w:rsid w:val="00D512E3"/>
    <w:rsid w:val="00D602C9"/>
    <w:rsid w:val="00D87993"/>
    <w:rsid w:val="00DA26A9"/>
    <w:rsid w:val="00DA629A"/>
    <w:rsid w:val="00DB01FF"/>
    <w:rsid w:val="00DC3E52"/>
    <w:rsid w:val="00DC7778"/>
    <w:rsid w:val="00DE7391"/>
    <w:rsid w:val="00DF2DB5"/>
    <w:rsid w:val="00DF6560"/>
    <w:rsid w:val="00E04CC0"/>
    <w:rsid w:val="00E136FF"/>
    <w:rsid w:val="00E14626"/>
    <w:rsid w:val="00E2442E"/>
    <w:rsid w:val="00E32528"/>
    <w:rsid w:val="00E3413A"/>
    <w:rsid w:val="00E35520"/>
    <w:rsid w:val="00E35F26"/>
    <w:rsid w:val="00E53165"/>
    <w:rsid w:val="00E53850"/>
    <w:rsid w:val="00E544AF"/>
    <w:rsid w:val="00E61EF7"/>
    <w:rsid w:val="00E663B4"/>
    <w:rsid w:val="00E727A7"/>
    <w:rsid w:val="00E74D58"/>
    <w:rsid w:val="00E80CEB"/>
    <w:rsid w:val="00E82038"/>
    <w:rsid w:val="00EA5103"/>
    <w:rsid w:val="00EA6FB9"/>
    <w:rsid w:val="00EB06AA"/>
    <w:rsid w:val="00EB3805"/>
    <w:rsid w:val="00EB5E6A"/>
    <w:rsid w:val="00EB73F9"/>
    <w:rsid w:val="00EC2AD7"/>
    <w:rsid w:val="00ED5C1F"/>
    <w:rsid w:val="00ED7DE0"/>
    <w:rsid w:val="00EE2B9A"/>
    <w:rsid w:val="00EE4F5B"/>
    <w:rsid w:val="00EE7891"/>
    <w:rsid w:val="00EF1477"/>
    <w:rsid w:val="00EF49FE"/>
    <w:rsid w:val="00EF5341"/>
    <w:rsid w:val="00F041BC"/>
    <w:rsid w:val="00F04908"/>
    <w:rsid w:val="00F07C21"/>
    <w:rsid w:val="00F12EF6"/>
    <w:rsid w:val="00F21065"/>
    <w:rsid w:val="00F22C28"/>
    <w:rsid w:val="00F24CB4"/>
    <w:rsid w:val="00F43465"/>
    <w:rsid w:val="00F45475"/>
    <w:rsid w:val="00F47E88"/>
    <w:rsid w:val="00F546D4"/>
    <w:rsid w:val="00F64E72"/>
    <w:rsid w:val="00F70AB5"/>
    <w:rsid w:val="00F70C7D"/>
    <w:rsid w:val="00F716D3"/>
    <w:rsid w:val="00F747BD"/>
    <w:rsid w:val="00F74E64"/>
    <w:rsid w:val="00F8358C"/>
    <w:rsid w:val="00F83E23"/>
    <w:rsid w:val="00F9272E"/>
    <w:rsid w:val="00F97743"/>
    <w:rsid w:val="00FA2C79"/>
    <w:rsid w:val="00FA6DAF"/>
    <w:rsid w:val="00FC058C"/>
    <w:rsid w:val="00FC16B1"/>
    <w:rsid w:val="00FC6884"/>
    <w:rsid w:val="00FC747A"/>
    <w:rsid w:val="00FC770C"/>
    <w:rsid w:val="00FD1E25"/>
    <w:rsid w:val="00FE0B24"/>
    <w:rsid w:val="00FE6232"/>
    <w:rsid w:val="00FE62F3"/>
    <w:rsid w:val="00FF71D2"/>
    <w:rsid w:val="01817106"/>
    <w:rsid w:val="02054F52"/>
    <w:rsid w:val="02704AC1"/>
    <w:rsid w:val="02F3423C"/>
    <w:rsid w:val="02FF7BF3"/>
    <w:rsid w:val="031F2043"/>
    <w:rsid w:val="03872597"/>
    <w:rsid w:val="04B50EB1"/>
    <w:rsid w:val="055661F0"/>
    <w:rsid w:val="06032E01"/>
    <w:rsid w:val="063D2F0C"/>
    <w:rsid w:val="06852E96"/>
    <w:rsid w:val="06FA3C9E"/>
    <w:rsid w:val="08912F79"/>
    <w:rsid w:val="094E2DD8"/>
    <w:rsid w:val="09AE2D93"/>
    <w:rsid w:val="09F83784"/>
    <w:rsid w:val="0A3B59B5"/>
    <w:rsid w:val="0AE61DC4"/>
    <w:rsid w:val="0B022976"/>
    <w:rsid w:val="0C564D28"/>
    <w:rsid w:val="0C8C699B"/>
    <w:rsid w:val="0C9C64B3"/>
    <w:rsid w:val="0D907DC5"/>
    <w:rsid w:val="0E56100F"/>
    <w:rsid w:val="0F02123C"/>
    <w:rsid w:val="0F625791"/>
    <w:rsid w:val="0F860A60"/>
    <w:rsid w:val="0FFE195E"/>
    <w:rsid w:val="101B4648"/>
    <w:rsid w:val="116A2780"/>
    <w:rsid w:val="1178649F"/>
    <w:rsid w:val="11C20769"/>
    <w:rsid w:val="12112602"/>
    <w:rsid w:val="122B4561"/>
    <w:rsid w:val="13272F7A"/>
    <w:rsid w:val="13695831"/>
    <w:rsid w:val="146975C2"/>
    <w:rsid w:val="14C234BE"/>
    <w:rsid w:val="14F67CF1"/>
    <w:rsid w:val="15B11221"/>
    <w:rsid w:val="164B6F7F"/>
    <w:rsid w:val="16EF3DAF"/>
    <w:rsid w:val="16F56894"/>
    <w:rsid w:val="16F75359"/>
    <w:rsid w:val="177B5642"/>
    <w:rsid w:val="18971BF3"/>
    <w:rsid w:val="18C272A1"/>
    <w:rsid w:val="1ABA3501"/>
    <w:rsid w:val="1B2418A5"/>
    <w:rsid w:val="1B6B3C20"/>
    <w:rsid w:val="1BE0016A"/>
    <w:rsid w:val="1C116575"/>
    <w:rsid w:val="1CB33AD0"/>
    <w:rsid w:val="1D572130"/>
    <w:rsid w:val="1DF5454F"/>
    <w:rsid w:val="1E1336DC"/>
    <w:rsid w:val="1E692DC7"/>
    <w:rsid w:val="1EBC3110"/>
    <w:rsid w:val="1F1F369F"/>
    <w:rsid w:val="1F4E188E"/>
    <w:rsid w:val="1FBFC074"/>
    <w:rsid w:val="20A61423"/>
    <w:rsid w:val="20FA2556"/>
    <w:rsid w:val="21EA39D7"/>
    <w:rsid w:val="22025452"/>
    <w:rsid w:val="245711E5"/>
    <w:rsid w:val="2494603F"/>
    <w:rsid w:val="24A356BC"/>
    <w:rsid w:val="250C6CB1"/>
    <w:rsid w:val="26307F40"/>
    <w:rsid w:val="2710774F"/>
    <w:rsid w:val="27127645"/>
    <w:rsid w:val="272730F1"/>
    <w:rsid w:val="283A6E54"/>
    <w:rsid w:val="284F79A0"/>
    <w:rsid w:val="29723D9D"/>
    <w:rsid w:val="29D86924"/>
    <w:rsid w:val="2A0E67EA"/>
    <w:rsid w:val="2AE40421"/>
    <w:rsid w:val="2B6C37C8"/>
    <w:rsid w:val="2C0954BB"/>
    <w:rsid w:val="2C2F3AC5"/>
    <w:rsid w:val="2C8C4EB5"/>
    <w:rsid w:val="2C9805ED"/>
    <w:rsid w:val="2D346567"/>
    <w:rsid w:val="2D44305A"/>
    <w:rsid w:val="2D8C63A3"/>
    <w:rsid w:val="2DD6761F"/>
    <w:rsid w:val="2DF10C78"/>
    <w:rsid w:val="2E584004"/>
    <w:rsid w:val="2E8E7EF9"/>
    <w:rsid w:val="2EBC2BC4"/>
    <w:rsid w:val="2EC601ED"/>
    <w:rsid w:val="30B13F77"/>
    <w:rsid w:val="324A2389"/>
    <w:rsid w:val="326B21D7"/>
    <w:rsid w:val="32A31C6D"/>
    <w:rsid w:val="32E5DAFD"/>
    <w:rsid w:val="33193CA6"/>
    <w:rsid w:val="331A59A0"/>
    <w:rsid w:val="333A41AC"/>
    <w:rsid w:val="335A6CC5"/>
    <w:rsid w:val="335C6818"/>
    <w:rsid w:val="33745910"/>
    <w:rsid w:val="33B36201"/>
    <w:rsid w:val="341D696C"/>
    <w:rsid w:val="358838F4"/>
    <w:rsid w:val="36FB9E1F"/>
    <w:rsid w:val="378940CB"/>
    <w:rsid w:val="380D7A5B"/>
    <w:rsid w:val="39B318DB"/>
    <w:rsid w:val="3AC151B3"/>
    <w:rsid w:val="3ACE209D"/>
    <w:rsid w:val="3AF3796B"/>
    <w:rsid w:val="3AFF6407"/>
    <w:rsid w:val="3BF35840"/>
    <w:rsid w:val="3BFA3B96"/>
    <w:rsid w:val="3C815550"/>
    <w:rsid w:val="3CBA6D3D"/>
    <w:rsid w:val="3CEF3472"/>
    <w:rsid w:val="3CF950D8"/>
    <w:rsid w:val="3DF069E7"/>
    <w:rsid w:val="3EED5224"/>
    <w:rsid w:val="3EFF16E9"/>
    <w:rsid w:val="40442B0E"/>
    <w:rsid w:val="416B7C26"/>
    <w:rsid w:val="42204EB5"/>
    <w:rsid w:val="42E14522"/>
    <w:rsid w:val="43B81B3A"/>
    <w:rsid w:val="44595844"/>
    <w:rsid w:val="446B7284"/>
    <w:rsid w:val="44B334F5"/>
    <w:rsid w:val="45E1382F"/>
    <w:rsid w:val="45EF32C3"/>
    <w:rsid w:val="45FB77F6"/>
    <w:rsid w:val="461E170B"/>
    <w:rsid w:val="472B52BB"/>
    <w:rsid w:val="487321E2"/>
    <w:rsid w:val="48CC36A0"/>
    <w:rsid w:val="49E113CD"/>
    <w:rsid w:val="4A2D016F"/>
    <w:rsid w:val="4A673681"/>
    <w:rsid w:val="4BBD1C07"/>
    <w:rsid w:val="4BD80A66"/>
    <w:rsid w:val="4C6836E0"/>
    <w:rsid w:val="4CDA2830"/>
    <w:rsid w:val="4D735DE7"/>
    <w:rsid w:val="4E3A33E5"/>
    <w:rsid w:val="4E546612"/>
    <w:rsid w:val="4E6D1482"/>
    <w:rsid w:val="4E922C96"/>
    <w:rsid w:val="4FB7132F"/>
    <w:rsid w:val="500100D3"/>
    <w:rsid w:val="50090EBB"/>
    <w:rsid w:val="504F4C38"/>
    <w:rsid w:val="50FA38A3"/>
    <w:rsid w:val="51044674"/>
    <w:rsid w:val="52054D68"/>
    <w:rsid w:val="52831274"/>
    <w:rsid w:val="53AA2830"/>
    <w:rsid w:val="53D004E8"/>
    <w:rsid w:val="54085ED4"/>
    <w:rsid w:val="544E2499"/>
    <w:rsid w:val="54A37739"/>
    <w:rsid w:val="55AA510C"/>
    <w:rsid w:val="55F47CCA"/>
    <w:rsid w:val="55F94836"/>
    <w:rsid w:val="566D010E"/>
    <w:rsid w:val="56CE4A87"/>
    <w:rsid w:val="582C7CB7"/>
    <w:rsid w:val="596E46F2"/>
    <w:rsid w:val="5B5124DB"/>
    <w:rsid w:val="5BD112A2"/>
    <w:rsid w:val="5C4C26D6"/>
    <w:rsid w:val="5CB5630A"/>
    <w:rsid w:val="5D860DA0"/>
    <w:rsid w:val="5D8617AC"/>
    <w:rsid w:val="5DB06C95"/>
    <w:rsid w:val="5E045177"/>
    <w:rsid w:val="5F0628D3"/>
    <w:rsid w:val="600734E4"/>
    <w:rsid w:val="607E2CDE"/>
    <w:rsid w:val="610523E0"/>
    <w:rsid w:val="617D7FA5"/>
    <w:rsid w:val="61C827FF"/>
    <w:rsid w:val="62175534"/>
    <w:rsid w:val="623A1223"/>
    <w:rsid w:val="628149BE"/>
    <w:rsid w:val="630A6E47"/>
    <w:rsid w:val="6397692D"/>
    <w:rsid w:val="648D5F82"/>
    <w:rsid w:val="64991702"/>
    <w:rsid w:val="649D7C7E"/>
    <w:rsid w:val="64A5151D"/>
    <w:rsid w:val="64D4595F"/>
    <w:rsid w:val="650F4BE9"/>
    <w:rsid w:val="65815AE7"/>
    <w:rsid w:val="66434B4A"/>
    <w:rsid w:val="66A001EE"/>
    <w:rsid w:val="66B912B0"/>
    <w:rsid w:val="66E87514"/>
    <w:rsid w:val="66F0653A"/>
    <w:rsid w:val="689C4719"/>
    <w:rsid w:val="690C3919"/>
    <w:rsid w:val="69513A22"/>
    <w:rsid w:val="6962178B"/>
    <w:rsid w:val="697E62A3"/>
    <w:rsid w:val="69A43B52"/>
    <w:rsid w:val="6B0A20DA"/>
    <w:rsid w:val="6B6D4417"/>
    <w:rsid w:val="6CBF69E7"/>
    <w:rsid w:val="6D5910F7"/>
    <w:rsid w:val="6D8A12B0"/>
    <w:rsid w:val="6DC81DD9"/>
    <w:rsid w:val="6EF56BFD"/>
    <w:rsid w:val="705812CF"/>
    <w:rsid w:val="713E488C"/>
    <w:rsid w:val="729F4169"/>
    <w:rsid w:val="72AC3A77"/>
    <w:rsid w:val="750C4CA1"/>
    <w:rsid w:val="75610B49"/>
    <w:rsid w:val="758E734A"/>
    <w:rsid w:val="763C6B1C"/>
    <w:rsid w:val="76E56024"/>
    <w:rsid w:val="77446974"/>
    <w:rsid w:val="774A385E"/>
    <w:rsid w:val="77873BDB"/>
    <w:rsid w:val="77A80CB1"/>
    <w:rsid w:val="77C02F22"/>
    <w:rsid w:val="77CE623E"/>
    <w:rsid w:val="77CF73AC"/>
    <w:rsid w:val="781B5927"/>
    <w:rsid w:val="78FF0116"/>
    <w:rsid w:val="796263CE"/>
    <w:rsid w:val="79881468"/>
    <w:rsid w:val="79EC63CA"/>
    <w:rsid w:val="7A044199"/>
    <w:rsid w:val="7B7B66DC"/>
    <w:rsid w:val="7C187771"/>
    <w:rsid w:val="7CBE729B"/>
    <w:rsid w:val="7CD442F6"/>
    <w:rsid w:val="7D032AF0"/>
    <w:rsid w:val="7D4A45B8"/>
    <w:rsid w:val="7D7D673C"/>
    <w:rsid w:val="7DE11816"/>
    <w:rsid w:val="7E694F12"/>
    <w:rsid w:val="7F7C7068"/>
    <w:rsid w:val="B7DDD54D"/>
    <w:rsid w:val="E3FFE6ED"/>
    <w:rsid w:val="F1F52E3D"/>
    <w:rsid w:val="F5DB8A63"/>
    <w:rsid w:val="F797912E"/>
    <w:rsid w:val="FE7B4896"/>
    <w:rsid w:val="FE7DCEB8"/>
    <w:rsid w:val="FED7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6"/>
    <w:qFormat/>
    <w:uiPriority w:val="99"/>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semiHidden/>
    <w:unhideWhenUsed/>
    <w:qFormat/>
    <w:uiPriority w:val="99"/>
    <w:rPr>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annotation reference"/>
    <w:basedOn w:val="9"/>
    <w:qFormat/>
    <w:uiPriority w:val="0"/>
    <w:rPr>
      <w:sz w:val="21"/>
      <w:szCs w:val="21"/>
    </w:rPr>
  </w:style>
  <w:style w:type="paragraph" w:customStyle="1" w:styleId="12">
    <w:name w:val="_Style 6"/>
    <w:basedOn w:val="1"/>
    <w:qFormat/>
    <w:uiPriority w:val="34"/>
    <w:pPr>
      <w:ind w:firstLine="420" w:firstLineChars="200"/>
    </w:pPr>
    <w:rPr>
      <w:rFonts w:ascii="Calibri" w:hAnsi="Calibri"/>
      <w:szCs w:val="22"/>
    </w:rPr>
  </w:style>
  <w:style w:type="paragraph" w:customStyle="1" w:styleId="13">
    <w:name w:val="Char Char Char"/>
    <w:basedOn w:val="1"/>
    <w:qFormat/>
    <w:uiPriority w:val="0"/>
    <w:rPr>
      <w:szCs w:val="21"/>
    </w:rPr>
  </w:style>
  <w:style w:type="paragraph" w:customStyle="1" w:styleId="14">
    <w:name w:val="Char Char Char Char Char Char Char Char Char Char Char Char Char Char Char Char"/>
    <w:basedOn w:val="1"/>
    <w:qFormat/>
    <w:uiPriority w:val="0"/>
  </w:style>
  <w:style w:type="paragraph" w:customStyle="1" w:styleId="15">
    <w:name w:val="Char Char Char1"/>
    <w:basedOn w:val="1"/>
    <w:qFormat/>
    <w:uiPriority w:val="0"/>
  </w:style>
  <w:style w:type="character" w:customStyle="1" w:styleId="16">
    <w:name w:val="页脚 字符"/>
    <w:basedOn w:val="9"/>
    <w:link w:val="3"/>
    <w:qFormat/>
    <w:uiPriority w:val="99"/>
    <w:rPr>
      <w:kern w:val="2"/>
      <w:sz w:val="18"/>
      <w:szCs w:val="18"/>
    </w:rPr>
  </w:style>
  <w:style w:type="character" w:customStyle="1" w:styleId="17">
    <w:name w:val="页眉 字符"/>
    <w:basedOn w:val="9"/>
    <w:link w:val="4"/>
    <w:qFormat/>
    <w:uiPriority w:val="0"/>
    <w:rPr>
      <w:kern w:val="2"/>
      <w:sz w:val="18"/>
      <w:szCs w:val="18"/>
    </w:rPr>
  </w:style>
  <w:style w:type="paragraph" w:styleId="18">
    <w:name w:val="List Paragraph"/>
    <w:basedOn w:val="1"/>
    <w:qFormat/>
    <w:uiPriority w:val="34"/>
    <w:pPr>
      <w:ind w:firstLine="420" w:firstLineChars="200"/>
    </w:p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1">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3184</Words>
  <Characters>3837</Characters>
  <Lines>27</Lines>
  <Paragraphs>7</Paragraphs>
  <TotalTime>74</TotalTime>
  <ScaleCrop>false</ScaleCrop>
  <LinksUpToDate>false</LinksUpToDate>
  <CharactersWithSpaces>4038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2025-04-03T15:32:00Z</dcterms:created>
  <dc:creator>微软用户</dc:creator>
  <cp:lastModifiedBy>张娟</cp:lastModifiedBy>
  <cp:lastPrinted>2025-03-31T17:18:00Z</cp:lastPrinted>
  <dcterms:modified xsi:type="dcterms:W3CDTF">2026-01-13T03:12:41Z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9374F3FEF7EC47E59AFB85E5DCCE75DF_13</vt:lpwstr>
  </property>
  <property fmtid="{D5CDD505-2E9C-101B-9397-08002B2CF9AE}" pid="4" name="KSOTemplateDocerSaveRecord">
    <vt:lpwstr>eyJoZGlkIjoiZWE5ZGI1NzNmOGM2ZDdhMWRmZjI2N2FiMGY2MDRjM2YiLCJ1c2VySWQiOiI0MDM2NjU0MTIifQ==</vt:lpwstr>
  </property>
</Properties>
</file>