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2BD8C">
      <w:pPr>
        <w:adjustRightInd w:val="0"/>
        <w:snapToGrid w:val="0"/>
        <w:spacing w:line="360" w:lineRule="auto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证券代码：603029                                证券简称：天鹅股份</w:t>
      </w:r>
    </w:p>
    <w:p w14:paraId="74E081F3"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color w:val="FF0000"/>
          <w:sz w:val="32"/>
          <w:szCs w:val="32"/>
        </w:rPr>
      </w:pPr>
      <w:r>
        <w:rPr>
          <w:rFonts w:ascii="Times New Roman" w:hAnsi="Times New Roman" w:eastAsia="黑体" w:cs="Times New Roman"/>
          <w:b/>
          <w:color w:val="FF0000"/>
          <w:sz w:val="32"/>
          <w:szCs w:val="32"/>
        </w:rPr>
        <w:t>山东天鹅棉业机械股份有限公司</w:t>
      </w:r>
    </w:p>
    <w:p w14:paraId="058143AB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color w:val="FF0000"/>
          <w:sz w:val="32"/>
          <w:szCs w:val="32"/>
        </w:rPr>
        <w:t>投资者关系活动记录表</w:t>
      </w:r>
    </w:p>
    <w:p w14:paraId="0ED0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 w:eastAsiaTheme="majorEastAsia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ajorEastAsia"/>
          <w:b w:val="0"/>
          <w:bCs/>
          <w:color w:val="auto"/>
          <w:sz w:val="22"/>
          <w:szCs w:val="22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cs="Times New Roman" w:eastAsiaTheme="majorEastAsia"/>
          <w:b w:val="0"/>
          <w:bCs/>
          <w:color w:val="auto"/>
          <w:sz w:val="22"/>
          <w:szCs w:val="22"/>
          <w:lang w:val="en-US" w:eastAsia="zh-CN"/>
        </w:rPr>
        <w:t>编号：2026-001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6B31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E8976F9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投资者关系活动类别</w:t>
            </w:r>
          </w:p>
        </w:tc>
        <w:tc>
          <w:tcPr>
            <w:tcW w:w="6600" w:type="dxa"/>
          </w:tcPr>
          <w:p w14:paraId="2C56E1AE">
            <w:pPr>
              <w:adjustRightInd w:val="0"/>
              <w:spacing w:line="360" w:lineRule="auto"/>
              <w:rPr>
                <w:rFonts w:hint="eastAsia"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☑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特定对象调研 </w:t>
            </w: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</w:rPr>
              <w:t>分析师会议</w:t>
            </w:r>
          </w:p>
          <w:p w14:paraId="0AFC816A">
            <w:pPr>
              <w:adjustRightInd w:val="0"/>
              <w:spacing w:line="360" w:lineRule="auto"/>
              <w:rPr>
                <w:rFonts w:hint="eastAsia"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□媒体采访 </w:t>
            </w:r>
            <w:r>
              <w:rPr>
                <w:rFonts w:cs="Times New Roman" w:asciiTheme="minorEastAsia" w:hAnsiTheme="minorEastAsia"/>
                <w:sz w:val="24"/>
              </w:rPr>
              <w:t xml:space="preserve">             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</w:rPr>
              <w:t>业绩说明会</w:t>
            </w:r>
          </w:p>
          <w:p w14:paraId="34921C66">
            <w:pPr>
              <w:adjustRightInd w:val="0"/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□新闻发布会 </w:t>
            </w:r>
            <w:r>
              <w:rPr>
                <w:rFonts w:ascii="宋体" w:hAnsi="宋体" w:eastAsia="宋体" w:cs="Times New Roman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</w:rPr>
              <w:t>□路演活动</w:t>
            </w:r>
          </w:p>
          <w:p w14:paraId="694A6E03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现场参观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>
              <w:rPr>
                <w:rFonts w:hint="eastAsia" w:cs="Times New Roman" w:asciiTheme="minorEastAsia" w:hAnsiTheme="minorEastAsia"/>
                <w:sz w:val="24"/>
              </w:rPr>
              <w:t>□其他</w:t>
            </w:r>
            <w:r>
              <w:rPr>
                <w:rFonts w:hint="eastAsia" w:cs="Times New Roman" w:asciiTheme="minorEastAsia" w:hAnsiTheme="minorEastAsia"/>
                <w:sz w:val="24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u w:val="single"/>
              </w:rPr>
              <w:t xml:space="preserve">      </w:t>
            </w:r>
          </w:p>
        </w:tc>
      </w:tr>
      <w:tr w14:paraId="0102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EDB556D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参与调研对象</w:t>
            </w:r>
          </w:p>
        </w:tc>
        <w:tc>
          <w:tcPr>
            <w:tcW w:w="6600" w:type="dxa"/>
            <w:vAlign w:val="center"/>
          </w:tcPr>
          <w:p w14:paraId="04748985"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1、中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金银</w:t>
            </w:r>
            <w:r>
              <w:rPr>
                <w:rFonts w:hint="eastAsia" w:ascii="Times New Roman" w:hAnsi="Times New Roman" w:cs="Times New Roman"/>
                <w:sz w:val="24"/>
              </w:rPr>
              <w:t>海（香港）基金有限公司  雍心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郭佳怡</w:t>
            </w:r>
          </w:p>
          <w:p w14:paraId="58863E19"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2、中天汇鑫投资基金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崔建民</w:t>
            </w:r>
          </w:p>
          <w:p w14:paraId="5CAB804A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华海资本 董承明</w:t>
            </w:r>
          </w:p>
          <w:p w14:paraId="72283A3D"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、中信证券 宋敏敏</w:t>
            </w:r>
          </w:p>
          <w:p w14:paraId="1CFA0CE2"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5、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深圳富荣盛世投资、香港荣晟资本 何锐</w:t>
            </w:r>
          </w:p>
          <w:p w14:paraId="37B04F40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6、启林私募 吴灵霖</w:t>
            </w:r>
          </w:p>
        </w:tc>
      </w:tr>
      <w:tr w14:paraId="7B56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7A3CC45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7973BFE8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sz w:val="24"/>
              </w:rPr>
              <w:t>日（星期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cs="Times New Roman"/>
                <w:sz w:val="24"/>
              </w:rPr>
              <w:t>）下午1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00-1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14:paraId="1CC1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22AC367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方式</w:t>
            </w:r>
          </w:p>
        </w:tc>
        <w:tc>
          <w:tcPr>
            <w:tcW w:w="6600" w:type="dxa"/>
            <w:vAlign w:val="center"/>
          </w:tcPr>
          <w:p w14:paraId="5E01B170">
            <w:pPr>
              <w:adjustRightInd w:val="0"/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现场会议</w:t>
            </w:r>
          </w:p>
        </w:tc>
      </w:tr>
      <w:tr w14:paraId="48A0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5F20855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16F67992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山东天鹅棉业机械股份有限公司会议室</w:t>
            </w:r>
          </w:p>
        </w:tc>
      </w:tr>
      <w:tr w14:paraId="0DB5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322B1CB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上市公司参与人员</w:t>
            </w:r>
          </w:p>
        </w:tc>
        <w:tc>
          <w:tcPr>
            <w:tcW w:w="6600" w:type="dxa"/>
            <w:vAlign w:val="center"/>
          </w:tcPr>
          <w:p w14:paraId="2108A420">
            <w:pPr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董事会秘书：吴维众</w:t>
            </w:r>
          </w:p>
          <w:p w14:paraId="2202DF94">
            <w:pPr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证券事务代表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王伟静</w:t>
            </w:r>
          </w:p>
        </w:tc>
      </w:tr>
      <w:tr w14:paraId="3CF2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63ACA1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投资者关系活动主要内容</w:t>
            </w:r>
          </w:p>
        </w:tc>
        <w:tc>
          <w:tcPr>
            <w:tcW w:w="6600" w:type="dxa"/>
          </w:tcPr>
          <w:p w14:paraId="336E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一、公司基本情况介绍</w:t>
            </w:r>
          </w:p>
          <w:p w14:paraId="42B4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天鹅股份成立于2002年，其前身始创于1946年，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>2016年4月在上海证券交易所上市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，是山东省供销合作社联合社控股的上市公司。经过多年发展，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>公司已经成为集科研开发、精工制造、营销服务、资本运作于一体，专业提供棉花产业全程机械化、智能化、信息化装备一站式供货及服务的行业龙头企业，也是我国棉花加工机械制造行业唯一的上市公司。</w:t>
            </w:r>
          </w:p>
          <w:p w14:paraId="0543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>公司按照“做强棉机、突破采棉机、拓展农机”的战略规划，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加快产业链延伸布局，产品矩阵逐步丰富，涉及棉花、粮食以及加工番茄等主要作物的收获及加工处理机械，拥有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棉花加工成套设备、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棉花收获机、谷物联合收获机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番茄收获机、秸秆打捆机、粮食烘干塔等产品系列。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>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获得国家科技进步二等奖2项，承担国家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十三五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”“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十四五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重点研发计划项目，是国家级制造业单项冠军企业、国家级专精特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新“小巨人”企业。</w:t>
            </w:r>
          </w:p>
          <w:p w14:paraId="10B6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二、沟通交流环节</w:t>
            </w:r>
          </w:p>
          <w:p w14:paraId="06FA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1、“一体双擎三翼”战略的具体举措。</w:t>
            </w:r>
          </w:p>
          <w:p w14:paraId="6B9C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公司坚持立足棉机主业不动摇，围绕棉花产业链前展后拓，打造世界棉业机械装备第一品牌；拓展高端智能农机装备产业，迈向高端装备制造业，缔造百年国际天鹅。坚持以创新为核心驱动力，锚定高端农机装备制造高质量发展主线，以国内国际市场双循环为“引擎”，稳步推进“做强棉机、突破采棉机、拓展农机”三大发展战略，构建“一体双擎三翼”新发展格局。</w:t>
            </w:r>
          </w:p>
          <w:p w14:paraId="47C5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2、核心产品采棉机与加工机械的市场占有率、竞争格局？</w:t>
            </w:r>
          </w:p>
          <w:p w14:paraId="7555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公司长期深耕棉花加工及收获机械制造细分领域，是我国棉花加工机械制造行业的龙头企业，也是国内提供棉花收获机械装备的主要厂商之一。棉花加工及收获机械市场已进入以更新换代为主的发展周期，行业竞争激烈，企业间的竞争已扩展到产品质量、价格、优惠政策、服务水平和品牌影响力等多维度的全面竞争。</w:t>
            </w:r>
          </w:p>
          <w:p w14:paraId="2431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3、采棉机出口收入大幅增长，主要出口国家/地区、海外客户拓展策略？</w:t>
            </w:r>
          </w:p>
          <w:p w14:paraId="43AF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公司积极践行国家共建“一带一路”倡议，稳步推进“外贸突破”三年行动计划。一方面，紧抓中亚采棉机市场机遇，重点加大四行箱式采棉机在乌兹别克斯坦市场的推广力度，积极布局南美、非洲等新兴市场。另一方面，通过深化与国内棉花产业链龙头企业的合作，以“搭船出海”的模式带动产品出口至中亚国家。</w:t>
            </w:r>
          </w:p>
          <w:p w14:paraId="1D48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4、60包/时机采棉智能化生产线在新疆推广情况？</w:t>
            </w:r>
          </w:p>
          <w:p w14:paraId="1909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公司是我国棉花加工机械制造行业的龙头企业，产品覆盖棉花加工所需的全套设备，其中60包/时机采棉生产线整体解决方案引领国内棉花加工产业向规模化、信息化、智能化方向发展；凭借先进的产品技术、齐全的产品门类、稳定的产品质量及完善的售后服务体系，公司赢得了客户的广泛认可；棉机产品在国内市场占据较高份额，是国内棉机行业的领军品牌。</w:t>
            </w:r>
          </w:p>
          <w:p w14:paraId="2093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5、2025年前三季度研发投入金额、重点方向？</w:t>
            </w:r>
          </w:p>
          <w:p w14:paraId="2D76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  <w14:ligatures w14:val="none"/>
              </w:rPr>
              <w:t>答：公司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  <w14:ligatures w14:val="none"/>
              </w:rPr>
              <w:t>2025年前三季度研发投入为3,705.61万元。主要围绕棉花加工、收获以及农业机械这三大类产品板块，开展技术优化升级和关键核心技术攻关。</w:t>
            </w:r>
          </w:p>
        </w:tc>
      </w:tr>
      <w:tr w14:paraId="2068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2CBB6B5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附件清单</w:t>
            </w:r>
          </w:p>
        </w:tc>
        <w:tc>
          <w:tcPr>
            <w:tcW w:w="6600" w:type="dxa"/>
          </w:tcPr>
          <w:p w14:paraId="07FAE608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</w:t>
            </w:r>
          </w:p>
        </w:tc>
      </w:tr>
      <w:tr w14:paraId="3B63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7DD8F4C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日期</w:t>
            </w:r>
          </w:p>
        </w:tc>
        <w:tc>
          <w:tcPr>
            <w:tcW w:w="6600" w:type="dxa"/>
          </w:tcPr>
          <w:p w14:paraId="6DD60710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</w:tbl>
    <w:p w14:paraId="73B1E3D7">
      <w:pPr>
        <w:adjustRightInd w:val="0"/>
        <w:snapToGrid w:val="0"/>
        <w:spacing w:line="460" w:lineRule="exact"/>
        <w:ind w:firstLine="480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NDNiMjBhMzI1M2MzMzljOWUyMGQ5MDc2MzM3ODgifQ=="/>
  </w:docVars>
  <w:rsids>
    <w:rsidRoot w:val="00356E13"/>
    <w:rsid w:val="000058E8"/>
    <w:rsid w:val="00021D48"/>
    <w:rsid w:val="00026B7C"/>
    <w:rsid w:val="00027091"/>
    <w:rsid w:val="0002754A"/>
    <w:rsid w:val="000329F6"/>
    <w:rsid w:val="00035EB1"/>
    <w:rsid w:val="0004151B"/>
    <w:rsid w:val="00043957"/>
    <w:rsid w:val="00051C6C"/>
    <w:rsid w:val="00053711"/>
    <w:rsid w:val="00053A5C"/>
    <w:rsid w:val="00061F9C"/>
    <w:rsid w:val="00073DA3"/>
    <w:rsid w:val="00075790"/>
    <w:rsid w:val="00075BDC"/>
    <w:rsid w:val="000825D9"/>
    <w:rsid w:val="00084D37"/>
    <w:rsid w:val="00090583"/>
    <w:rsid w:val="000A39CC"/>
    <w:rsid w:val="000C1F14"/>
    <w:rsid w:val="000C3E97"/>
    <w:rsid w:val="000D2144"/>
    <w:rsid w:val="000D504F"/>
    <w:rsid w:val="000D59B6"/>
    <w:rsid w:val="000E09E5"/>
    <w:rsid w:val="000E11F5"/>
    <w:rsid w:val="000F47B8"/>
    <w:rsid w:val="00100796"/>
    <w:rsid w:val="0010263E"/>
    <w:rsid w:val="001112D4"/>
    <w:rsid w:val="00111808"/>
    <w:rsid w:val="00113788"/>
    <w:rsid w:val="001254AC"/>
    <w:rsid w:val="00127261"/>
    <w:rsid w:val="00131298"/>
    <w:rsid w:val="001374F8"/>
    <w:rsid w:val="001378FB"/>
    <w:rsid w:val="001404B9"/>
    <w:rsid w:val="00144E33"/>
    <w:rsid w:val="00145DAB"/>
    <w:rsid w:val="00154F79"/>
    <w:rsid w:val="00164749"/>
    <w:rsid w:val="00170F38"/>
    <w:rsid w:val="001752B3"/>
    <w:rsid w:val="00180A36"/>
    <w:rsid w:val="00197DD0"/>
    <w:rsid w:val="001A00FC"/>
    <w:rsid w:val="001A12D9"/>
    <w:rsid w:val="001A6976"/>
    <w:rsid w:val="001A736C"/>
    <w:rsid w:val="001B0526"/>
    <w:rsid w:val="001B06E3"/>
    <w:rsid w:val="001B61F9"/>
    <w:rsid w:val="001B7266"/>
    <w:rsid w:val="001C7CF4"/>
    <w:rsid w:val="001D3C0D"/>
    <w:rsid w:val="001D688A"/>
    <w:rsid w:val="001D71B6"/>
    <w:rsid w:val="001E56C2"/>
    <w:rsid w:val="001E6BE5"/>
    <w:rsid w:val="001F1723"/>
    <w:rsid w:val="001F5D77"/>
    <w:rsid w:val="00205498"/>
    <w:rsid w:val="00216001"/>
    <w:rsid w:val="002178CD"/>
    <w:rsid w:val="00217CF4"/>
    <w:rsid w:val="00224BAC"/>
    <w:rsid w:val="002274E0"/>
    <w:rsid w:val="00231B36"/>
    <w:rsid w:val="002376C3"/>
    <w:rsid w:val="002403CB"/>
    <w:rsid w:val="00246803"/>
    <w:rsid w:val="00253A18"/>
    <w:rsid w:val="002549AB"/>
    <w:rsid w:val="00255EAB"/>
    <w:rsid w:val="00265A95"/>
    <w:rsid w:val="00266038"/>
    <w:rsid w:val="00274A76"/>
    <w:rsid w:val="0027693D"/>
    <w:rsid w:val="00280595"/>
    <w:rsid w:val="00294772"/>
    <w:rsid w:val="002A23C0"/>
    <w:rsid w:val="002A3B60"/>
    <w:rsid w:val="002A4570"/>
    <w:rsid w:val="002A79DF"/>
    <w:rsid w:val="002B1457"/>
    <w:rsid w:val="002B474D"/>
    <w:rsid w:val="002B4A22"/>
    <w:rsid w:val="002B6534"/>
    <w:rsid w:val="002C5B47"/>
    <w:rsid w:val="002D4812"/>
    <w:rsid w:val="002F1BD6"/>
    <w:rsid w:val="00306C90"/>
    <w:rsid w:val="00310E4C"/>
    <w:rsid w:val="0032163C"/>
    <w:rsid w:val="00323F9A"/>
    <w:rsid w:val="00337A4F"/>
    <w:rsid w:val="00342CC5"/>
    <w:rsid w:val="00347C29"/>
    <w:rsid w:val="00356E13"/>
    <w:rsid w:val="003619DF"/>
    <w:rsid w:val="00362435"/>
    <w:rsid w:val="003673B3"/>
    <w:rsid w:val="003729AD"/>
    <w:rsid w:val="0037513F"/>
    <w:rsid w:val="00381726"/>
    <w:rsid w:val="00381B12"/>
    <w:rsid w:val="00382E99"/>
    <w:rsid w:val="00391C92"/>
    <w:rsid w:val="00397C26"/>
    <w:rsid w:val="003A0267"/>
    <w:rsid w:val="003B7BB3"/>
    <w:rsid w:val="003D02CB"/>
    <w:rsid w:val="003D112D"/>
    <w:rsid w:val="003D14C9"/>
    <w:rsid w:val="003D262D"/>
    <w:rsid w:val="003D2DB7"/>
    <w:rsid w:val="003D4AD6"/>
    <w:rsid w:val="003E0B3A"/>
    <w:rsid w:val="003E4BD4"/>
    <w:rsid w:val="003F1640"/>
    <w:rsid w:val="003F2715"/>
    <w:rsid w:val="003F3EFB"/>
    <w:rsid w:val="003F576A"/>
    <w:rsid w:val="00407367"/>
    <w:rsid w:val="00410FE1"/>
    <w:rsid w:val="00413643"/>
    <w:rsid w:val="00417193"/>
    <w:rsid w:val="0041788A"/>
    <w:rsid w:val="004268C1"/>
    <w:rsid w:val="00444147"/>
    <w:rsid w:val="004530E2"/>
    <w:rsid w:val="0046517C"/>
    <w:rsid w:val="00466ADA"/>
    <w:rsid w:val="0047124C"/>
    <w:rsid w:val="0047631B"/>
    <w:rsid w:val="0048166C"/>
    <w:rsid w:val="00484A40"/>
    <w:rsid w:val="00485964"/>
    <w:rsid w:val="00487297"/>
    <w:rsid w:val="004876EE"/>
    <w:rsid w:val="00495290"/>
    <w:rsid w:val="004B2C85"/>
    <w:rsid w:val="004B6513"/>
    <w:rsid w:val="004B6BA2"/>
    <w:rsid w:val="004C2800"/>
    <w:rsid w:val="004C6A21"/>
    <w:rsid w:val="004E213D"/>
    <w:rsid w:val="004F0513"/>
    <w:rsid w:val="004F171B"/>
    <w:rsid w:val="00502258"/>
    <w:rsid w:val="00503E64"/>
    <w:rsid w:val="005069B3"/>
    <w:rsid w:val="00513FFF"/>
    <w:rsid w:val="00516C77"/>
    <w:rsid w:val="00517569"/>
    <w:rsid w:val="005219A0"/>
    <w:rsid w:val="00522299"/>
    <w:rsid w:val="0052596F"/>
    <w:rsid w:val="005329E8"/>
    <w:rsid w:val="005577CB"/>
    <w:rsid w:val="005715CD"/>
    <w:rsid w:val="005730C9"/>
    <w:rsid w:val="005812B4"/>
    <w:rsid w:val="00590F2E"/>
    <w:rsid w:val="00593D9B"/>
    <w:rsid w:val="005A4E81"/>
    <w:rsid w:val="005B2E18"/>
    <w:rsid w:val="005C02C7"/>
    <w:rsid w:val="005C3ADA"/>
    <w:rsid w:val="005D081F"/>
    <w:rsid w:val="005D23F5"/>
    <w:rsid w:val="005D3955"/>
    <w:rsid w:val="005D494E"/>
    <w:rsid w:val="005E7753"/>
    <w:rsid w:val="005F499D"/>
    <w:rsid w:val="005F6B49"/>
    <w:rsid w:val="005F723D"/>
    <w:rsid w:val="00626BBA"/>
    <w:rsid w:val="00630268"/>
    <w:rsid w:val="00630626"/>
    <w:rsid w:val="00635E10"/>
    <w:rsid w:val="00651F88"/>
    <w:rsid w:val="00654DFD"/>
    <w:rsid w:val="00654EB2"/>
    <w:rsid w:val="00660C0E"/>
    <w:rsid w:val="0067489B"/>
    <w:rsid w:val="00675DDE"/>
    <w:rsid w:val="00683245"/>
    <w:rsid w:val="00683BD3"/>
    <w:rsid w:val="00684FEF"/>
    <w:rsid w:val="006967D2"/>
    <w:rsid w:val="006A00E2"/>
    <w:rsid w:val="006A7B5D"/>
    <w:rsid w:val="006C0F70"/>
    <w:rsid w:val="006C220E"/>
    <w:rsid w:val="006C254E"/>
    <w:rsid w:val="006D748D"/>
    <w:rsid w:val="006F3506"/>
    <w:rsid w:val="006F4F6A"/>
    <w:rsid w:val="00705572"/>
    <w:rsid w:val="007165EA"/>
    <w:rsid w:val="007241FD"/>
    <w:rsid w:val="007246A5"/>
    <w:rsid w:val="00744C02"/>
    <w:rsid w:val="007556AB"/>
    <w:rsid w:val="00756510"/>
    <w:rsid w:val="00761F75"/>
    <w:rsid w:val="00763EBA"/>
    <w:rsid w:val="00770D83"/>
    <w:rsid w:val="007719E6"/>
    <w:rsid w:val="00772338"/>
    <w:rsid w:val="007757E2"/>
    <w:rsid w:val="00777EF6"/>
    <w:rsid w:val="007813BB"/>
    <w:rsid w:val="00781A24"/>
    <w:rsid w:val="00781C1E"/>
    <w:rsid w:val="00790579"/>
    <w:rsid w:val="007A063D"/>
    <w:rsid w:val="007A52A2"/>
    <w:rsid w:val="007A7452"/>
    <w:rsid w:val="007B7D23"/>
    <w:rsid w:val="007D07A0"/>
    <w:rsid w:val="007D4A3A"/>
    <w:rsid w:val="007E0A29"/>
    <w:rsid w:val="007F259D"/>
    <w:rsid w:val="007F2908"/>
    <w:rsid w:val="00804149"/>
    <w:rsid w:val="00805D00"/>
    <w:rsid w:val="00805E91"/>
    <w:rsid w:val="00813EE7"/>
    <w:rsid w:val="00827471"/>
    <w:rsid w:val="00834559"/>
    <w:rsid w:val="00845B75"/>
    <w:rsid w:val="00853EC9"/>
    <w:rsid w:val="00864D5C"/>
    <w:rsid w:val="00867065"/>
    <w:rsid w:val="00886B92"/>
    <w:rsid w:val="00891261"/>
    <w:rsid w:val="008979F3"/>
    <w:rsid w:val="008B030B"/>
    <w:rsid w:val="008B46AA"/>
    <w:rsid w:val="008C4552"/>
    <w:rsid w:val="008D37E5"/>
    <w:rsid w:val="008D3AF1"/>
    <w:rsid w:val="008E2798"/>
    <w:rsid w:val="008E2C91"/>
    <w:rsid w:val="008E46F2"/>
    <w:rsid w:val="008F002D"/>
    <w:rsid w:val="008F242F"/>
    <w:rsid w:val="008F7BE3"/>
    <w:rsid w:val="008F7DAE"/>
    <w:rsid w:val="008F7F90"/>
    <w:rsid w:val="00907488"/>
    <w:rsid w:val="00911130"/>
    <w:rsid w:val="00925DD2"/>
    <w:rsid w:val="0093503F"/>
    <w:rsid w:val="00936BD1"/>
    <w:rsid w:val="00950F10"/>
    <w:rsid w:val="00957B24"/>
    <w:rsid w:val="00962305"/>
    <w:rsid w:val="00962673"/>
    <w:rsid w:val="00962AF1"/>
    <w:rsid w:val="009772A3"/>
    <w:rsid w:val="00981548"/>
    <w:rsid w:val="00994A16"/>
    <w:rsid w:val="009A1FAD"/>
    <w:rsid w:val="009A2012"/>
    <w:rsid w:val="009B3B8E"/>
    <w:rsid w:val="009B611A"/>
    <w:rsid w:val="009B7CD0"/>
    <w:rsid w:val="009D1C86"/>
    <w:rsid w:val="009D33C5"/>
    <w:rsid w:val="009D744C"/>
    <w:rsid w:val="009E3452"/>
    <w:rsid w:val="009E7E83"/>
    <w:rsid w:val="00A05839"/>
    <w:rsid w:val="00A07A8B"/>
    <w:rsid w:val="00A11636"/>
    <w:rsid w:val="00A24095"/>
    <w:rsid w:val="00A24D75"/>
    <w:rsid w:val="00A31CB2"/>
    <w:rsid w:val="00A31D6D"/>
    <w:rsid w:val="00A363BE"/>
    <w:rsid w:val="00A3759A"/>
    <w:rsid w:val="00A45157"/>
    <w:rsid w:val="00A5238D"/>
    <w:rsid w:val="00A55B95"/>
    <w:rsid w:val="00A6524A"/>
    <w:rsid w:val="00A70E55"/>
    <w:rsid w:val="00A713D6"/>
    <w:rsid w:val="00A84CFA"/>
    <w:rsid w:val="00A85566"/>
    <w:rsid w:val="00A85D4A"/>
    <w:rsid w:val="00A9023D"/>
    <w:rsid w:val="00A96A1B"/>
    <w:rsid w:val="00A974B7"/>
    <w:rsid w:val="00AA0712"/>
    <w:rsid w:val="00AA1B5A"/>
    <w:rsid w:val="00AA1D35"/>
    <w:rsid w:val="00AA4DE2"/>
    <w:rsid w:val="00AB06D2"/>
    <w:rsid w:val="00AB10DF"/>
    <w:rsid w:val="00AB1A18"/>
    <w:rsid w:val="00AB7491"/>
    <w:rsid w:val="00AC487F"/>
    <w:rsid w:val="00AC7E89"/>
    <w:rsid w:val="00AD796F"/>
    <w:rsid w:val="00AF1643"/>
    <w:rsid w:val="00AF2042"/>
    <w:rsid w:val="00AF2762"/>
    <w:rsid w:val="00AF2C51"/>
    <w:rsid w:val="00AF4290"/>
    <w:rsid w:val="00B07753"/>
    <w:rsid w:val="00B07D78"/>
    <w:rsid w:val="00B15BF7"/>
    <w:rsid w:val="00B3133D"/>
    <w:rsid w:val="00B418DB"/>
    <w:rsid w:val="00B45932"/>
    <w:rsid w:val="00B61A1A"/>
    <w:rsid w:val="00B65EBD"/>
    <w:rsid w:val="00B66157"/>
    <w:rsid w:val="00B67F5A"/>
    <w:rsid w:val="00B70E83"/>
    <w:rsid w:val="00B7686B"/>
    <w:rsid w:val="00B85F2F"/>
    <w:rsid w:val="00B97FE4"/>
    <w:rsid w:val="00BA29C1"/>
    <w:rsid w:val="00BA3C92"/>
    <w:rsid w:val="00BB28C7"/>
    <w:rsid w:val="00BB3E86"/>
    <w:rsid w:val="00BC055D"/>
    <w:rsid w:val="00BC07EB"/>
    <w:rsid w:val="00BD110A"/>
    <w:rsid w:val="00BD3004"/>
    <w:rsid w:val="00BD4967"/>
    <w:rsid w:val="00BE18F2"/>
    <w:rsid w:val="00C321DB"/>
    <w:rsid w:val="00C3511C"/>
    <w:rsid w:val="00C37AB2"/>
    <w:rsid w:val="00C4681B"/>
    <w:rsid w:val="00C6015B"/>
    <w:rsid w:val="00C61DE6"/>
    <w:rsid w:val="00C658C1"/>
    <w:rsid w:val="00C82FC2"/>
    <w:rsid w:val="00C83018"/>
    <w:rsid w:val="00C8797E"/>
    <w:rsid w:val="00CA03BE"/>
    <w:rsid w:val="00CC4438"/>
    <w:rsid w:val="00CC57DD"/>
    <w:rsid w:val="00CC6949"/>
    <w:rsid w:val="00CD7E2A"/>
    <w:rsid w:val="00CE3E84"/>
    <w:rsid w:val="00CF4498"/>
    <w:rsid w:val="00D0015D"/>
    <w:rsid w:val="00D02155"/>
    <w:rsid w:val="00D03BA3"/>
    <w:rsid w:val="00D07435"/>
    <w:rsid w:val="00D14FE7"/>
    <w:rsid w:val="00D15178"/>
    <w:rsid w:val="00D17B01"/>
    <w:rsid w:val="00D23EFF"/>
    <w:rsid w:val="00D42D97"/>
    <w:rsid w:val="00D43218"/>
    <w:rsid w:val="00D4564C"/>
    <w:rsid w:val="00D64AD7"/>
    <w:rsid w:val="00D7462C"/>
    <w:rsid w:val="00D74F44"/>
    <w:rsid w:val="00D808DC"/>
    <w:rsid w:val="00D81059"/>
    <w:rsid w:val="00D859D1"/>
    <w:rsid w:val="00D932B9"/>
    <w:rsid w:val="00D95964"/>
    <w:rsid w:val="00DB1D16"/>
    <w:rsid w:val="00DB5DAD"/>
    <w:rsid w:val="00DB6F35"/>
    <w:rsid w:val="00DB7F02"/>
    <w:rsid w:val="00DC5DD9"/>
    <w:rsid w:val="00DD2684"/>
    <w:rsid w:val="00DD28F9"/>
    <w:rsid w:val="00DD52C1"/>
    <w:rsid w:val="00DD6118"/>
    <w:rsid w:val="00DD7920"/>
    <w:rsid w:val="00DF23B7"/>
    <w:rsid w:val="00DF42C3"/>
    <w:rsid w:val="00E04303"/>
    <w:rsid w:val="00E07658"/>
    <w:rsid w:val="00E153DB"/>
    <w:rsid w:val="00E324AE"/>
    <w:rsid w:val="00E35590"/>
    <w:rsid w:val="00E42BAC"/>
    <w:rsid w:val="00E50483"/>
    <w:rsid w:val="00E5359B"/>
    <w:rsid w:val="00E61C24"/>
    <w:rsid w:val="00E632CD"/>
    <w:rsid w:val="00E66278"/>
    <w:rsid w:val="00E720B2"/>
    <w:rsid w:val="00E72B0C"/>
    <w:rsid w:val="00E76289"/>
    <w:rsid w:val="00E76915"/>
    <w:rsid w:val="00E80703"/>
    <w:rsid w:val="00E8791D"/>
    <w:rsid w:val="00EA00C5"/>
    <w:rsid w:val="00EA20AE"/>
    <w:rsid w:val="00EB539C"/>
    <w:rsid w:val="00EC263C"/>
    <w:rsid w:val="00EC6DAB"/>
    <w:rsid w:val="00EC7829"/>
    <w:rsid w:val="00ED386A"/>
    <w:rsid w:val="00ED44E6"/>
    <w:rsid w:val="00ED5081"/>
    <w:rsid w:val="00ED7B04"/>
    <w:rsid w:val="00EF4E59"/>
    <w:rsid w:val="00EF7DB4"/>
    <w:rsid w:val="00F0087C"/>
    <w:rsid w:val="00F27744"/>
    <w:rsid w:val="00F3357A"/>
    <w:rsid w:val="00F45B40"/>
    <w:rsid w:val="00F51DC4"/>
    <w:rsid w:val="00F5295C"/>
    <w:rsid w:val="00F5337C"/>
    <w:rsid w:val="00F55913"/>
    <w:rsid w:val="00F57CB0"/>
    <w:rsid w:val="00F750D8"/>
    <w:rsid w:val="00F7733E"/>
    <w:rsid w:val="00F809FA"/>
    <w:rsid w:val="00FA0AD6"/>
    <w:rsid w:val="00FA5C31"/>
    <w:rsid w:val="00FA6024"/>
    <w:rsid w:val="00FB0CE8"/>
    <w:rsid w:val="00FD610E"/>
    <w:rsid w:val="00FE35D0"/>
    <w:rsid w:val="00FE4559"/>
    <w:rsid w:val="00FE5310"/>
    <w:rsid w:val="00FF7472"/>
    <w:rsid w:val="030C3556"/>
    <w:rsid w:val="053C05AB"/>
    <w:rsid w:val="071E0AA1"/>
    <w:rsid w:val="086724C7"/>
    <w:rsid w:val="09490DC9"/>
    <w:rsid w:val="0C956345"/>
    <w:rsid w:val="0D677B67"/>
    <w:rsid w:val="0D7146FA"/>
    <w:rsid w:val="0E007D5A"/>
    <w:rsid w:val="0ED334BE"/>
    <w:rsid w:val="0F5B4403"/>
    <w:rsid w:val="18876269"/>
    <w:rsid w:val="1E846C1E"/>
    <w:rsid w:val="222917E5"/>
    <w:rsid w:val="223404B3"/>
    <w:rsid w:val="2AC944BF"/>
    <w:rsid w:val="2E5B7B24"/>
    <w:rsid w:val="310149B3"/>
    <w:rsid w:val="337A0A4C"/>
    <w:rsid w:val="358160C2"/>
    <w:rsid w:val="3A7E7074"/>
    <w:rsid w:val="3CBF0DF6"/>
    <w:rsid w:val="3F0B2EA0"/>
    <w:rsid w:val="3F1710D7"/>
    <w:rsid w:val="3FEA7CF1"/>
    <w:rsid w:val="413E57AF"/>
    <w:rsid w:val="41AF7A35"/>
    <w:rsid w:val="42125B3E"/>
    <w:rsid w:val="423A5F76"/>
    <w:rsid w:val="459659E2"/>
    <w:rsid w:val="49997478"/>
    <w:rsid w:val="499E503D"/>
    <w:rsid w:val="4A7E09CA"/>
    <w:rsid w:val="4C035708"/>
    <w:rsid w:val="598C1493"/>
    <w:rsid w:val="61C50A3D"/>
    <w:rsid w:val="61F61B85"/>
    <w:rsid w:val="626E7A15"/>
    <w:rsid w:val="655820EC"/>
    <w:rsid w:val="699833FF"/>
    <w:rsid w:val="6A072332"/>
    <w:rsid w:val="6CD75FEC"/>
    <w:rsid w:val="7783118C"/>
    <w:rsid w:val="7CEC1640"/>
    <w:rsid w:val="7F3D4B22"/>
    <w:rsid w:val="7FBD72C3"/>
    <w:rsid w:val="7FDD3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autoRedefine/>
    <w:semiHidden/>
    <w:unhideWhenUsed/>
    <w:qFormat/>
    <w:uiPriority w:val="0"/>
    <w:pPr>
      <w:jc w:val="left"/>
    </w:pPr>
  </w:style>
  <w:style w:type="paragraph" w:styleId="4">
    <w:name w:val="Date"/>
    <w:basedOn w:val="1"/>
    <w:next w:val="1"/>
    <w:link w:val="2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autoRedefine/>
    <w:qFormat/>
    <w:uiPriority w:val="20"/>
    <w:rPr>
      <w:i/>
      <w:iCs/>
    </w:rPr>
  </w:style>
  <w:style w:type="character" w:styleId="13">
    <w:name w:val="annotation reference"/>
    <w:basedOn w:val="11"/>
    <w:autoRedefine/>
    <w:semiHidden/>
    <w:unhideWhenUsed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（一）"/>
    <w:autoRedefine/>
    <w:qFormat/>
    <w:uiPriority w:val="0"/>
    <w:pPr>
      <w:adjustRightInd w:val="0"/>
      <w:snapToGrid w:val="0"/>
      <w:spacing w:beforeLines="50" w:after="240" w:line="360" w:lineRule="auto"/>
      <w:ind w:firstLine="482"/>
      <w:outlineLvl w:val="2"/>
    </w:pPr>
    <w:rPr>
      <w:rFonts w:ascii="宋体" w:hAnsi="宋体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文档结构图 字符"/>
    <w:basedOn w:val="11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autoRedefine/>
    <w:semiHidden/>
    <w:qFormat/>
    <w:uiPriority w:val="99"/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</w:rPr>
  </w:style>
  <w:style w:type="character" w:customStyle="1" w:styleId="22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2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da"/>
    <w:basedOn w:val="11"/>
    <w:autoRedefine/>
    <w:qFormat/>
    <w:uiPriority w:val="0"/>
  </w:style>
  <w:style w:type="paragraph" w:customStyle="1" w:styleId="25">
    <w:name w:val="_Style 22"/>
    <w:basedOn w:val="1"/>
    <w:next w:val="14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6">
    <w:name w:val="日期 字符"/>
    <w:basedOn w:val="11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7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71ac9349-2931-48b4-9d37-ba180ebc159e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4748985</paraID>
      <start>0</start>
      <end>2</end>
      <status>unmodified</status>
      <modifiedWord/>
      <trackRevisions>false</trackRevisions>
    </reviewItem>
    <reviewItem>
      <errorID>1081e665-4ec4-4091-8153-2633163f8f1f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58863E19</paraID>
      <start>0</start>
      <end>2</end>
      <status>unmodified</status>
      <modifiedWord/>
      <trackRevisions>false</trackRevisions>
    </reviewItem>
    <reviewItem>
      <errorID>512e0f57-9a83-42ad-84c1-0c524e158aa7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5CAB804A</paraID>
      <start>0</start>
      <end>2</end>
      <status>unmodified</status>
      <modifiedWord/>
      <trackRevisions>false</trackRevisions>
    </reviewItem>
    <reviewItem>
      <errorID>e9e9f96a-c806-45f8-aa09-18cd2af4db4f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72283A3D</paraID>
      <start>0</start>
      <end>2</end>
      <status>unmodified</status>
      <modifiedWord/>
      <trackRevisions>false</trackRevisions>
    </reviewItem>
    <reviewItem>
      <errorID>babd9b95-7fa6-4889-9025-8e3486572454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1CFA0CE2</paraID>
      <start>0</start>
      <end>2</end>
      <status>unmodified</status>
      <modifiedWord/>
      <trackRevisions>false</trackRevisions>
    </reviewItem>
    <reviewItem>
      <errorID>2525e607-a5f9-483d-a28e-07efad0c5e72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37B04F40</paraID>
      <start>0</start>
      <end>2</end>
      <status>unmodified</status>
      <modifiedWord/>
      <trackRevisions>false</trackRevisions>
    </reviewItem>
    <reviewItem>
      <errorID>dee5e4ed-51e0-488e-91f6-d84fee799042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7973BFE8</paraID>
      <start>15</start>
      <end>22</end>
      <status>unmodified</status>
      <modifiedWord/>
      <trackRevisions>false</trackRevisions>
    </reviewItem>
    <reviewItem>
      <errorID>266c7dc7-d1d5-4aae-88da-2197748089f4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 543602D</paraID>
      <start>121</start>
      <end>128</end>
      <status>unmodified</status>
      <modifiedWord/>
      <trackRevisions>false</trackRevisions>
    </reviewItem>
    <reviewItem>
      <errorID>55a4ab22-8aee-459f-ba37-82678288ab29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6FA3505</paraID>
      <start>0</start>
      <end>2</end>
      <status>unmodified</status>
      <modifiedWord/>
      <trackRevisions>false</trackRevisions>
    </reviewItem>
    <reviewItem>
      <errorID>a1a10d56-b278-4b3d-a42b-9a34f0ce1fd4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47C52E45</paraID>
      <start>0</start>
      <end>2</end>
      <status>unmodified</status>
      <modifiedWord/>
      <trackRevisions>false</trackRevisions>
    </reviewItem>
    <reviewItem>
      <errorID>303ecacd-4935-4681-a16b-f19d6c84c410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2431E3B0</paraID>
      <start>0</start>
      <end>2</end>
      <status>unmodified</status>
      <modifiedWord/>
      <trackRevisions>false</trackRevisions>
    </reviewItem>
    <reviewItem>
      <errorID>d467f1fe-251b-4961-83d7-9ba8a65f953a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1D487856</paraID>
      <start>0</start>
      <end>2</end>
      <status>unmodified</status>
      <modifiedWord/>
      <trackRevisions>false</trackRevisions>
    </reviewItem>
    <reviewItem>
      <errorID>7cf33200-b9a6-430d-baff-496868118ba2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2093EF4C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d23da-358e-4b5a-bf7d-77ce0561af63}">
  <ds:schemaRefs/>
</ds:datastoreItem>
</file>

<file path=customXml/itemProps2.xml><?xml version="1.0" encoding="utf-8"?>
<ds:datastoreItem xmlns:ds="http://schemas.openxmlformats.org/officeDocument/2006/customXml" ds:itemID="{F5E3A0E3-CA64-4ED2-934A-337473DB7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1421</Words>
  <Characters>1475</Characters>
  <Lines>12</Lines>
  <Paragraphs>3</Paragraphs>
  <TotalTime>37</TotalTime>
  <ScaleCrop>false</ScaleCrop>
  <LinksUpToDate>false</LinksUpToDate>
  <CharactersWithSpaces>1619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2023-04-25T00:58:00Z</dcterms:created>
  <dc:creator>wujean</dc:creator>
  <cp:lastModifiedBy>小鱼儿</cp:lastModifiedBy>
  <cp:lastPrinted>2019-03-18T03:43:00Z</cp:lastPrinted>
  <dcterms:modified xsi:type="dcterms:W3CDTF">2026-01-14T11:03:24Z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E30ADF78B3FF41FABFD6BBFEF4E3CA07_13</vt:lpwstr>
  </property>
  <property fmtid="{D5CDD505-2E9C-101B-9397-08002B2CF9AE}" pid="4" name="KSOTemplateDocerSaveRecord">
    <vt:lpwstr>eyJoZGlkIjoiODMwYWEwYjZmNWZmNDJjYWZjYzViNzAxZmEwM2Y1MGEiLCJ1c2VySWQiOiI0NTg1MjU3OTMifQ==</vt:lpwstr>
  </property>
</Properties>
</file>