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3D0AA8FA" w14:textId="39D4CFD9" w:rsidR="00AF36DA" w:rsidRPr="00D80C15" w:rsidRDefault="00156F17" w:rsidP="00D80C15">
      <w:pPr>
        <w:adjustRightInd w:val="0"/>
        <w:snapToGrid w:val="0"/>
        <w:spacing w:line="360" w:lineRule="auto"/>
        <w:jc w:val="center"/>
        <w:rPr>
          <w:rFonts w:ascii="宋体" w:hAnsi="宋体"/>
          <w:b/>
          <w:sz w:val="30"/>
          <w:szCs w:val="30"/>
        </w:rPr>
      </w:pPr>
      <w:r>
        <w:rPr>
          <w:rFonts w:ascii="宋体" w:hAnsi="宋体" w:hint="eastAsia"/>
          <w:b/>
          <w:sz w:val="30"/>
          <w:szCs w:val="30"/>
        </w:rPr>
        <w:t>投资者互动记录</w:t>
      </w:r>
      <w:r w:rsidR="00721FD5">
        <w:rPr>
          <w:rFonts w:ascii="宋体" w:hAnsi="宋体" w:hint="eastAsia"/>
          <w:b/>
          <w:sz w:val="30"/>
          <w:szCs w:val="30"/>
        </w:rPr>
        <w:t>（202</w:t>
      </w:r>
      <w:r w:rsidR="008E1454">
        <w:rPr>
          <w:rFonts w:ascii="宋体" w:hAnsi="宋体" w:hint="eastAsia"/>
          <w:b/>
          <w:sz w:val="30"/>
          <w:szCs w:val="30"/>
        </w:rPr>
        <w:t>6</w:t>
      </w:r>
      <w:r w:rsidR="00721FD5">
        <w:rPr>
          <w:rFonts w:ascii="宋体" w:hAnsi="宋体" w:hint="eastAsia"/>
          <w:b/>
          <w:sz w:val="30"/>
          <w:szCs w:val="30"/>
        </w:rPr>
        <w:t>.</w:t>
      </w:r>
      <w:r w:rsidR="008E1454">
        <w:rPr>
          <w:rFonts w:ascii="宋体" w:hAnsi="宋体" w:hint="eastAsia"/>
          <w:b/>
          <w:sz w:val="30"/>
          <w:szCs w:val="30"/>
        </w:rPr>
        <w:t>1</w:t>
      </w:r>
      <w:r w:rsidR="00721FD5">
        <w:rPr>
          <w:rFonts w:ascii="宋体" w:hAnsi="宋体" w:hint="eastAsia"/>
          <w:b/>
          <w:sz w:val="30"/>
          <w:szCs w:val="30"/>
        </w:rPr>
        <w:t>.</w:t>
      </w:r>
      <w:r w:rsidR="008E1454">
        <w:rPr>
          <w:rFonts w:ascii="宋体" w:hAnsi="宋体" w:hint="eastAsia"/>
          <w:b/>
          <w:sz w:val="30"/>
          <w:szCs w:val="30"/>
        </w:rPr>
        <w:t>12</w:t>
      </w:r>
      <w:r w:rsidR="00721FD5">
        <w:rPr>
          <w:rFonts w:ascii="宋体" w:hAnsi="宋体" w:hint="eastAsia"/>
          <w:b/>
          <w:sz w:val="30"/>
          <w:szCs w:val="30"/>
        </w:rPr>
        <w:t>-</w:t>
      </w:r>
      <w:r w:rsidR="008E1454">
        <w:rPr>
          <w:rFonts w:ascii="宋体" w:hAnsi="宋体" w:hint="eastAsia"/>
          <w:b/>
          <w:sz w:val="30"/>
          <w:szCs w:val="30"/>
        </w:rPr>
        <w:t>1</w:t>
      </w:r>
      <w:r w:rsidR="00721FD5">
        <w:rPr>
          <w:rFonts w:ascii="宋体" w:hAnsi="宋体" w:hint="eastAsia"/>
          <w:b/>
          <w:sz w:val="30"/>
          <w:szCs w:val="30"/>
        </w:rPr>
        <w:t>.</w:t>
      </w:r>
      <w:r w:rsidR="008E1454">
        <w:rPr>
          <w:rFonts w:ascii="宋体" w:hAnsi="宋体" w:hint="eastAsia"/>
          <w:b/>
          <w:sz w:val="30"/>
          <w:szCs w:val="30"/>
        </w:rPr>
        <w:t>1</w:t>
      </w:r>
      <w:r w:rsidR="00721FD5">
        <w:rPr>
          <w:rFonts w:ascii="宋体" w:hAnsi="宋体" w:hint="eastAsia"/>
          <w:b/>
          <w:sz w:val="30"/>
          <w:szCs w:val="30"/>
        </w:rPr>
        <w:t>5）</w:t>
      </w:r>
    </w:p>
    <w:p w14:paraId="5D01609A" w14:textId="77777777" w:rsidR="00266CC3" w:rsidRPr="005E2721" w:rsidRDefault="00156F17" w:rsidP="00266CC3">
      <w:pPr>
        <w:pStyle w:val="a3"/>
        <w:numPr>
          <w:ilvl w:val="0"/>
          <w:numId w:val="3"/>
        </w:numPr>
        <w:adjustRightInd w:val="0"/>
        <w:snapToGrid w:val="0"/>
        <w:spacing w:line="360" w:lineRule="auto"/>
        <w:ind w:firstLineChars="0"/>
        <w:rPr>
          <w:rFonts w:ascii="宋体" w:hAnsi="宋体"/>
          <w:b/>
          <w:sz w:val="24"/>
          <w:szCs w:val="24"/>
        </w:rPr>
      </w:pPr>
      <w:r w:rsidRPr="005E2721">
        <w:rPr>
          <w:rFonts w:ascii="宋体" w:hAnsi="宋体" w:hint="eastAsia"/>
          <w:b/>
          <w:sz w:val="24"/>
          <w:szCs w:val="24"/>
        </w:rPr>
        <w:t>主要活动形式</w:t>
      </w:r>
    </w:p>
    <w:p w14:paraId="18E3CF5C" w14:textId="011F8644" w:rsidR="00AF36DA" w:rsidRPr="005E2721" w:rsidRDefault="00B92284" w:rsidP="00396EC9">
      <w:pPr>
        <w:adjustRightInd w:val="0"/>
        <w:snapToGrid w:val="0"/>
        <w:spacing w:line="360" w:lineRule="auto"/>
        <w:ind w:firstLineChars="200" w:firstLine="480"/>
        <w:rPr>
          <w:rFonts w:ascii="宋体" w:hAnsi="宋体" w:cs="Arial Unicode MS"/>
          <w:sz w:val="24"/>
          <w:szCs w:val="24"/>
        </w:rPr>
      </w:pPr>
      <w:r w:rsidRPr="005E2721">
        <w:rPr>
          <w:rFonts w:ascii="Segoe UI Symbol" w:hAnsi="Segoe UI Symbol" w:cs="Segoe UI Symbol"/>
          <w:sz w:val="24"/>
          <w:szCs w:val="24"/>
        </w:rPr>
        <w:t>☑</w:t>
      </w:r>
      <w:r w:rsidR="00156F17" w:rsidRPr="005E2721">
        <w:rPr>
          <w:rFonts w:ascii="宋体" w:hAnsi="宋体" w:cs="Arial Unicode MS" w:hint="eastAsia"/>
          <w:sz w:val="24"/>
          <w:szCs w:val="24"/>
        </w:rPr>
        <w:t>特定对象调研（详见附表）</w:t>
      </w:r>
      <w:r w:rsidR="00266CC3" w:rsidRPr="005E2721">
        <w:rPr>
          <w:rFonts w:ascii="宋体" w:hAnsi="宋体" w:cs="Arial Unicode MS" w:hint="eastAsia"/>
          <w:sz w:val="24"/>
          <w:szCs w:val="24"/>
        </w:rPr>
        <w:t xml:space="preserve">  </w:t>
      </w:r>
      <w:r w:rsidR="00396EC9" w:rsidRPr="005E2721">
        <w:rPr>
          <w:rFonts w:ascii="宋体" w:hAnsi="宋体" w:cs="Arial Unicode MS"/>
          <w:sz w:val="24"/>
          <w:szCs w:val="24"/>
        </w:rPr>
        <w:t xml:space="preserve">    </w:t>
      </w:r>
      <w:r w:rsidR="005E2721" w:rsidRPr="005E2721">
        <w:rPr>
          <w:rFonts w:ascii="Segoe UI Symbol" w:hAnsi="Segoe UI Symbol" w:cs="Segoe UI Symbol"/>
          <w:sz w:val="24"/>
          <w:szCs w:val="24"/>
        </w:rPr>
        <w:t>☐</w:t>
      </w:r>
      <w:r w:rsidR="00156F17" w:rsidRPr="005E2721">
        <w:rPr>
          <w:rFonts w:ascii="宋体" w:hAnsi="宋体" w:cs="Arial Unicode MS" w:hint="eastAsia"/>
          <w:sz w:val="24"/>
          <w:szCs w:val="24"/>
        </w:rPr>
        <w:t xml:space="preserve">机构策略会       </w:t>
      </w:r>
      <w:r w:rsidR="002E7B9A" w:rsidRPr="005E2721">
        <w:rPr>
          <w:rFonts w:ascii="Segoe UI Symbol" w:hAnsi="Segoe UI Symbol" w:cs="Segoe UI Symbol"/>
          <w:sz w:val="24"/>
          <w:szCs w:val="24"/>
        </w:rPr>
        <w:t>☐</w:t>
      </w:r>
      <w:r w:rsidR="00156F17" w:rsidRPr="005E2721">
        <w:rPr>
          <w:rFonts w:ascii="宋体" w:hAnsi="宋体" w:cs="Arial Unicode MS" w:hint="eastAsia"/>
          <w:sz w:val="24"/>
          <w:szCs w:val="24"/>
        </w:rPr>
        <w:t>路演活动</w:t>
      </w:r>
    </w:p>
    <w:p w14:paraId="7696C6F9" w14:textId="7BD92A23" w:rsidR="00AF36DA" w:rsidRPr="005E2721" w:rsidRDefault="00B92284">
      <w:pPr>
        <w:adjustRightInd w:val="0"/>
        <w:snapToGrid w:val="0"/>
        <w:spacing w:line="360" w:lineRule="auto"/>
        <w:ind w:firstLineChars="200" w:firstLine="480"/>
        <w:rPr>
          <w:rFonts w:ascii="宋体" w:hAnsi="宋体" w:cs="Arial Unicode MS"/>
          <w:sz w:val="24"/>
          <w:szCs w:val="24"/>
        </w:rPr>
      </w:pPr>
      <w:r w:rsidRPr="005E2721">
        <w:rPr>
          <w:rFonts w:ascii="Segoe UI Symbol" w:hAnsi="Segoe UI Symbol" w:cs="Segoe UI Symbol"/>
          <w:sz w:val="24"/>
          <w:szCs w:val="24"/>
        </w:rPr>
        <w:t>☐</w:t>
      </w:r>
      <w:r w:rsidR="00156F17" w:rsidRPr="005E2721">
        <w:rPr>
          <w:rFonts w:ascii="宋体" w:hAnsi="宋体" w:cs="Arial Unicode MS" w:hint="eastAsia"/>
          <w:sz w:val="24"/>
          <w:szCs w:val="24"/>
        </w:rPr>
        <w:t xml:space="preserve">电子邮件  </w:t>
      </w:r>
      <w:r w:rsidR="00266CC3" w:rsidRPr="005E2721">
        <w:rPr>
          <w:rFonts w:ascii="宋体" w:hAnsi="宋体" w:cs="Arial Unicode MS"/>
          <w:sz w:val="24"/>
          <w:szCs w:val="24"/>
        </w:rPr>
        <w:t xml:space="preserve">  </w:t>
      </w:r>
      <w:r w:rsidR="002E7B9A" w:rsidRPr="005E2721">
        <w:rPr>
          <w:rFonts w:ascii="宋体" w:hAnsi="宋体" w:cs="Arial Unicode MS"/>
          <w:sz w:val="24"/>
          <w:szCs w:val="24"/>
        </w:rPr>
        <w:t xml:space="preserve"> </w:t>
      </w:r>
      <w:r w:rsidR="00645ADE" w:rsidRPr="005E2721">
        <w:rPr>
          <w:rFonts w:ascii="Segoe UI Symbol" w:hAnsi="Segoe UI Symbol" w:cs="Segoe UI Symbol"/>
          <w:sz w:val="24"/>
          <w:szCs w:val="24"/>
        </w:rPr>
        <w:t>☐</w:t>
      </w:r>
      <w:r w:rsidR="00156F17" w:rsidRPr="005E2721">
        <w:rPr>
          <w:rFonts w:ascii="宋体" w:hAnsi="宋体" w:cs="Arial Unicode MS" w:hint="eastAsia"/>
          <w:sz w:val="24"/>
          <w:szCs w:val="24"/>
        </w:rPr>
        <w:t>电话</w:t>
      </w:r>
      <w:r w:rsidR="00396EC9" w:rsidRPr="005E2721">
        <w:rPr>
          <w:rFonts w:ascii="宋体" w:hAnsi="宋体" w:cs="Arial Unicode MS" w:hint="eastAsia"/>
          <w:sz w:val="24"/>
          <w:szCs w:val="24"/>
        </w:rPr>
        <w:t xml:space="preserve">沟通 </w:t>
      </w:r>
      <w:r w:rsidR="00396EC9" w:rsidRPr="005E2721">
        <w:rPr>
          <w:rFonts w:ascii="宋体" w:hAnsi="宋体" w:cs="Arial Unicode MS"/>
          <w:sz w:val="24"/>
          <w:szCs w:val="24"/>
        </w:rPr>
        <w:t xml:space="preserve">     </w:t>
      </w:r>
      <w:r w:rsidRPr="005E2721">
        <w:rPr>
          <w:rFonts w:ascii="宋体" w:hAnsi="宋体" w:cs="Arial Unicode MS"/>
          <w:sz w:val="24"/>
          <w:szCs w:val="24"/>
        </w:rPr>
        <w:t xml:space="preserve"> </w:t>
      </w:r>
      <w:r w:rsidR="00396EC9" w:rsidRPr="005E2721">
        <w:rPr>
          <w:rFonts w:ascii="宋体" w:hAnsi="宋体" w:cs="Arial Unicode MS"/>
          <w:sz w:val="24"/>
          <w:szCs w:val="24"/>
        </w:rPr>
        <w:t xml:space="preserve"> </w:t>
      </w:r>
      <w:r w:rsidR="005E2721" w:rsidRPr="005E2721">
        <w:rPr>
          <w:rFonts w:ascii="Segoe UI Symbol" w:hAnsi="Segoe UI Symbol" w:cs="Segoe UI Symbol"/>
          <w:sz w:val="24"/>
          <w:szCs w:val="24"/>
        </w:rPr>
        <w:t>☐</w:t>
      </w:r>
      <w:r w:rsidR="00396EC9" w:rsidRPr="005E2721">
        <w:rPr>
          <w:rFonts w:ascii="宋体" w:hAnsi="宋体" w:cs="Arial Unicode MS"/>
          <w:sz w:val="24"/>
          <w:szCs w:val="24"/>
        </w:rPr>
        <w:t>电话会议</w:t>
      </w:r>
      <w:r w:rsidR="00156F17" w:rsidRPr="005E2721">
        <w:rPr>
          <w:rFonts w:ascii="宋体" w:hAnsi="宋体" w:cs="Arial Unicode MS" w:hint="eastAsia"/>
          <w:sz w:val="24"/>
          <w:szCs w:val="24"/>
        </w:rPr>
        <w:t xml:space="preserve"> </w:t>
      </w:r>
      <w:r w:rsidR="00266CC3" w:rsidRPr="005E2721">
        <w:rPr>
          <w:rFonts w:ascii="宋体" w:hAnsi="宋体" w:cs="Arial Unicode MS"/>
          <w:sz w:val="24"/>
          <w:szCs w:val="24"/>
        </w:rPr>
        <w:t xml:space="preserve"> </w:t>
      </w:r>
      <w:r w:rsidR="00396EC9" w:rsidRPr="005E2721">
        <w:rPr>
          <w:rFonts w:ascii="宋体" w:hAnsi="宋体" w:cs="Arial Unicode MS"/>
          <w:sz w:val="24"/>
          <w:szCs w:val="24"/>
        </w:rPr>
        <w:t xml:space="preserve">       </w:t>
      </w:r>
      <w:r w:rsidRPr="005E2721">
        <w:rPr>
          <w:rFonts w:ascii="Segoe UI Symbol" w:hAnsi="Segoe UI Symbol" w:cs="Segoe UI Symbol"/>
          <w:sz w:val="24"/>
          <w:szCs w:val="24"/>
        </w:rPr>
        <w:t>☑</w:t>
      </w:r>
      <w:r w:rsidR="00156F17" w:rsidRPr="005E2721">
        <w:rPr>
          <w:rFonts w:ascii="宋体" w:hAnsi="宋体" w:cs="Arial Unicode MS" w:hint="eastAsia"/>
          <w:sz w:val="24"/>
          <w:szCs w:val="24"/>
        </w:rPr>
        <w:t>投资者留言板</w:t>
      </w:r>
    </w:p>
    <w:p w14:paraId="340D53F5" w14:textId="6DD9D872" w:rsidR="00596A62" w:rsidRPr="005E2721" w:rsidRDefault="00D91880" w:rsidP="00DD7318">
      <w:pPr>
        <w:pStyle w:val="a3"/>
        <w:numPr>
          <w:ilvl w:val="0"/>
          <w:numId w:val="3"/>
        </w:numPr>
        <w:adjustRightInd w:val="0"/>
        <w:snapToGrid w:val="0"/>
        <w:spacing w:line="360" w:lineRule="auto"/>
        <w:ind w:firstLineChars="0"/>
        <w:rPr>
          <w:rFonts w:ascii="宋体" w:hAnsi="宋体"/>
          <w:b/>
          <w:sz w:val="24"/>
          <w:szCs w:val="24"/>
        </w:rPr>
      </w:pPr>
      <w:r w:rsidRPr="005E2721">
        <w:rPr>
          <w:rFonts w:ascii="宋体" w:hAnsi="宋体" w:hint="eastAsia"/>
          <w:b/>
          <w:sz w:val="24"/>
          <w:szCs w:val="24"/>
        </w:rPr>
        <w:t>投资者关心的主要问题</w:t>
      </w:r>
    </w:p>
    <w:p w14:paraId="00EA8587" w14:textId="57FB7833" w:rsidR="002D02F6" w:rsidRPr="005E2721" w:rsidRDefault="002D02F6" w:rsidP="005E2721">
      <w:pPr>
        <w:widowControl/>
        <w:adjustRightInd w:val="0"/>
        <w:snapToGrid w:val="0"/>
        <w:spacing w:line="360" w:lineRule="auto"/>
        <w:ind w:firstLineChars="200" w:firstLine="480"/>
        <w:rPr>
          <w:rFonts w:ascii="宋体" w:hAnsi="宋体"/>
          <w:sz w:val="24"/>
          <w:szCs w:val="24"/>
        </w:rPr>
      </w:pPr>
      <w:r w:rsidRPr="005E2721">
        <w:rPr>
          <w:rFonts w:ascii="宋体" w:hAnsi="宋体" w:hint="eastAsia"/>
          <w:sz w:val="24"/>
          <w:szCs w:val="24"/>
        </w:rPr>
        <w:t>1、公司</w:t>
      </w:r>
      <w:r w:rsidR="005F4F6B">
        <w:rPr>
          <w:rFonts w:ascii="宋体" w:hAnsi="宋体" w:hint="eastAsia"/>
          <w:sz w:val="24"/>
          <w:szCs w:val="24"/>
        </w:rPr>
        <w:t>与华师大的合作情况</w:t>
      </w:r>
      <w:r w:rsidRPr="005E2721">
        <w:rPr>
          <w:rFonts w:ascii="宋体" w:hAnsi="宋体" w:hint="eastAsia"/>
          <w:sz w:val="24"/>
          <w:szCs w:val="24"/>
        </w:rPr>
        <w:t>？</w:t>
      </w:r>
    </w:p>
    <w:p w14:paraId="586417B5" w14:textId="4ADD02B3" w:rsidR="00F87A6C" w:rsidRPr="00DC1494" w:rsidRDefault="00F87A6C" w:rsidP="005E2721">
      <w:pPr>
        <w:widowControl/>
        <w:adjustRightInd w:val="0"/>
        <w:snapToGrid w:val="0"/>
        <w:spacing w:line="360" w:lineRule="auto"/>
        <w:ind w:firstLineChars="200" w:firstLine="480"/>
        <w:rPr>
          <w:rFonts w:ascii="宋体" w:hAnsi="宋体"/>
          <w:sz w:val="24"/>
          <w:szCs w:val="24"/>
        </w:rPr>
      </w:pPr>
      <w:r w:rsidRPr="005E2721">
        <w:rPr>
          <w:rFonts w:ascii="宋体" w:hAnsi="宋体" w:hint="eastAsia"/>
          <w:sz w:val="24"/>
          <w:szCs w:val="24"/>
        </w:rPr>
        <w:t>答：</w:t>
      </w:r>
      <w:r w:rsidR="00DC1494">
        <w:rPr>
          <w:rFonts w:ascii="宋体" w:hAnsi="宋体" w:hint="eastAsia"/>
          <w:sz w:val="24"/>
          <w:szCs w:val="24"/>
        </w:rPr>
        <w:t>近期，公司</w:t>
      </w:r>
      <w:r w:rsidR="00DC1494" w:rsidRPr="00DC1494">
        <w:rPr>
          <w:rFonts w:ascii="宋体" w:hAnsi="宋体" w:hint="eastAsia"/>
          <w:sz w:val="24"/>
          <w:szCs w:val="24"/>
        </w:rPr>
        <w:t>与华东师范大学信息与电子工程学院</w:t>
      </w:r>
      <w:r w:rsidR="00DC1494">
        <w:rPr>
          <w:rFonts w:ascii="宋体" w:hAnsi="宋体" w:hint="eastAsia"/>
          <w:sz w:val="24"/>
          <w:szCs w:val="24"/>
        </w:rPr>
        <w:t>进行战略合作</w:t>
      </w:r>
      <w:r w:rsidR="002D02F6" w:rsidRPr="005E2721">
        <w:rPr>
          <w:rFonts w:ascii="宋体" w:hAnsi="宋体" w:hint="eastAsia"/>
          <w:sz w:val="24"/>
          <w:szCs w:val="24"/>
        </w:rPr>
        <w:t>。</w:t>
      </w:r>
      <w:r w:rsidR="00DC1494">
        <w:rPr>
          <w:rFonts w:ascii="宋体" w:hAnsi="宋体" w:hint="eastAsia"/>
          <w:sz w:val="24"/>
          <w:szCs w:val="24"/>
        </w:rPr>
        <w:t>作为本次合作的内容之一，双方宣布成立</w:t>
      </w:r>
      <w:r w:rsidR="006E1608">
        <w:rPr>
          <w:rFonts w:ascii="宋体" w:hAnsi="宋体" w:hint="eastAsia"/>
          <w:sz w:val="24"/>
          <w:szCs w:val="24"/>
        </w:rPr>
        <w:t>了</w:t>
      </w:r>
      <w:r w:rsidR="00DC1494">
        <w:rPr>
          <w:rFonts w:ascii="宋体" w:hAnsi="宋体" w:hint="eastAsia"/>
          <w:sz w:val="24"/>
          <w:szCs w:val="24"/>
        </w:rPr>
        <w:t>“卫星应用技术联合实验室”，</w:t>
      </w:r>
      <w:r w:rsidR="00DC1494" w:rsidRPr="00DC1494">
        <w:rPr>
          <w:rFonts w:ascii="宋体" w:hAnsi="宋体" w:hint="eastAsia"/>
          <w:sz w:val="24"/>
          <w:szCs w:val="24"/>
        </w:rPr>
        <w:t>充分发挥华东师范大学在卫星通信、光学载荷、遥感数据处理等领域的学科优势，结合苏州科达在音视频编解码、图像处理、国产算力、AI大模型等方面的核心技术积累，打造集算法研发、光谱探测、数据场景应用与数据资产化于一体的创新卫星技术应用平台。</w:t>
      </w:r>
    </w:p>
    <w:p w14:paraId="0CB8A091" w14:textId="54B3D866" w:rsidR="00F87A6C" w:rsidRPr="005E2721" w:rsidRDefault="00F87A6C"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sz w:val="24"/>
          <w:szCs w:val="24"/>
        </w:rPr>
        <w:t>2</w:t>
      </w:r>
      <w:r w:rsidRPr="005E2721">
        <w:rPr>
          <w:rFonts w:asciiTheme="minorEastAsia" w:eastAsiaTheme="minorEastAsia" w:hAnsiTheme="minorEastAsia" w:hint="eastAsia"/>
          <w:sz w:val="24"/>
          <w:szCs w:val="24"/>
        </w:rPr>
        <w:t>、</w:t>
      </w:r>
      <w:r w:rsidR="002D02F6" w:rsidRPr="005E2721">
        <w:rPr>
          <w:rFonts w:asciiTheme="minorEastAsia" w:eastAsiaTheme="minorEastAsia" w:hAnsiTheme="minorEastAsia" w:hint="eastAsia"/>
          <w:sz w:val="24"/>
          <w:szCs w:val="24"/>
        </w:rPr>
        <w:t>请问公司</w:t>
      </w:r>
      <w:r w:rsidR="005F4F6B">
        <w:rPr>
          <w:rFonts w:asciiTheme="minorEastAsia" w:eastAsiaTheme="minorEastAsia" w:hAnsiTheme="minorEastAsia" w:hint="eastAsia"/>
          <w:sz w:val="24"/>
          <w:szCs w:val="24"/>
        </w:rPr>
        <w:t>大股东协议转让的背景</w:t>
      </w:r>
      <w:r w:rsidR="002D02F6" w:rsidRPr="005E2721">
        <w:rPr>
          <w:rFonts w:asciiTheme="minorEastAsia" w:eastAsiaTheme="minorEastAsia" w:hAnsiTheme="minorEastAsia" w:hint="eastAsia"/>
          <w:sz w:val="24"/>
          <w:szCs w:val="24"/>
        </w:rPr>
        <w:t>？</w:t>
      </w:r>
    </w:p>
    <w:p w14:paraId="06EE77D3" w14:textId="5E728873" w:rsidR="00F87A6C" w:rsidRPr="005E2721" w:rsidRDefault="00F87A6C"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答：</w:t>
      </w:r>
      <w:r w:rsidR="009C27AE">
        <w:rPr>
          <w:rFonts w:asciiTheme="minorEastAsia" w:eastAsiaTheme="minorEastAsia" w:hAnsiTheme="minorEastAsia" w:hint="eastAsia"/>
          <w:sz w:val="24"/>
          <w:szCs w:val="24"/>
        </w:rPr>
        <w:t>2025年10月份，公司与合作方联合设立了科达航宇，旨在拓展公司既有产品和解决方案在民航等特定领域的市场机会</w:t>
      </w:r>
      <w:r w:rsidR="002D02F6" w:rsidRPr="005E2721">
        <w:rPr>
          <w:rFonts w:asciiTheme="minorEastAsia" w:eastAsiaTheme="minorEastAsia" w:hAnsiTheme="minorEastAsia" w:hint="eastAsia"/>
          <w:sz w:val="24"/>
          <w:szCs w:val="24"/>
        </w:rPr>
        <w:t>。</w:t>
      </w:r>
      <w:r w:rsidR="009C27AE">
        <w:rPr>
          <w:rFonts w:asciiTheme="minorEastAsia" w:eastAsiaTheme="minorEastAsia" w:hAnsiTheme="minorEastAsia" w:hint="eastAsia"/>
          <w:sz w:val="24"/>
          <w:szCs w:val="24"/>
        </w:rPr>
        <w:t>随着业务合作的不断推进，双方</w:t>
      </w:r>
      <w:r w:rsidR="009A6A37">
        <w:rPr>
          <w:rFonts w:asciiTheme="minorEastAsia" w:eastAsiaTheme="minorEastAsia" w:hAnsiTheme="minorEastAsia" w:hint="eastAsia"/>
          <w:sz w:val="24"/>
          <w:szCs w:val="24"/>
        </w:rPr>
        <w:t>一致</w:t>
      </w:r>
      <w:r w:rsidR="009C27AE">
        <w:rPr>
          <w:rFonts w:asciiTheme="minorEastAsia" w:eastAsiaTheme="minorEastAsia" w:hAnsiTheme="minorEastAsia" w:hint="eastAsia"/>
          <w:sz w:val="24"/>
          <w:szCs w:val="24"/>
        </w:rPr>
        <w:t>认为科达现有的相关产品和解决方案，以及科达在人工职能、大数据、融合通信等积累的相关技术在民航</w:t>
      </w:r>
      <w:r w:rsidR="009A6A37">
        <w:rPr>
          <w:rFonts w:asciiTheme="minorEastAsia" w:eastAsiaTheme="minorEastAsia" w:hAnsiTheme="minorEastAsia" w:hint="eastAsia"/>
          <w:sz w:val="24"/>
          <w:szCs w:val="24"/>
        </w:rPr>
        <w:t>及</w:t>
      </w:r>
      <w:r w:rsidR="009C27AE">
        <w:rPr>
          <w:rFonts w:asciiTheme="minorEastAsia" w:eastAsiaTheme="minorEastAsia" w:hAnsiTheme="minorEastAsia" w:hint="eastAsia"/>
          <w:sz w:val="24"/>
          <w:szCs w:val="24"/>
        </w:rPr>
        <w:t>低空</w:t>
      </w:r>
      <w:r w:rsidR="009A6A37">
        <w:rPr>
          <w:rFonts w:asciiTheme="minorEastAsia" w:eastAsiaTheme="minorEastAsia" w:hAnsiTheme="minorEastAsia" w:hint="eastAsia"/>
          <w:sz w:val="24"/>
          <w:szCs w:val="24"/>
        </w:rPr>
        <w:t>等</w:t>
      </w:r>
      <w:r w:rsidR="009C27AE">
        <w:rPr>
          <w:rFonts w:asciiTheme="minorEastAsia" w:eastAsiaTheme="minorEastAsia" w:hAnsiTheme="minorEastAsia" w:hint="eastAsia"/>
          <w:sz w:val="24"/>
          <w:szCs w:val="24"/>
        </w:rPr>
        <w:t>相关领域存在</w:t>
      </w:r>
      <w:r w:rsidR="009A6A37">
        <w:rPr>
          <w:rFonts w:asciiTheme="minorEastAsia" w:eastAsiaTheme="minorEastAsia" w:hAnsiTheme="minorEastAsia" w:hint="eastAsia"/>
          <w:sz w:val="24"/>
          <w:szCs w:val="24"/>
        </w:rPr>
        <w:t>重要的发展机遇，故决定通过协议转让的方式建立更紧密的合作关系。</w:t>
      </w:r>
    </w:p>
    <w:p w14:paraId="514C3A2F" w14:textId="01D83D69" w:rsidR="00361E5E" w:rsidRPr="005E2721" w:rsidRDefault="003F4EAB"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sz w:val="24"/>
          <w:szCs w:val="24"/>
        </w:rPr>
        <w:t>3</w:t>
      </w:r>
      <w:r w:rsidR="00361E5E" w:rsidRPr="005E2721">
        <w:rPr>
          <w:rFonts w:asciiTheme="minorEastAsia" w:eastAsiaTheme="minorEastAsia" w:hAnsiTheme="minorEastAsia" w:hint="eastAsia"/>
          <w:sz w:val="24"/>
          <w:szCs w:val="24"/>
        </w:rPr>
        <w:t>、</w:t>
      </w:r>
      <w:r w:rsidR="002D02F6" w:rsidRPr="005E2721">
        <w:rPr>
          <w:rFonts w:asciiTheme="minorEastAsia" w:eastAsiaTheme="minorEastAsia" w:hAnsiTheme="minorEastAsia" w:hint="eastAsia"/>
          <w:sz w:val="24"/>
          <w:szCs w:val="24"/>
        </w:rPr>
        <w:t>公司</w:t>
      </w:r>
      <w:r w:rsidR="005F4F6B">
        <w:rPr>
          <w:rFonts w:asciiTheme="minorEastAsia" w:eastAsiaTheme="minorEastAsia" w:hAnsiTheme="minorEastAsia" w:hint="eastAsia"/>
          <w:sz w:val="24"/>
          <w:szCs w:val="24"/>
        </w:rPr>
        <w:t>近几年业绩下滑的主要原因</w:t>
      </w:r>
      <w:r w:rsidR="002D02F6" w:rsidRPr="005E2721">
        <w:rPr>
          <w:rFonts w:asciiTheme="minorEastAsia" w:eastAsiaTheme="minorEastAsia" w:hAnsiTheme="minorEastAsia" w:hint="eastAsia"/>
          <w:sz w:val="24"/>
          <w:szCs w:val="24"/>
        </w:rPr>
        <w:t>？</w:t>
      </w:r>
    </w:p>
    <w:p w14:paraId="5A3C2B0B" w14:textId="5691C2FB" w:rsidR="00361E5E" w:rsidRPr="005E2721" w:rsidRDefault="00361E5E"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sz w:val="24"/>
          <w:szCs w:val="24"/>
        </w:rPr>
        <w:t>答</w:t>
      </w:r>
      <w:r w:rsidRPr="005E2721">
        <w:rPr>
          <w:rFonts w:asciiTheme="minorEastAsia" w:eastAsiaTheme="minorEastAsia" w:hAnsiTheme="minorEastAsia" w:hint="eastAsia"/>
          <w:sz w:val="24"/>
          <w:szCs w:val="24"/>
        </w:rPr>
        <w:t>：</w:t>
      </w:r>
      <w:r w:rsidR="009A6A37">
        <w:rPr>
          <w:rFonts w:asciiTheme="minorEastAsia" w:eastAsiaTheme="minorEastAsia" w:hAnsiTheme="minorEastAsia" w:hint="eastAsia"/>
          <w:sz w:val="24"/>
          <w:szCs w:val="24"/>
        </w:rPr>
        <w:t>主要原因在于公司原有的会议和安防等传统业务过于依赖国内某几个重点行业，且受业务模式和解决方案复杂度等影响公司搭建了较为庞大的研发和营销架构，公司的人力投入一直保持在较高的水平</w:t>
      </w:r>
      <w:r w:rsidR="002D02F6" w:rsidRPr="005E2721">
        <w:rPr>
          <w:rFonts w:asciiTheme="minorEastAsia" w:eastAsiaTheme="minorEastAsia" w:hAnsiTheme="minorEastAsia" w:hint="eastAsia"/>
          <w:sz w:val="24"/>
          <w:szCs w:val="24"/>
        </w:rPr>
        <w:t>。</w:t>
      </w:r>
      <w:r w:rsidR="009A6A37">
        <w:rPr>
          <w:rFonts w:asciiTheme="minorEastAsia" w:eastAsiaTheme="minorEastAsia" w:hAnsiTheme="minorEastAsia" w:hint="eastAsia"/>
          <w:sz w:val="24"/>
          <w:szCs w:val="24"/>
        </w:rPr>
        <w:t>随着宏观环境的变化和传统业务所依赖的</w:t>
      </w:r>
      <w:r w:rsidR="00995791">
        <w:rPr>
          <w:rFonts w:asciiTheme="minorEastAsia" w:eastAsiaTheme="minorEastAsia" w:hAnsiTheme="minorEastAsia" w:hint="eastAsia"/>
          <w:sz w:val="24"/>
          <w:szCs w:val="24"/>
        </w:rPr>
        <w:t>部分</w:t>
      </w:r>
      <w:r w:rsidR="009A6A37">
        <w:rPr>
          <w:rFonts w:asciiTheme="minorEastAsia" w:eastAsiaTheme="minorEastAsia" w:hAnsiTheme="minorEastAsia" w:hint="eastAsia"/>
          <w:sz w:val="24"/>
          <w:szCs w:val="24"/>
        </w:rPr>
        <w:t>重点行业客户短期需求的波动，使得公司近几年的收入规模下滑较多从而造成了亏损的情况。</w:t>
      </w:r>
    </w:p>
    <w:p w14:paraId="49133D35" w14:textId="46DD5C38" w:rsidR="000C0347" w:rsidRPr="005E2721" w:rsidRDefault="003F4EAB"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sz w:val="24"/>
          <w:szCs w:val="24"/>
        </w:rPr>
        <w:t>4</w:t>
      </w:r>
      <w:r w:rsidR="000C0347" w:rsidRPr="005E2721">
        <w:rPr>
          <w:rFonts w:asciiTheme="minorEastAsia" w:eastAsiaTheme="minorEastAsia" w:hAnsiTheme="minorEastAsia" w:hint="eastAsia"/>
          <w:sz w:val="24"/>
          <w:szCs w:val="24"/>
        </w:rPr>
        <w:t>、</w:t>
      </w:r>
      <w:r w:rsidR="00995791">
        <w:rPr>
          <w:rFonts w:asciiTheme="minorEastAsia" w:eastAsiaTheme="minorEastAsia" w:hAnsiTheme="minorEastAsia" w:hint="eastAsia"/>
          <w:sz w:val="24"/>
          <w:szCs w:val="24"/>
        </w:rPr>
        <w:t>跟华师大的合作中，</w:t>
      </w:r>
      <w:r w:rsidR="0044174A">
        <w:rPr>
          <w:rFonts w:asciiTheme="minorEastAsia" w:eastAsiaTheme="minorEastAsia" w:hAnsiTheme="minorEastAsia" w:hint="eastAsia"/>
          <w:sz w:val="24"/>
          <w:szCs w:val="24"/>
        </w:rPr>
        <w:t>跟</w:t>
      </w:r>
      <w:r w:rsidR="00995791">
        <w:rPr>
          <w:rFonts w:asciiTheme="minorEastAsia" w:eastAsiaTheme="minorEastAsia" w:hAnsiTheme="minorEastAsia" w:hint="eastAsia"/>
          <w:sz w:val="24"/>
          <w:szCs w:val="24"/>
        </w:rPr>
        <w:t>卫星相关的有哪些</w:t>
      </w:r>
      <w:r w:rsidR="002D02F6" w:rsidRPr="005E2721">
        <w:rPr>
          <w:rFonts w:asciiTheme="minorEastAsia" w:eastAsiaTheme="minorEastAsia" w:hAnsiTheme="minorEastAsia" w:hint="eastAsia"/>
          <w:sz w:val="24"/>
          <w:szCs w:val="24"/>
        </w:rPr>
        <w:t>？</w:t>
      </w:r>
    </w:p>
    <w:p w14:paraId="274815E0" w14:textId="33B6BCA3" w:rsidR="002D02F6" w:rsidRPr="005E2721" w:rsidRDefault="000C0347"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sz w:val="24"/>
          <w:szCs w:val="24"/>
        </w:rPr>
        <w:t>答</w:t>
      </w:r>
      <w:r w:rsidRPr="005E2721">
        <w:rPr>
          <w:rFonts w:asciiTheme="minorEastAsia" w:eastAsiaTheme="minorEastAsia" w:hAnsiTheme="minorEastAsia" w:hint="eastAsia"/>
          <w:sz w:val="24"/>
          <w:szCs w:val="24"/>
        </w:rPr>
        <w:t>：</w:t>
      </w:r>
      <w:r w:rsidR="00AC29F4">
        <w:rPr>
          <w:rFonts w:asciiTheme="minorEastAsia" w:eastAsiaTheme="minorEastAsia" w:hAnsiTheme="minorEastAsia" w:hint="eastAsia"/>
          <w:sz w:val="24"/>
          <w:szCs w:val="24"/>
        </w:rPr>
        <w:t>本次合作的内容之一是为了</w:t>
      </w:r>
      <w:bookmarkStart w:id="0" w:name="_GoBack"/>
      <w:bookmarkEnd w:id="0"/>
      <w:r w:rsidR="00995791" w:rsidRPr="00995791">
        <w:rPr>
          <w:rFonts w:asciiTheme="minorEastAsia" w:eastAsiaTheme="minorEastAsia" w:hAnsiTheme="minorEastAsia" w:hint="eastAsia"/>
          <w:sz w:val="24"/>
          <w:szCs w:val="24"/>
        </w:rPr>
        <w:t>推动AI与卫星应用的深度融合，实现从数据采集、在轨</w:t>
      </w:r>
      <w:r w:rsidR="00995791">
        <w:rPr>
          <w:rFonts w:asciiTheme="minorEastAsia" w:eastAsiaTheme="minorEastAsia" w:hAnsiTheme="minorEastAsia" w:hint="eastAsia"/>
          <w:sz w:val="24"/>
          <w:szCs w:val="24"/>
        </w:rPr>
        <w:t>分析</w:t>
      </w:r>
      <w:r w:rsidR="00995791" w:rsidRPr="00995791">
        <w:rPr>
          <w:rFonts w:asciiTheme="minorEastAsia" w:eastAsiaTheme="minorEastAsia" w:hAnsiTheme="minorEastAsia" w:hint="eastAsia"/>
          <w:sz w:val="24"/>
          <w:szCs w:val="24"/>
        </w:rPr>
        <w:t>到地面应用的全程优化和遥感数据的产业化应用。</w:t>
      </w:r>
      <w:r w:rsidR="00D81ED2">
        <w:rPr>
          <w:rFonts w:asciiTheme="minorEastAsia" w:eastAsiaTheme="minorEastAsia" w:hAnsiTheme="minorEastAsia" w:hint="eastAsia"/>
          <w:sz w:val="24"/>
          <w:szCs w:val="24"/>
        </w:rPr>
        <w:t>在</w:t>
      </w:r>
      <w:r w:rsidR="00995791">
        <w:rPr>
          <w:rFonts w:asciiTheme="minorEastAsia" w:eastAsiaTheme="minorEastAsia" w:hAnsiTheme="minorEastAsia" w:hint="eastAsia"/>
          <w:sz w:val="24"/>
          <w:szCs w:val="24"/>
        </w:rPr>
        <w:t>本次合作的卫星</w:t>
      </w:r>
      <w:r w:rsidR="00D81ED2">
        <w:rPr>
          <w:rFonts w:asciiTheme="minorEastAsia" w:eastAsiaTheme="minorEastAsia" w:hAnsiTheme="minorEastAsia" w:hint="eastAsia"/>
          <w:sz w:val="24"/>
          <w:szCs w:val="24"/>
        </w:rPr>
        <w:t>上</w:t>
      </w:r>
      <w:r w:rsidR="00995791">
        <w:rPr>
          <w:rFonts w:asciiTheme="minorEastAsia" w:eastAsiaTheme="minorEastAsia" w:hAnsiTheme="minorEastAsia" w:hint="eastAsia"/>
          <w:sz w:val="24"/>
          <w:szCs w:val="24"/>
        </w:rPr>
        <w:t>，公司提供的</w:t>
      </w:r>
      <w:r w:rsidR="00D81ED2">
        <w:rPr>
          <w:rFonts w:asciiTheme="minorEastAsia" w:eastAsiaTheme="minorEastAsia" w:hAnsiTheme="minorEastAsia" w:hint="eastAsia"/>
          <w:sz w:val="24"/>
          <w:szCs w:val="24"/>
        </w:rPr>
        <w:t>主要是轻量化的大模型算法+算力一体机</w:t>
      </w:r>
      <w:r w:rsidR="002D02F6" w:rsidRPr="005E2721">
        <w:rPr>
          <w:rFonts w:asciiTheme="minorEastAsia" w:eastAsiaTheme="minorEastAsia" w:hAnsiTheme="minorEastAsia" w:hint="eastAsia"/>
          <w:sz w:val="24"/>
          <w:szCs w:val="24"/>
        </w:rPr>
        <w:t>。</w:t>
      </w:r>
    </w:p>
    <w:p w14:paraId="6C9BF1A2" w14:textId="3527BD11" w:rsidR="00BC3330" w:rsidRPr="005E2721" w:rsidRDefault="00F14C51"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sz w:val="24"/>
          <w:szCs w:val="24"/>
        </w:rPr>
        <w:lastRenderedPageBreak/>
        <w:t>5</w:t>
      </w:r>
      <w:r w:rsidR="00BC3330" w:rsidRPr="005E2721">
        <w:rPr>
          <w:rFonts w:asciiTheme="minorEastAsia" w:eastAsiaTheme="minorEastAsia" w:hAnsiTheme="minorEastAsia" w:hint="eastAsia"/>
          <w:sz w:val="24"/>
          <w:szCs w:val="24"/>
        </w:rPr>
        <w:t>、</w:t>
      </w:r>
      <w:r w:rsidR="00056F53">
        <w:rPr>
          <w:rFonts w:asciiTheme="minorEastAsia" w:eastAsiaTheme="minorEastAsia" w:hAnsiTheme="minorEastAsia" w:hint="eastAsia"/>
          <w:sz w:val="24"/>
          <w:szCs w:val="24"/>
        </w:rPr>
        <w:t>公司参与</w:t>
      </w:r>
      <w:r w:rsidR="00D81ED2">
        <w:rPr>
          <w:rFonts w:asciiTheme="minorEastAsia" w:eastAsiaTheme="minorEastAsia" w:hAnsiTheme="minorEastAsia" w:hint="eastAsia"/>
          <w:sz w:val="24"/>
          <w:szCs w:val="24"/>
        </w:rPr>
        <w:t>合作</w:t>
      </w:r>
      <w:r w:rsidR="00056F53">
        <w:rPr>
          <w:rFonts w:asciiTheme="minorEastAsia" w:eastAsiaTheme="minorEastAsia" w:hAnsiTheme="minorEastAsia" w:hint="eastAsia"/>
          <w:sz w:val="24"/>
          <w:szCs w:val="24"/>
        </w:rPr>
        <w:t>的</w:t>
      </w:r>
      <w:r w:rsidR="00D81ED2">
        <w:rPr>
          <w:rFonts w:asciiTheme="minorEastAsia" w:eastAsiaTheme="minorEastAsia" w:hAnsiTheme="minorEastAsia" w:hint="eastAsia"/>
          <w:sz w:val="24"/>
          <w:szCs w:val="24"/>
        </w:rPr>
        <w:t>卫星</w:t>
      </w:r>
      <w:r w:rsidR="00056F53">
        <w:rPr>
          <w:rFonts w:asciiTheme="minorEastAsia" w:eastAsiaTheme="minorEastAsia" w:hAnsiTheme="minorEastAsia" w:hint="eastAsia"/>
          <w:sz w:val="24"/>
          <w:szCs w:val="24"/>
        </w:rPr>
        <w:t>什么时候</w:t>
      </w:r>
      <w:r w:rsidR="00D81ED2">
        <w:rPr>
          <w:rFonts w:asciiTheme="minorEastAsia" w:eastAsiaTheme="minorEastAsia" w:hAnsiTheme="minorEastAsia" w:hint="eastAsia"/>
          <w:sz w:val="24"/>
          <w:szCs w:val="24"/>
        </w:rPr>
        <w:t>发射</w:t>
      </w:r>
      <w:r w:rsidR="002D02F6" w:rsidRPr="005E2721">
        <w:rPr>
          <w:rFonts w:asciiTheme="minorEastAsia" w:eastAsiaTheme="minorEastAsia" w:hAnsiTheme="minorEastAsia" w:hint="eastAsia"/>
          <w:sz w:val="24"/>
          <w:szCs w:val="24"/>
        </w:rPr>
        <w:t>？</w:t>
      </w:r>
    </w:p>
    <w:p w14:paraId="2344D857" w14:textId="3B0A5420" w:rsidR="00BC3330" w:rsidRPr="005E2721" w:rsidRDefault="00BC3330"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答：</w:t>
      </w:r>
      <w:r w:rsidR="00056F53">
        <w:rPr>
          <w:rFonts w:asciiTheme="minorEastAsia" w:eastAsiaTheme="minorEastAsia" w:hAnsiTheme="minorEastAsia" w:hint="eastAsia"/>
          <w:sz w:val="24"/>
          <w:szCs w:val="24"/>
        </w:rPr>
        <w:t>本次公司参与合作的卫星项目，我方已基本完成产品和技术的前期准备工作，具体还要看合作方载荷方面的调试情况，预计</w:t>
      </w:r>
      <w:r w:rsidR="0044174A">
        <w:rPr>
          <w:rFonts w:asciiTheme="minorEastAsia" w:eastAsiaTheme="minorEastAsia" w:hAnsiTheme="minorEastAsia" w:hint="eastAsia"/>
          <w:sz w:val="24"/>
          <w:szCs w:val="24"/>
        </w:rPr>
        <w:t>合作方</w:t>
      </w:r>
      <w:r w:rsidR="00056F53">
        <w:rPr>
          <w:rFonts w:asciiTheme="minorEastAsia" w:eastAsiaTheme="minorEastAsia" w:hAnsiTheme="minorEastAsia" w:hint="eastAsia"/>
          <w:sz w:val="24"/>
          <w:szCs w:val="24"/>
        </w:rPr>
        <w:t>很快</w:t>
      </w:r>
      <w:r w:rsidR="0044174A">
        <w:rPr>
          <w:rFonts w:asciiTheme="minorEastAsia" w:eastAsiaTheme="minorEastAsia" w:hAnsiTheme="minorEastAsia" w:hint="eastAsia"/>
          <w:sz w:val="24"/>
          <w:szCs w:val="24"/>
        </w:rPr>
        <w:t>也</w:t>
      </w:r>
      <w:r w:rsidR="00056F53">
        <w:rPr>
          <w:rFonts w:asciiTheme="minorEastAsia" w:eastAsiaTheme="minorEastAsia" w:hAnsiTheme="minorEastAsia" w:hint="eastAsia"/>
          <w:sz w:val="24"/>
          <w:szCs w:val="24"/>
        </w:rPr>
        <w:t>会对外发布相关产品并推出正式的发射计划</w:t>
      </w:r>
      <w:r w:rsidR="002D02F6" w:rsidRPr="005E2721">
        <w:rPr>
          <w:rFonts w:asciiTheme="minorEastAsia" w:eastAsiaTheme="minorEastAsia" w:hAnsiTheme="minorEastAsia" w:hint="eastAsia"/>
          <w:sz w:val="24"/>
          <w:szCs w:val="24"/>
        </w:rPr>
        <w:t>。</w:t>
      </w:r>
    </w:p>
    <w:p w14:paraId="59BF5F65" w14:textId="637FA2AE" w:rsidR="003F4EAB" w:rsidRPr="005E2721" w:rsidRDefault="003F4EAB"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6、</w:t>
      </w:r>
      <w:r w:rsidR="00C279B5">
        <w:rPr>
          <w:rFonts w:asciiTheme="minorEastAsia" w:eastAsiaTheme="minorEastAsia" w:hAnsiTheme="minorEastAsia" w:hint="eastAsia"/>
          <w:sz w:val="24"/>
          <w:szCs w:val="24"/>
        </w:rPr>
        <w:t>公司</w:t>
      </w:r>
      <w:r w:rsidR="005F4F6B">
        <w:rPr>
          <w:rFonts w:asciiTheme="minorEastAsia" w:eastAsiaTheme="minorEastAsia" w:hAnsiTheme="minorEastAsia" w:hint="eastAsia"/>
          <w:sz w:val="24"/>
          <w:szCs w:val="24"/>
        </w:rPr>
        <w:t>在低空领域</w:t>
      </w:r>
      <w:r w:rsidR="00DC1494">
        <w:rPr>
          <w:rFonts w:asciiTheme="minorEastAsia" w:eastAsiaTheme="minorEastAsia" w:hAnsiTheme="minorEastAsia" w:hint="eastAsia"/>
          <w:sz w:val="24"/>
          <w:szCs w:val="24"/>
        </w:rPr>
        <w:t>有哪些</w:t>
      </w:r>
      <w:r w:rsidR="005F4F6B">
        <w:rPr>
          <w:rFonts w:asciiTheme="minorEastAsia" w:eastAsiaTheme="minorEastAsia" w:hAnsiTheme="minorEastAsia" w:hint="eastAsia"/>
          <w:sz w:val="24"/>
          <w:szCs w:val="24"/>
        </w:rPr>
        <w:t>布局</w:t>
      </w:r>
      <w:r w:rsidR="002D02F6" w:rsidRPr="005E2721">
        <w:rPr>
          <w:rFonts w:asciiTheme="minorEastAsia" w:eastAsiaTheme="minorEastAsia" w:hAnsiTheme="minorEastAsia" w:hint="eastAsia"/>
          <w:sz w:val="24"/>
          <w:szCs w:val="24"/>
        </w:rPr>
        <w:t>？</w:t>
      </w:r>
    </w:p>
    <w:p w14:paraId="1DBB8AD9" w14:textId="44E0AD9C" w:rsidR="003F4EAB" w:rsidRPr="005E2721" w:rsidRDefault="003F4EAB"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答：</w:t>
      </w:r>
      <w:r w:rsidR="00C279B5">
        <w:rPr>
          <w:rFonts w:asciiTheme="minorEastAsia" w:eastAsiaTheme="minorEastAsia" w:hAnsiTheme="minorEastAsia" w:hint="eastAsia"/>
          <w:sz w:val="24"/>
          <w:szCs w:val="24"/>
        </w:rPr>
        <w:t>公司当前关注的重点主要是在无人机监测等与低空基础设施建设相关的设备及低空飞行相关的平台研发工作</w:t>
      </w:r>
      <w:r w:rsidR="002D02F6" w:rsidRPr="005E2721">
        <w:rPr>
          <w:rFonts w:asciiTheme="minorEastAsia" w:eastAsiaTheme="minorEastAsia" w:hAnsiTheme="minorEastAsia" w:hint="eastAsia"/>
          <w:sz w:val="24"/>
          <w:szCs w:val="24"/>
        </w:rPr>
        <w:t>。</w:t>
      </w:r>
    </w:p>
    <w:p w14:paraId="11BA1FE2" w14:textId="0037D324" w:rsidR="002D02F6" w:rsidRPr="005E2721" w:rsidRDefault="002D02F6"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7、</w:t>
      </w:r>
      <w:r w:rsidR="005F4F6B">
        <w:rPr>
          <w:rFonts w:asciiTheme="minorEastAsia" w:eastAsiaTheme="minorEastAsia" w:hAnsiTheme="minorEastAsia" w:hint="eastAsia"/>
          <w:sz w:val="24"/>
          <w:szCs w:val="24"/>
        </w:rPr>
        <w:t>高光谱</w:t>
      </w:r>
      <w:r w:rsidR="00DC1494">
        <w:rPr>
          <w:rFonts w:asciiTheme="minorEastAsia" w:eastAsiaTheme="minorEastAsia" w:hAnsiTheme="minorEastAsia" w:hint="eastAsia"/>
          <w:sz w:val="24"/>
          <w:szCs w:val="24"/>
        </w:rPr>
        <w:t>或多光谱技术的应用前景</w:t>
      </w:r>
      <w:r w:rsidRPr="005E2721">
        <w:rPr>
          <w:rFonts w:asciiTheme="minorEastAsia" w:eastAsiaTheme="minorEastAsia" w:hAnsiTheme="minorEastAsia" w:hint="eastAsia"/>
          <w:sz w:val="24"/>
          <w:szCs w:val="24"/>
        </w:rPr>
        <w:t>？</w:t>
      </w:r>
    </w:p>
    <w:p w14:paraId="5ABDAC9E" w14:textId="63751033" w:rsidR="002D02F6" w:rsidRPr="005E2721" w:rsidRDefault="002D02F6"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答：</w:t>
      </w:r>
      <w:r w:rsidR="00CC1C9D" w:rsidRPr="00CC1C9D">
        <w:rPr>
          <w:rFonts w:asciiTheme="minorEastAsia" w:eastAsiaTheme="minorEastAsia" w:hAnsiTheme="minorEastAsia" w:hint="eastAsia"/>
          <w:sz w:val="24"/>
          <w:szCs w:val="24"/>
        </w:rPr>
        <w:t>光谱技术作为物质分析的“指纹识别”手段，在环境监测、生物医药、材料科学等领域具有不可替代的价值。</w:t>
      </w:r>
      <w:r w:rsidR="00CC1C9D">
        <w:rPr>
          <w:rFonts w:asciiTheme="minorEastAsia" w:eastAsiaTheme="minorEastAsia" w:hAnsiTheme="minorEastAsia" w:hint="eastAsia"/>
          <w:sz w:val="24"/>
          <w:szCs w:val="24"/>
        </w:rPr>
        <w:t>本次</w:t>
      </w:r>
      <w:r w:rsidR="00CC1C9D" w:rsidRPr="00CC1C9D">
        <w:rPr>
          <w:rFonts w:asciiTheme="minorEastAsia" w:eastAsiaTheme="minorEastAsia" w:hAnsiTheme="minorEastAsia" w:hint="eastAsia"/>
          <w:sz w:val="24"/>
          <w:szCs w:val="24"/>
        </w:rPr>
        <w:t>合作将重点突破光谱数据的实时采集、智能解析与可视化呈现技术瓶颈。通过将实验室中的高精度光谱分析方法与科达成熟的视频应用平台相结合，共同开发出适用于医</w:t>
      </w:r>
      <w:r w:rsidR="00CC1C9D">
        <w:rPr>
          <w:rFonts w:asciiTheme="minorEastAsia" w:eastAsiaTheme="minorEastAsia" w:hAnsiTheme="minorEastAsia" w:hint="eastAsia"/>
          <w:sz w:val="24"/>
          <w:szCs w:val="24"/>
        </w:rPr>
        <w:t>疗影像、工业检测、环境观测等场景的高光谱成像解决方案</w:t>
      </w:r>
      <w:r w:rsidRPr="005E2721">
        <w:rPr>
          <w:rFonts w:asciiTheme="minorEastAsia" w:eastAsiaTheme="minorEastAsia" w:hAnsiTheme="minorEastAsia" w:hint="eastAsia"/>
          <w:sz w:val="24"/>
          <w:szCs w:val="24"/>
        </w:rPr>
        <w:t>。</w:t>
      </w:r>
    </w:p>
    <w:p w14:paraId="7E41F2FA" w14:textId="4C681F07" w:rsidR="002D02F6" w:rsidRPr="005E2721" w:rsidRDefault="002D02F6"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8、公司</w:t>
      </w:r>
      <w:r w:rsidR="00DC1494">
        <w:rPr>
          <w:rFonts w:asciiTheme="minorEastAsia" w:eastAsiaTheme="minorEastAsia" w:hAnsiTheme="minorEastAsia" w:hint="eastAsia"/>
          <w:sz w:val="24"/>
          <w:szCs w:val="24"/>
        </w:rPr>
        <w:t>26年有哪些新的规划</w:t>
      </w:r>
      <w:r w:rsidRPr="005E2721">
        <w:rPr>
          <w:rFonts w:asciiTheme="minorEastAsia" w:eastAsiaTheme="minorEastAsia" w:hAnsiTheme="minorEastAsia" w:hint="eastAsia"/>
          <w:sz w:val="24"/>
          <w:szCs w:val="24"/>
        </w:rPr>
        <w:t>？</w:t>
      </w:r>
    </w:p>
    <w:p w14:paraId="6A1B8EE1" w14:textId="46BC831A" w:rsidR="002D02F6" w:rsidRPr="005E2721" w:rsidRDefault="002D02F6" w:rsidP="005E2721">
      <w:pPr>
        <w:widowControl/>
        <w:adjustRightInd w:val="0"/>
        <w:snapToGrid w:val="0"/>
        <w:spacing w:line="360" w:lineRule="auto"/>
        <w:ind w:firstLineChars="200" w:firstLine="480"/>
        <w:rPr>
          <w:rFonts w:asciiTheme="minorEastAsia" w:eastAsiaTheme="minorEastAsia" w:hAnsiTheme="minorEastAsia"/>
          <w:sz w:val="24"/>
          <w:szCs w:val="24"/>
        </w:rPr>
      </w:pPr>
      <w:r w:rsidRPr="005E2721">
        <w:rPr>
          <w:rFonts w:asciiTheme="minorEastAsia" w:eastAsiaTheme="minorEastAsia" w:hAnsiTheme="minorEastAsia" w:hint="eastAsia"/>
          <w:sz w:val="24"/>
          <w:szCs w:val="24"/>
        </w:rPr>
        <w:t>答：公司将持续深度参与国内新型智慧城市建设和政府部门及各行业的数字化转型，积极把握新型基础设施建设和人工智能发展的时代机遇，</w:t>
      </w:r>
      <w:r w:rsidR="00DC1494">
        <w:rPr>
          <w:rFonts w:asciiTheme="minorEastAsia" w:eastAsiaTheme="minorEastAsia" w:hAnsiTheme="minorEastAsia" w:hint="eastAsia"/>
          <w:sz w:val="24"/>
          <w:szCs w:val="24"/>
        </w:rPr>
        <w:t>推进</w:t>
      </w:r>
      <w:r w:rsidR="00DC1494" w:rsidRPr="005E2721">
        <w:rPr>
          <w:rFonts w:asciiTheme="minorEastAsia" w:eastAsiaTheme="minorEastAsia" w:hAnsiTheme="minorEastAsia" w:hint="eastAsia"/>
          <w:sz w:val="24"/>
          <w:szCs w:val="24"/>
        </w:rPr>
        <w:t>公司</w:t>
      </w:r>
      <w:r w:rsidR="00DC1494">
        <w:rPr>
          <w:rFonts w:asciiTheme="minorEastAsia" w:eastAsiaTheme="minorEastAsia" w:hAnsiTheme="minorEastAsia" w:hint="eastAsia"/>
          <w:sz w:val="24"/>
          <w:szCs w:val="24"/>
        </w:rPr>
        <w:t>既有</w:t>
      </w:r>
      <w:r w:rsidR="00DC1494" w:rsidRPr="005E2721">
        <w:rPr>
          <w:rFonts w:asciiTheme="minorEastAsia" w:eastAsiaTheme="minorEastAsia" w:hAnsiTheme="minorEastAsia" w:hint="eastAsia"/>
          <w:sz w:val="24"/>
          <w:szCs w:val="24"/>
        </w:rPr>
        <w:t>产品和解决方案在国内</w:t>
      </w:r>
      <w:r w:rsidR="00DC1494">
        <w:rPr>
          <w:rFonts w:asciiTheme="minorEastAsia" w:eastAsiaTheme="minorEastAsia" w:hAnsiTheme="minorEastAsia" w:hint="eastAsia"/>
          <w:sz w:val="24"/>
          <w:szCs w:val="24"/>
        </w:rPr>
        <w:t>非政府</w:t>
      </w:r>
      <w:r w:rsidR="00DC1494" w:rsidRPr="005E2721">
        <w:rPr>
          <w:rFonts w:asciiTheme="minorEastAsia" w:eastAsiaTheme="minorEastAsia" w:hAnsiTheme="minorEastAsia" w:hint="eastAsia"/>
          <w:sz w:val="24"/>
          <w:szCs w:val="24"/>
        </w:rPr>
        <w:t>行业</w:t>
      </w:r>
      <w:r w:rsidR="00DC1494">
        <w:rPr>
          <w:rFonts w:asciiTheme="minorEastAsia" w:eastAsiaTheme="minorEastAsia" w:hAnsiTheme="minorEastAsia" w:hint="eastAsia"/>
          <w:sz w:val="24"/>
          <w:szCs w:val="24"/>
        </w:rPr>
        <w:t>（特别是民航相关领域）的</w:t>
      </w:r>
      <w:r w:rsidR="00DC1494" w:rsidRPr="005E2721">
        <w:rPr>
          <w:rFonts w:asciiTheme="minorEastAsia" w:eastAsiaTheme="minorEastAsia" w:hAnsiTheme="minorEastAsia" w:hint="eastAsia"/>
          <w:sz w:val="24"/>
          <w:szCs w:val="24"/>
        </w:rPr>
        <w:t>覆盖</w:t>
      </w:r>
      <w:r w:rsidR="00DC1494">
        <w:rPr>
          <w:rFonts w:asciiTheme="minorEastAsia" w:eastAsiaTheme="minorEastAsia" w:hAnsiTheme="minorEastAsia" w:hint="eastAsia"/>
          <w:sz w:val="24"/>
          <w:szCs w:val="24"/>
        </w:rPr>
        <w:t>，</w:t>
      </w:r>
      <w:r w:rsidRPr="005E2721">
        <w:rPr>
          <w:rFonts w:asciiTheme="minorEastAsia" w:eastAsiaTheme="minorEastAsia" w:hAnsiTheme="minorEastAsia" w:hint="eastAsia"/>
          <w:sz w:val="24"/>
          <w:szCs w:val="24"/>
        </w:rPr>
        <w:t>加大海外市场</w:t>
      </w:r>
      <w:r w:rsidR="00DB6697">
        <w:rPr>
          <w:rFonts w:asciiTheme="minorEastAsia" w:eastAsiaTheme="minorEastAsia" w:hAnsiTheme="minorEastAsia" w:hint="eastAsia"/>
          <w:sz w:val="24"/>
          <w:szCs w:val="24"/>
        </w:rPr>
        <w:t>的</w:t>
      </w:r>
      <w:r w:rsidRPr="005E2721">
        <w:rPr>
          <w:rFonts w:asciiTheme="minorEastAsia" w:eastAsiaTheme="minorEastAsia" w:hAnsiTheme="minorEastAsia" w:hint="eastAsia"/>
          <w:sz w:val="24"/>
          <w:szCs w:val="24"/>
        </w:rPr>
        <w:t>业务开拓力度</w:t>
      </w:r>
      <w:r w:rsidR="00DC1494">
        <w:rPr>
          <w:rFonts w:asciiTheme="minorEastAsia" w:eastAsiaTheme="minorEastAsia" w:hAnsiTheme="minorEastAsia" w:hint="eastAsia"/>
          <w:sz w:val="24"/>
          <w:szCs w:val="24"/>
        </w:rPr>
        <w:t>。此外，公司将重点关注在低空和卫星等新兴领域的业务机会和多光谱技术的产业化应用</w:t>
      </w:r>
      <w:r w:rsidRPr="005E2721">
        <w:rPr>
          <w:rFonts w:asciiTheme="minorEastAsia" w:eastAsiaTheme="minorEastAsia" w:hAnsiTheme="minorEastAsia" w:hint="eastAsia"/>
          <w:sz w:val="24"/>
          <w:szCs w:val="24"/>
        </w:rPr>
        <w:t>。</w:t>
      </w:r>
    </w:p>
    <w:p w14:paraId="70862917" w14:textId="6B55197C" w:rsidR="00263AAE" w:rsidRPr="005E2721" w:rsidRDefault="00263AAE" w:rsidP="005E2721">
      <w:pPr>
        <w:widowControl/>
        <w:adjustRightInd w:val="0"/>
        <w:snapToGrid w:val="0"/>
        <w:spacing w:line="360" w:lineRule="auto"/>
        <w:ind w:firstLineChars="200" w:firstLine="560"/>
        <w:rPr>
          <w:rFonts w:asciiTheme="minorEastAsia" w:eastAsiaTheme="minorEastAsia" w:hAnsiTheme="minorEastAsia"/>
          <w:sz w:val="28"/>
          <w:szCs w:val="28"/>
        </w:rPr>
      </w:pPr>
    </w:p>
    <w:p w14:paraId="424EEA84" w14:textId="4E6BF640" w:rsidR="00EB6D75" w:rsidRDefault="00EB6D75" w:rsidP="00EB6D75">
      <w:pPr>
        <w:autoSpaceDE w:val="0"/>
        <w:autoSpaceDN w:val="0"/>
        <w:adjustRightInd w:val="0"/>
        <w:snapToGrid w:val="0"/>
        <w:spacing w:line="360" w:lineRule="auto"/>
        <w:rPr>
          <w:rFonts w:ascii="宋体" w:hAnsi="宋体"/>
          <w:b/>
          <w:sz w:val="24"/>
          <w:szCs w:val="24"/>
        </w:rPr>
      </w:pPr>
      <w:r>
        <w:rPr>
          <w:rFonts w:ascii="宋体" w:hAnsi="宋体" w:hint="eastAsia"/>
          <w:b/>
          <w:sz w:val="24"/>
          <w:szCs w:val="24"/>
        </w:rPr>
        <w:t>附：苏州科达现场接待记录表</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1895"/>
        <w:gridCol w:w="1559"/>
        <w:gridCol w:w="1559"/>
      </w:tblGrid>
      <w:tr w:rsidR="00624ABB" w:rsidRPr="00826420" w14:paraId="7B6459F4" w14:textId="77777777" w:rsidTr="005F4F6B">
        <w:trPr>
          <w:cantSplit/>
          <w:trHeight w:val="170"/>
          <w:tblHeader/>
          <w:jc w:val="center"/>
        </w:trPr>
        <w:tc>
          <w:tcPr>
            <w:tcW w:w="1338" w:type="dxa"/>
            <w:shd w:val="clear" w:color="auto" w:fill="auto"/>
            <w:vAlign w:val="center"/>
            <w:hideMark/>
          </w:tcPr>
          <w:p w14:paraId="47717A9E"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时间</w:t>
            </w:r>
          </w:p>
        </w:tc>
        <w:tc>
          <w:tcPr>
            <w:tcW w:w="1724" w:type="dxa"/>
            <w:shd w:val="clear" w:color="auto" w:fill="auto"/>
            <w:vAlign w:val="center"/>
            <w:hideMark/>
          </w:tcPr>
          <w:p w14:paraId="6779E8BF"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1895" w:type="dxa"/>
            <w:shd w:val="clear" w:color="auto" w:fill="auto"/>
            <w:vAlign w:val="center"/>
            <w:hideMark/>
          </w:tcPr>
          <w:p w14:paraId="4AE2D010"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559" w:type="dxa"/>
            <w:shd w:val="clear" w:color="auto" w:fill="auto"/>
            <w:vAlign w:val="center"/>
            <w:hideMark/>
          </w:tcPr>
          <w:p w14:paraId="7A54C622"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559" w:type="dxa"/>
            <w:shd w:val="clear" w:color="auto" w:fill="auto"/>
            <w:vAlign w:val="center"/>
            <w:hideMark/>
          </w:tcPr>
          <w:p w14:paraId="2141FBC4"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8E1454" w:rsidRPr="00826420" w14:paraId="1F44AF88" w14:textId="77777777" w:rsidTr="005F4F6B">
        <w:trPr>
          <w:cantSplit/>
          <w:trHeight w:val="170"/>
          <w:tblHeader/>
          <w:jc w:val="center"/>
        </w:trPr>
        <w:tc>
          <w:tcPr>
            <w:tcW w:w="1338" w:type="dxa"/>
            <w:vMerge w:val="restart"/>
            <w:shd w:val="clear" w:color="auto" w:fill="auto"/>
            <w:vAlign w:val="center"/>
          </w:tcPr>
          <w:p w14:paraId="4CB34E70" w14:textId="1EA13121" w:rsidR="008E1454" w:rsidRPr="00826420" w:rsidRDefault="008E1454" w:rsidP="008E1454">
            <w:pPr>
              <w:widowControl/>
              <w:jc w:val="left"/>
              <w:rPr>
                <w:rFonts w:asciiTheme="minorEastAsia" w:eastAsiaTheme="minorEastAsia" w:hAnsiTheme="minorEastAsia"/>
                <w:b/>
                <w:bCs/>
                <w:color w:val="000000"/>
                <w:kern w:val="0"/>
                <w:szCs w:val="21"/>
              </w:rPr>
            </w:pPr>
            <w:r>
              <w:rPr>
                <w:rFonts w:asciiTheme="minorEastAsia" w:hAnsiTheme="minorEastAsia" w:hint="eastAsia"/>
                <w:sz w:val="24"/>
                <w:szCs w:val="24"/>
              </w:rPr>
              <w:t>202</w:t>
            </w:r>
            <w:r>
              <w:rPr>
                <w:rFonts w:asciiTheme="minorEastAsia" w:hAnsiTheme="minorEastAsia"/>
                <w:sz w:val="24"/>
                <w:szCs w:val="24"/>
              </w:rPr>
              <w:t>6</w:t>
            </w:r>
            <w:r>
              <w:rPr>
                <w:rFonts w:asciiTheme="minorEastAsia" w:hAnsiTheme="minorEastAsia" w:hint="eastAsia"/>
                <w:sz w:val="24"/>
                <w:szCs w:val="24"/>
              </w:rPr>
              <w:t>年1月13日</w:t>
            </w:r>
          </w:p>
        </w:tc>
        <w:tc>
          <w:tcPr>
            <w:tcW w:w="1724" w:type="dxa"/>
            <w:shd w:val="clear" w:color="auto" w:fill="auto"/>
            <w:vAlign w:val="center"/>
          </w:tcPr>
          <w:p w14:paraId="15D50B56" w14:textId="64A4B7C0" w:rsidR="008E1454" w:rsidRPr="008E1454" w:rsidRDefault="008E1454" w:rsidP="008E1454">
            <w:pPr>
              <w:widowControl/>
              <w:jc w:val="left"/>
              <w:rPr>
                <w:rFonts w:asciiTheme="minorEastAsia" w:eastAsiaTheme="minorEastAsia" w:hAnsiTheme="minorEastAsia"/>
                <w:bCs/>
                <w:color w:val="000000" w:themeColor="text1"/>
                <w:kern w:val="0"/>
                <w:szCs w:val="21"/>
              </w:rPr>
            </w:pPr>
            <w:r w:rsidRPr="008E1454">
              <w:rPr>
                <w:rFonts w:asciiTheme="minorEastAsia" w:eastAsiaTheme="minorEastAsia" w:hAnsiTheme="minorEastAsia" w:hint="eastAsia"/>
                <w:bCs/>
                <w:color w:val="000000" w:themeColor="text1"/>
                <w:kern w:val="0"/>
                <w:szCs w:val="21"/>
              </w:rPr>
              <w:t>中泰证券</w:t>
            </w:r>
          </w:p>
        </w:tc>
        <w:tc>
          <w:tcPr>
            <w:tcW w:w="1895" w:type="dxa"/>
            <w:shd w:val="clear" w:color="auto" w:fill="auto"/>
            <w:vAlign w:val="center"/>
          </w:tcPr>
          <w:p w14:paraId="2920A441" w14:textId="089CF8E2" w:rsidR="008E1454" w:rsidRPr="008E1454" w:rsidRDefault="008E1454" w:rsidP="008E1454">
            <w:pPr>
              <w:widowControl/>
              <w:jc w:val="left"/>
              <w:rPr>
                <w:rFonts w:asciiTheme="minorEastAsia" w:eastAsiaTheme="minorEastAsia" w:hAnsiTheme="minorEastAsia"/>
                <w:bCs/>
                <w:color w:val="000000" w:themeColor="text1"/>
                <w:kern w:val="0"/>
                <w:szCs w:val="21"/>
              </w:rPr>
            </w:pPr>
            <w:r w:rsidRPr="008E1454">
              <w:rPr>
                <w:rFonts w:asciiTheme="minorEastAsia" w:eastAsiaTheme="minorEastAsia" w:hAnsiTheme="minorEastAsia" w:hint="eastAsia"/>
                <w:bCs/>
                <w:color w:val="000000" w:themeColor="text1"/>
                <w:kern w:val="0"/>
                <w:szCs w:val="21"/>
              </w:rPr>
              <w:t>杨*、姚**</w:t>
            </w:r>
          </w:p>
        </w:tc>
        <w:tc>
          <w:tcPr>
            <w:tcW w:w="1559" w:type="dxa"/>
            <w:vMerge w:val="restart"/>
            <w:shd w:val="clear" w:color="auto" w:fill="auto"/>
            <w:vAlign w:val="center"/>
          </w:tcPr>
          <w:p w14:paraId="2BE3749D" w14:textId="77777777" w:rsidR="008E1454" w:rsidRPr="005F4F6B" w:rsidRDefault="008E1454" w:rsidP="008E1454">
            <w:pPr>
              <w:widowControl/>
              <w:jc w:val="left"/>
              <w:rPr>
                <w:rFonts w:asciiTheme="minorEastAsia" w:hAnsiTheme="minorEastAsia"/>
                <w:szCs w:val="21"/>
              </w:rPr>
            </w:pPr>
            <w:r w:rsidRPr="005F4F6B">
              <w:rPr>
                <w:rFonts w:asciiTheme="minorEastAsia" w:hAnsiTheme="minorEastAsia"/>
                <w:szCs w:val="21"/>
              </w:rPr>
              <w:t>董秘张文钧、</w:t>
            </w:r>
          </w:p>
          <w:p w14:paraId="644A2C6D" w14:textId="4FFD7B35" w:rsidR="008E1454" w:rsidRPr="005F4F6B" w:rsidRDefault="008E1454" w:rsidP="008E1454">
            <w:pPr>
              <w:widowControl/>
              <w:jc w:val="left"/>
              <w:rPr>
                <w:rFonts w:asciiTheme="minorEastAsia" w:eastAsiaTheme="minorEastAsia" w:hAnsiTheme="minorEastAsia"/>
                <w:b/>
                <w:bCs/>
                <w:color w:val="000000"/>
                <w:kern w:val="0"/>
                <w:szCs w:val="21"/>
              </w:rPr>
            </w:pPr>
            <w:r w:rsidRPr="005F4F6B">
              <w:rPr>
                <w:rFonts w:asciiTheme="minorEastAsia" w:hAnsiTheme="minorEastAsia"/>
                <w:szCs w:val="21"/>
              </w:rPr>
              <w:t>证代曹琦、</w:t>
            </w:r>
            <w:r w:rsidRPr="005F4F6B">
              <w:rPr>
                <w:rFonts w:asciiTheme="minorEastAsia" w:hAnsiTheme="minorEastAsia" w:hint="eastAsia"/>
                <w:szCs w:val="21"/>
              </w:rPr>
              <w:t>创新副总经理曹李军</w:t>
            </w:r>
          </w:p>
        </w:tc>
        <w:tc>
          <w:tcPr>
            <w:tcW w:w="1559" w:type="dxa"/>
            <w:vMerge w:val="restart"/>
            <w:shd w:val="clear" w:color="auto" w:fill="auto"/>
            <w:vAlign w:val="center"/>
          </w:tcPr>
          <w:p w14:paraId="0C973122" w14:textId="076FC7CF" w:rsidR="008E1454" w:rsidRPr="005F4F6B" w:rsidRDefault="008E1454" w:rsidP="008E1454">
            <w:pPr>
              <w:widowControl/>
              <w:jc w:val="left"/>
              <w:rPr>
                <w:rFonts w:asciiTheme="minorEastAsia" w:eastAsiaTheme="minorEastAsia" w:hAnsiTheme="minorEastAsia"/>
                <w:b/>
                <w:bCs/>
                <w:color w:val="000000"/>
                <w:kern w:val="0"/>
                <w:szCs w:val="21"/>
              </w:rPr>
            </w:pPr>
            <w:r w:rsidRPr="005F4F6B">
              <w:rPr>
                <w:rFonts w:asciiTheme="minorEastAsia" w:hAnsiTheme="minorEastAsia" w:hint="eastAsia"/>
                <w:szCs w:val="21"/>
              </w:rPr>
              <w:t>公司市场、业务、战略等。</w:t>
            </w:r>
          </w:p>
        </w:tc>
      </w:tr>
      <w:tr w:rsidR="008E1454" w:rsidRPr="00826420" w14:paraId="70C6550F" w14:textId="77777777" w:rsidTr="005F4F6B">
        <w:trPr>
          <w:cantSplit/>
          <w:trHeight w:val="170"/>
          <w:tblHeader/>
          <w:jc w:val="center"/>
        </w:trPr>
        <w:tc>
          <w:tcPr>
            <w:tcW w:w="1338" w:type="dxa"/>
            <w:vMerge/>
            <w:shd w:val="clear" w:color="auto" w:fill="auto"/>
            <w:vAlign w:val="center"/>
          </w:tcPr>
          <w:p w14:paraId="7C24C9E3" w14:textId="77777777" w:rsidR="008E1454" w:rsidRPr="00826420" w:rsidRDefault="008E1454" w:rsidP="008E1454">
            <w:pPr>
              <w:widowControl/>
              <w:jc w:val="left"/>
              <w:rPr>
                <w:rFonts w:asciiTheme="minorEastAsia" w:eastAsiaTheme="minorEastAsia" w:hAnsiTheme="minorEastAsia"/>
                <w:b/>
                <w:bCs/>
                <w:color w:val="000000"/>
                <w:kern w:val="0"/>
                <w:szCs w:val="21"/>
              </w:rPr>
            </w:pPr>
          </w:p>
        </w:tc>
        <w:tc>
          <w:tcPr>
            <w:tcW w:w="1724" w:type="dxa"/>
            <w:shd w:val="clear" w:color="auto" w:fill="auto"/>
            <w:vAlign w:val="center"/>
          </w:tcPr>
          <w:p w14:paraId="2A61FEA8" w14:textId="7BABA0FA"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九方智投</w:t>
            </w:r>
          </w:p>
        </w:tc>
        <w:tc>
          <w:tcPr>
            <w:tcW w:w="1895" w:type="dxa"/>
            <w:shd w:val="clear" w:color="auto" w:fill="auto"/>
            <w:vAlign w:val="center"/>
          </w:tcPr>
          <w:p w14:paraId="0C7329CF" w14:textId="62BFD3CB"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杨**</w:t>
            </w:r>
          </w:p>
        </w:tc>
        <w:tc>
          <w:tcPr>
            <w:tcW w:w="1559" w:type="dxa"/>
            <w:vMerge/>
            <w:shd w:val="clear" w:color="auto" w:fill="auto"/>
            <w:vAlign w:val="center"/>
          </w:tcPr>
          <w:p w14:paraId="39179535"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c>
          <w:tcPr>
            <w:tcW w:w="1559" w:type="dxa"/>
            <w:vMerge/>
            <w:shd w:val="clear" w:color="auto" w:fill="auto"/>
            <w:vAlign w:val="center"/>
          </w:tcPr>
          <w:p w14:paraId="58C3F622"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r>
      <w:tr w:rsidR="008E1454" w:rsidRPr="00826420" w14:paraId="1CC9C23C" w14:textId="77777777" w:rsidTr="005F4F6B">
        <w:trPr>
          <w:cantSplit/>
          <w:trHeight w:val="170"/>
          <w:tblHeader/>
          <w:jc w:val="center"/>
        </w:trPr>
        <w:tc>
          <w:tcPr>
            <w:tcW w:w="1338" w:type="dxa"/>
            <w:vMerge/>
            <w:shd w:val="clear" w:color="auto" w:fill="auto"/>
            <w:vAlign w:val="center"/>
          </w:tcPr>
          <w:p w14:paraId="2FA09622" w14:textId="77777777" w:rsidR="008E1454" w:rsidRPr="00826420" w:rsidRDefault="008E1454" w:rsidP="008E1454">
            <w:pPr>
              <w:widowControl/>
              <w:jc w:val="left"/>
              <w:rPr>
                <w:rFonts w:asciiTheme="minorEastAsia" w:eastAsiaTheme="minorEastAsia" w:hAnsiTheme="minorEastAsia"/>
                <w:b/>
                <w:bCs/>
                <w:color w:val="000000"/>
                <w:kern w:val="0"/>
                <w:szCs w:val="21"/>
              </w:rPr>
            </w:pPr>
          </w:p>
        </w:tc>
        <w:tc>
          <w:tcPr>
            <w:tcW w:w="1724" w:type="dxa"/>
            <w:shd w:val="clear" w:color="auto" w:fill="auto"/>
            <w:vAlign w:val="center"/>
          </w:tcPr>
          <w:p w14:paraId="3EAC5F7B" w14:textId="51C9BA0D"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伴榕投资</w:t>
            </w:r>
          </w:p>
        </w:tc>
        <w:tc>
          <w:tcPr>
            <w:tcW w:w="1895" w:type="dxa"/>
            <w:shd w:val="clear" w:color="auto" w:fill="auto"/>
            <w:vAlign w:val="center"/>
          </w:tcPr>
          <w:p w14:paraId="75D7D64F" w14:textId="422125BA"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栗*</w:t>
            </w:r>
          </w:p>
        </w:tc>
        <w:tc>
          <w:tcPr>
            <w:tcW w:w="1559" w:type="dxa"/>
            <w:vMerge/>
            <w:shd w:val="clear" w:color="auto" w:fill="auto"/>
            <w:vAlign w:val="center"/>
          </w:tcPr>
          <w:p w14:paraId="744592BA"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c>
          <w:tcPr>
            <w:tcW w:w="1559" w:type="dxa"/>
            <w:vMerge/>
            <w:shd w:val="clear" w:color="auto" w:fill="auto"/>
            <w:vAlign w:val="center"/>
          </w:tcPr>
          <w:p w14:paraId="2C1AD77E"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r>
      <w:tr w:rsidR="008E1454" w:rsidRPr="00826420" w14:paraId="0120D8FC" w14:textId="77777777" w:rsidTr="005F4F6B">
        <w:trPr>
          <w:cantSplit/>
          <w:trHeight w:val="170"/>
          <w:tblHeader/>
          <w:jc w:val="center"/>
        </w:trPr>
        <w:tc>
          <w:tcPr>
            <w:tcW w:w="1338" w:type="dxa"/>
            <w:vMerge/>
            <w:shd w:val="clear" w:color="auto" w:fill="auto"/>
            <w:vAlign w:val="center"/>
          </w:tcPr>
          <w:p w14:paraId="2C3BD306" w14:textId="77777777" w:rsidR="008E1454" w:rsidRPr="00826420" w:rsidRDefault="008E1454" w:rsidP="008E1454">
            <w:pPr>
              <w:widowControl/>
              <w:jc w:val="left"/>
              <w:rPr>
                <w:rFonts w:asciiTheme="minorEastAsia" w:eastAsiaTheme="minorEastAsia" w:hAnsiTheme="minorEastAsia"/>
                <w:b/>
                <w:bCs/>
                <w:color w:val="000000"/>
                <w:kern w:val="0"/>
                <w:szCs w:val="21"/>
              </w:rPr>
            </w:pPr>
          </w:p>
        </w:tc>
        <w:tc>
          <w:tcPr>
            <w:tcW w:w="1724" w:type="dxa"/>
            <w:shd w:val="clear" w:color="auto" w:fill="auto"/>
            <w:vAlign w:val="center"/>
          </w:tcPr>
          <w:p w14:paraId="0E1B4A06" w14:textId="56F46B15"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星空财富投资</w:t>
            </w:r>
          </w:p>
        </w:tc>
        <w:tc>
          <w:tcPr>
            <w:tcW w:w="1895" w:type="dxa"/>
            <w:shd w:val="clear" w:color="auto" w:fill="auto"/>
            <w:vAlign w:val="center"/>
          </w:tcPr>
          <w:p w14:paraId="47F38E8A" w14:textId="5332C572"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李*</w:t>
            </w:r>
          </w:p>
        </w:tc>
        <w:tc>
          <w:tcPr>
            <w:tcW w:w="1559" w:type="dxa"/>
            <w:vMerge/>
            <w:shd w:val="clear" w:color="auto" w:fill="auto"/>
            <w:vAlign w:val="center"/>
          </w:tcPr>
          <w:p w14:paraId="65B00D1C"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c>
          <w:tcPr>
            <w:tcW w:w="1559" w:type="dxa"/>
            <w:vMerge/>
            <w:shd w:val="clear" w:color="auto" w:fill="auto"/>
            <w:vAlign w:val="center"/>
          </w:tcPr>
          <w:p w14:paraId="2DF3E83B"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r>
      <w:tr w:rsidR="008E1454" w:rsidRPr="00826420" w14:paraId="76719677" w14:textId="77777777" w:rsidTr="005F4F6B">
        <w:trPr>
          <w:cantSplit/>
          <w:trHeight w:val="170"/>
          <w:tblHeader/>
          <w:jc w:val="center"/>
        </w:trPr>
        <w:tc>
          <w:tcPr>
            <w:tcW w:w="1338" w:type="dxa"/>
            <w:vMerge/>
            <w:shd w:val="clear" w:color="auto" w:fill="auto"/>
            <w:vAlign w:val="center"/>
          </w:tcPr>
          <w:p w14:paraId="04798E21" w14:textId="77777777" w:rsidR="008E1454" w:rsidRPr="00826420" w:rsidRDefault="008E1454" w:rsidP="008E1454">
            <w:pPr>
              <w:widowControl/>
              <w:jc w:val="left"/>
              <w:rPr>
                <w:rFonts w:asciiTheme="minorEastAsia" w:eastAsiaTheme="minorEastAsia" w:hAnsiTheme="minorEastAsia"/>
                <w:b/>
                <w:bCs/>
                <w:color w:val="000000"/>
                <w:kern w:val="0"/>
                <w:szCs w:val="21"/>
              </w:rPr>
            </w:pPr>
          </w:p>
        </w:tc>
        <w:tc>
          <w:tcPr>
            <w:tcW w:w="1724" w:type="dxa"/>
            <w:shd w:val="clear" w:color="auto" w:fill="auto"/>
            <w:vAlign w:val="center"/>
          </w:tcPr>
          <w:p w14:paraId="464E2BF4" w14:textId="45443830"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元绍资产</w:t>
            </w:r>
          </w:p>
        </w:tc>
        <w:tc>
          <w:tcPr>
            <w:tcW w:w="1895" w:type="dxa"/>
            <w:shd w:val="clear" w:color="auto" w:fill="auto"/>
            <w:vAlign w:val="center"/>
          </w:tcPr>
          <w:p w14:paraId="3FF910AC" w14:textId="51B51116"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徐*</w:t>
            </w:r>
          </w:p>
        </w:tc>
        <w:tc>
          <w:tcPr>
            <w:tcW w:w="1559" w:type="dxa"/>
            <w:vMerge/>
            <w:shd w:val="clear" w:color="auto" w:fill="auto"/>
            <w:vAlign w:val="center"/>
          </w:tcPr>
          <w:p w14:paraId="510178F0"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c>
          <w:tcPr>
            <w:tcW w:w="1559" w:type="dxa"/>
            <w:vMerge/>
            <w:shd w:val="clear" w:color="auto" w:fill="auto"/>
            <w:vAlign w:val="center"/>
          </w:tcPr>
          <w:p w14:paraId="408982F4"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r>
      <w:tr w:rsidR="008E1454" w:rsidRPr="00826420" w14:paraId="08DE03C0" w14:textId="77777777" w:rsidTr="005F4F6B">
        <w:trPr>
          <w:cantSplit/>
          <w:trHeight w:val="170"/>
          <w:tblHeader/>
          <w:jc w:val="center"/>
        </w:trPr>
        <w:tc>
          <w:tcPr>
            <w:tcW w:w="1338" w:type="dxa"/>
            <w:vMerge/>
            <w:shd w:val="clear" w:color="auto" w:fill="auto"/>
            <w:vAlign w:val="center"/>
          </w:tcPr>
          <w:p w14:paraId="435EDFF4" w14:textId="77777777" w:rsidR="008E1454" w:rsidRPr="00826420" w:rsidRDefault="008E1454" w:rsidP="008E1454">
            <w:pPr>
              <w:widowControl/>
              <w:jc w:val="left"/>
              <w:rPr>
                <w:rFonts w:asciiTheme="minorEastAsia" w:eastAsiaTheme="minorEastAsia" w:hAnsiTheme="minorEastAsia"/>
                <w:b/>
                <w:bCs/>
                <w:color w:val="000000"/>
                <w:kern w:val="0"/>
                <w:szCs w:val="21"/>
              </w:rPr>
            </w:pPr>
          </w:p>
        </w:tc>
        <w:tc>
          <w:tcPr>
            <w:tcW w:w="1724" w:type="dxa"/>
            <w:shd w:val="clear" w:color="auto" w:fill="auto"/>
            <w:vAlign w:val="center"/>
          </w:tcPr>
          <w:p w14:paraId="29C25F65" w14:textId="7E11E19F"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个人投资者</w:t>
            </w:r>
          </w:p>
        </w:tc>
        <w:tc>
          <w:tcPr>
            <w:tcW w:w="1895" w:type="dxa"/>
            <w:shd w:val="clear" w:color="auto" w:fill="auto"/>
            <w:vAlign w:val="center"/>
          </w:tcPr>
          <w:p w14:paraId="20D271AC" w14:textId="49FADD3A" w:rsidR="008E1454" w:rsidRPr="008E1454"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张*、</w:t>
            </w:r>
            <w:r w:rsidR="005F4F6B">
              <w:rPr>
                <w:rFonts w:asciiTheme="minorEastAsia" w:eastAsiaTheme="minorEastAsia" w:hAnsiTheme="minorEastAsia" w:hint="eastAsia"/>
                <w:bCs/>
                <w:color w:val="000000" w:themeColor="text1"/>
                <w:kern w:val="0"/>
                <w:szCs w:val="21"/>
              </w:rPr>
              <w:t>陈*</w:t>
            </w:r>
          </w:p>
        </w:tc>
        <w:tc>
          <w:tcPr>
            <w:tcW w:w="1559" w:type="dxa"/>
            <w:vMerge/>
            <w:shd w:val="clear" w:color="auto" w:fill="auto"/>
            <w:vAlign w:val="center"/>
          </w:tcPr>
          <w:p w14:paraId="445F8E01"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c>
          <w:tcPr>
            <w:tcW w:w="1559" w:type="dxa"/>
            <w:vMerge/>
            <w:shd w:val="clear" w:color="auto" w:fill="auto"/>
            <w:vAlign w:val="center"/>
          </w:tcPr>
          <w:p w14:paraId="20D790E2" w14:textId="77777777" w:rsidR="008E1454" w:rsidRPr="005F4F6B" w:rsidRDefault="008E1454" w:rsidP="008E1454">
            <w:pPr>
              <w:widowControl/>
              <w:jc w:val="left"/>
              <w:rPr>
                <w:rFonts w:asciiTheme="minorEastAsia" w:eastAsiaTheme="minorEastAsia" w:hAnsiTheme="minorEastAsia"/>
                <w:b/>
                <w:bCs/>
                <w:color w:val="000000"/>
                <w:kern w:val="0"/>
                <w:szCs w:val="21"/>
              </w:rPr>
            </w:pPr>
          </w:p>
        </w:tc>
      </w:tr>
      <w:tr w:rsidR="008E1454" w:rsidRPr="00826420" w14:paraId="2F11A394" w14:textId="77777777" w:rsidTr="005F4F6B">
        <w:trPr>
          <w:cantSplit/>
          <w:trHeight w:val="170"/>
          <w:tblHeader/>
          <w:jc w:val="center"/>
        </w:trPr>
        <w:tc>
          <w:tcPr>
            <w:tcW w:w="1338" w:type="dxa"/>
            <w:vMerge w:val="restart"/>
            <w:shd w:val="clear" w:color="auto" w:fill="auto"/>
            <w:vAlign w:val="center"/>
          </w:tcPr>
          <w:p w14:paraId="53DBD7FB" w14:textId="37086433" w:rsidR="008E1454" w:rsidRPr="00826420" w:rsidRDefault="008E1454" w:rsidP="008E1454">
            <w:pPr>
              <w:widowControl/>
              <w:jc w:val="left"/>
              <w:rPr>
                <w:rFonts w:asciiTheme="minorEastAsia" w:eastAsiaTheme="minorEastAsia" w:hAnsiTheme="minorEastAsia"/>
                <w:b/>
                <w:bCs/>
                <w:color w:val="000000"/>
                <w:kern w:val="0"/>
                <w:szCs w:val="21"/>
              </w:rPr>
            </w:pPr>
            <w:r>
              <w:rPr>
                <w:rFonts w:asciiTheme="minorEastAsia" w:hAnsiTheme="minorEastAsia" w:hint="eastAsia"/>
                <w:sz w:val="24"/>
                <w:szCs w:val="24"/>
              </w:rPr>
              <w:t>202</w:t>
            </w:r>
            <w:r>
              <w:rPr>
                <w:rFonts w:asciiTheme="minorEastAsia" w:hAnsiTheme="minorEastAsia"/>
                <w:sz w:val="24"/>
                <w:szCs w:val="24"/>
              </w:rPr>
              <w:t>6</w:t>
            </w:r>
            <w:r>
              <w:rPr>
                <w:rFonts w:asciiTheme="minorEastAsia" w:hAnsiTheme="minorEastAsia" w:hint="eastAsia"/>
                <w:sz w:val="24"/>
                <w:szCs w:val="24"/>
              </w:rPr>
              <w:t>年1月15日</w:t>
            </w:r>
          </w:p>
        </w:tc>
        <w:tc>
          <w:tcPr>
            <w:tcW w:w="1724" w:type="dxa"/>
            <w:shd w:val="clear" w:color="auto" w:fill="auto"/>
            <w:vAlign w:val="center"/>
          </w:tcPr>
          <w:p w14:paraId="33F99937" w14:textId="64D49034" w:rsidR="008E1454" w:rsidRPr="003C2ACD"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山西证券</w:t>
            </w:r>
          </w:p>
        </w:tc>
        <w:tc>
          <w:tcPr>
            <w:tcW w:w="1895" w:type="dxa"/>
            <w:shd w:val="clear" w:color="auto" w:fill="auto"/>
            <w:vAlign w:val="center"/>
          </w:tcPr>
          <w:p w14:paraId="0977B571" w14:textId="2A28ED35" w:rsidR="008E1454" w:rsidRPr="005F4F6B" w:rsidRDefault="008E1454" w:rsidP="008E1454">
            <w:pPr>
              <w:widowControl/>
              <w:jc w:val="left"/>
              <w:rPr>
                <w:rFonts w:asciiTheme="minorEastAsia" w:eastAsiaTheme="minorEastAsia" w:hAnsiTheme="minorEastAsia"/>
                <w:bCs/>
                <w:color w:val="000000" w:themeColor="text1"/>
                <w:kern w:val="0"/>
                <w:szCs w:val="21"/>
              </w:rPr>
            </w:pPr>
            <w:r w:rsidRPr="005F4F6B">
              <w:rPr>
                <w:rFonts w:asciiTheme="minorEastAsia" w:eastAsiaTheme="minorEastAsia" w:hAnsiTheme="minorEastAsia" w:hint="eastAsia"/>
                <w:bCs/>
                <w:color w:val="000000" w:themeColor="text1"/>
                <w:kern w:val="0"/>
                <w:szCs w:val="21"/>
              </w:rPr>
              <w:t>杨*</w:t>
            </w:r>
          </w:p>
        </w:tc>
        <w:tc>
          <w:tcPr>
            <w:tcW w:w="1559" w:type="dxa"/>
            <w:vMerge w:val="restart"/>
            <w:shd w:val="clear" w:color="auto" w:fill="auto"/>
            <w:vAlign w:val="center"/>
          </w:tcPr>
          <w:p w14:paraId="33B1D92F" w14:textId="695BA01E" w:rsidR="008E1454" w:rsidRPr="005F4F6B" w:rsidRDefault="008E1454" w:rsidP="008E1454">
            <w:pPr>
              <w:widowControl/>
              <w:jc w:val="left"/>
              <w:rPr>
                <w:rFonts w:asciiTheme="minorEastAsia" w:hAnsiTheme="minorEastAsia"/>
                <w:szCs w:val="21"/>
              </w:rPr>
            </w:pPr>
            <w:r w:rsidRPr="005F4F6B">
              <w:rPr>
                <w:rFonts w:asciiTheme="minorEastAsia" w:hAnsiTheme="minorEastAsia"/>
                <w:szCs w:val="21"/>
              </w:rPr>
              <w:t>董秘张文钧、</w:t>
            </w:r>
          </w:p>
        </w:tc>
        <w:tc>
          <w:tcPr>
            <w:tcW w:w="1559" w:type="dxa"/>
            <w:vMerge w:val="restart"/>
            <w:shd w:val="clear" w:color="auto" w:fill="auto"/>
            <w:vAlign w:val="center"/>
          </w:tcPr>
          <w:p w14:paraId="48E5B305" w14:textId="454E3186" w:rsidR="008E1454" w:rsidRPr="005F4F6B" w:rsidRDefault="008E1454" w:rsidP="008E1454">
            <w:pPr>
              <w:widowControl/>
              <w:jc w:val="left"/>
              <w:rPr>
                <w:rFonts w:asciiTheme="minorEastAsia" w:eastAsiaTheme="minorEastAsia" w:hAnsiTheme="minorEastAsia"/>
                <w:b/>
                <w:bCs/>
                <w:color w:val="000000"/>
                <w:kern w:val="0"/>
                <w:szCs w:val="21"/>
              </w:rPr>
            </w:pPr>
            <w:r w:rsidRPr="005F4F6B">
              <w:rPr>
                <w:rFonts w:asciiTheme="minorEastAsia" w:hAnsiTheme="minorEastAsia" w:hint="eastAsia"/>
                <w:szCs w:val="21"/>
              </w:rPr>
              <w:t>公司市场、业务、战略等。</w:t>
            </w:r>
          </w:p>
        </w:tc>
      </w:tr>
      <w:tr w:rsidR="008E1454" w:rsidRPr="00826420" w14:paraId="49BCF309" w14:textId="77777777" w:rsidTr="005F4F6B">
        <w:trPr>
          <w:cantSplit/>
          <w:trHeight w:val="170"/>
          <w:tblHeader/>
          <w:jc w:val="center"/>
        </w:trPr>
        <w:tc>
          <w:tcPr>
            <w:tcW w:w="1338" w:type="dxa"/>
            <w:vMerge/>
            <w:shd w:val="clear" w:color="auto" w:fill="auto"/>
            <w:vAlign w:val="center"/>
          </w:tcPr>
          <w:p w14:paraId="733F1A13" w14:textId="77777777" w:rsidR="008E1454" w:rsidRDefault="008E1454" w:rsidP="008E1454">
            <w:pPr>
              <w:widowControl/>
              <w:jc w:val="left"/>
              <w:rPr>
                <w:rFonts w:asciiTheme="minorEastAsia" w:hAnsiTheme="minorEastAsia"/>
                <w:sz w:val="24"/>
                <w:szCs w:val="24"/>
              </w:rPr>
            </w:pPr>
          </w:p>
        </w:tc>
        <w:tc>
          <w:tcPr>
            <w:tcW w:w="1724" w:type="dxa"/>
            <w:shd w:val="clear" w:color="auto" w:fill="auto"/>
            <w:vAlign w:val="center"/>
          </w:tcPr>
          <w:p w14:paraId="56D82EDB" w14:textId="01A582D2" w:rsidR="008E1454" w:rsidRPr="003C2ACD" w:rsidRDefault="008E1454" w:rsidP="008E1454">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国泰海通证券</w:t>
            </w:r>
          </w:p>
        </w:tc>
        <w:tc>
          <w:tcPr>
            <w:tcW w:w="1895" w:type="dxa"/>
            <w:shd w:val="clear" w:color="auto" w:fill="auto"/>
            <w:vAlign w:val="center"/>
          </w:tcPr>
          <w:p w14:paraId="3E8A6D63" w14:textId="69EDDFE1" w:rsidR="008E1454" w:rsidRPr="005F4F6B" w:rsidRDefault="008E1454" w:rsidP="008E1454">
            <w:pPr>
              <w:widowControl/>
              <w:jc w:val="left"/>
              <w:rPr>
                <w:rFonts w:asciiTheme="minorEastAsia" w:eastAsiaTheme="minorEastAsia" w:hAnsiTheme="minorEastAsia"/>
                <w:bCs/>
                <w:color w:val="000000" w:themeColor="text1"/>
                <w:kern w:val="0"/>
                <w:szCs w:val="21"/>
              </w:rPr>
            </w:pPr>
            <w:r w:rsidRPr="005F4F6B">
              <w:rPr>
                <w:rFonts w:asciiTheme="minorEastAsia" w:eastAsiaTheme="minorEastAsia" w:hAnsiTheme="minorEastAsia" w:hint="eastAsia"/>
                <w:bCs/>
                <w:color w:val="000000" w:themeColor="text1"/>
                <w:kern w:val="0"/>
                <w:szCs w:val="21"/>
              </w:rPr>
              <w:t>朱*</w:t>
            </w:r>
            <w:r w:rsidRPr="005F4F6B">
              <w:rPr>
                <w:rFonts w:asciiTheme="minorEastAsia" w:eastAsiaTheme="minorEastAsia" w:hAnsiTheme="minorEastAsia"/>
                <w:bCs/>
                <w:color w:val="000000" w:themeColor="text1"/>
                <w:kern w:val="0"/>
                <w:szCs w:val="21"/>
              </w:rPr>
              <w:t>*</w:t>
            </w:r>
          </w:p>
        </w:tc>
        <w:tc>
          <w:tcPr>
            <w:tcW w:w="1559" w:type="dxa"/>
            <w:vMerge/>
            <w:shd w:val="clear" w:color="auto" w:fill="auto"/>
            <w:vAlign w:val="center"/>
          </w:tcPr>
          <w:p w14:paraId="5F934308" w14:textId="77777777" w:rsidR="008E1454" w:rsidRDefault="008E1454" w:rsidP="008E1454">
            <w:pPr>
              <w:widowControl/>
              <w:jc w:val="left"/>
              <w:rPr>
                <w:rFonts w:asciiTheme="minorEastAsia" w:hAnsiTheme="minorEastAsia"/>
                <w:sz w:val="24"/>
                <w:szCs w:val="24"/>
              </w:rPr>
            </w:pPr>
          </w:p>
        </w:tc>
        <w:tc>
          <w:tcPr>
            <w:tcW w:w="1559" w:type="dxa"/>
            <w:vMerge/>
            <w:shd w:val="clear" w:color="auto" w:fill="auto"/>
            <w:vAlign w:val="center"/>
          </w:tcPr>
          <w:p w14:paraId="2F7F8278" w14:textId="77777777" w:rsidR="008E1454" w:rsidRPr="00AF7763" w:rsidRDefault="008E1454" w:rsidP="008E1454">
            <w:pPr>
              <w:widowControl/>
              <w:jc w:val="left"/>
              <w:rPr>
                <w:rFonts w:asciiTheme="minorEastAsia" w:hAnsiTheme="minorEastAsia"/>
                <w:sz w:val="24"/>
                <w:szCs w:val="24"/>
              </w:rPr>
            </w:pPr>
          </w:p>
        </w:tc>
      </w:tr>
    </w:tbl>
    <w:p w14:paraId="7AE06833" w14:textId="77777777" w:rsidR="00AF36DA" w:rsidRPr="00624ABB" w:rsidRDefault="00AF36DA" w:rsidP="00624ABB"/>
    <w:sectPr w:rsidR="00AF36DA" w:rsidRPr="00624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0EE3A" w14:textId="77777777" w:rsidR="00CB7C87" w:rsidRDefault="00CB7C87" w:rsidP="00BC2CFC">
      <w:r>
        <w:separator/>
      </w:r>
    </w:p>
  </w:endnote>
  <w:endnote w:type="continuationSeparator" w:id="0">
    <w:p w14:paraId="0B81FE70" w14:textId="77777777" w:rsidR="00CB7C87" w:rsidRDefault="00CB7C87"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C5B40" w14:textId="77777777" w:rsidR="00CB7C87" w:rsidRDefault="00CB7C87" w:rsidP="00BC2CFC">
      <w:r>
        <w:separator/>
      </w:r>
    </w:p>
  </w:footnote>
  <w:footnote w:type="continuationSeparator" w:id="0">
    <w:p w14:paraId="46A69962" w14:textId="77777777" w:rsidR="00CB7C87" w:rsidRDefault="00CB7C87" w:rsidP="00BC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bullet"/>
      <w:lvlText w:val=""/>
      <w:lvlJc w:val="left"/>
      <w:pPr>
        <w:tabs>
          <w:tab w:val="num" w:pos="364"/>
        </w:tabs>
        <w:ind w:left="364" w:hanging="420"/>
      </w:pPr>
      <w:rPr>
        <w:rFonts w:ascii="Wingdings" w:hAnsi="Wingdings" w:hint="default"/>
      </w:rPr>
    </w:lvl>
    <w:lvl w:ilvl="1">
      <w:start w:val="1"/>
      <w:numFmt w:val="bullet"/>
      <w:lvlText w:val=""/>
      <w:lvlJc w:val="left"/>
      <w:pPr>
        <w:tabs>
          <w:tab w:val="num" w:pos="784"/>
        </w:tabs>
        <w:ind w:left="784" w:hanging="420"/>
      </w:pPr>
      <w:rPr>
        <w:rFonts w:ascii="Wingdings" w:hAnsi="Wingdings" w:hint="default"/>
      </w:rPr>
    </w:lvl>
    <w:lvl w:ilvl="2">
      <w:start w:val="1"/>
      <w:numFmt w:val="bullet"/>
      <w:lvlText w:val=""/>
      <w:lvlJc w:val="left"/>
      <w:pPr>
        <w:tabs>
          <w:tab w:val="num" w:pos="1204"/>
        </w:tabs>
        <w:ind w:left="1204" w:hanging="420"/>
      </w:pPr>
      <w:rPr>
        <w:rFonts w:ascii="Wingdings" w:hAnsi="Wingdings" w:hint="default"/>
      </w:rPr>
    </w:lvl>
    <w:lvl w:ilvl="3">
      <w:start w:val="1"/>
      <w:numFmt w:val="bullet"/>
      <w:lvlText w:val=""/>
      <w:lvlJc w:val="left"/>
      <w:pPr>
        <w:tabs>
          <w:tab w:val="num" w:pos="1624"/>
        </w:tabs>
        <w:ind w:left="1624" w:hanging="420"/>
      </w:pPr>
      <w:rPr>
        <w:rFonts w:ascii="Wingdings" w:hAnsi="Wingdings" w:hint="default"/>
      </w:rPr>
    </w:lvl>
    <w:lvl w:ilvl="4">
      <w:start w:val="1"/>
      <w:numFmt w:val="bullet"/>
      <w:lvlText w:val=""/>
      <w:lvlJc w:val="left"/>
      <w:pPr>
        <w:tabs>
          <w:tab w:val="num" w:pos="2044"/>
        </w:tabs>
        <w:ind w:left="2044" w:hanging="420"/>
      </w:pPr>
      <w:rPr>
        <w:rFonts w:ascii="Wingdings" w:hAnsi="Wingdings" w:hint="default"/>
      </w:rPr>
    </w:lvl>
    <w:lvl w:ilvl="5">
      <w:start w:val="1"/>
      <w:numFmt w:val="bullet"/>
      <w:lvlText w:val=""/>
      <w:lvlJc w:val="left"/>
      <w:pPr>
        <w:tabs>
          <w:tab w:val="num" w:pos="2464"/>
        </w:tabs>
        <w:ind w:left="2464" w:hanging="420"/>
      </w:pPr>
      <w:rPr>
        <w:rFonts w:ascii="Wingdings" w:hAnsi="Wingdings" w:hint="default"/>
      </w:rPr>
    </w:lvl>
    <w:lvl w:ilvl="6">
      <w:start w:val="1"/>
      <w:numFmt w:val="bullet"/>
      <w:lvlText w:val=""/>
      <w:lvlJc w:val="left"/>
      <w:pPr>
        <w:tabs>
          <w:tab w:val="num" w:pos="2884"/>
        </w:tabs>
        <w:ind w:left="2884" w:hanging="420"/>
      </w:pPr>
      <w:rPr>
        <w:rFonts w:ascii="Wingdings" w:hAnsi="Wingdings" w:hint="default"/>
      </w:rPr>
    </w:lvl>
    <w:lvl w:ilvl="7">
      <w:start w:val="1"/>
      <w:numFmt w:val="bullet"/>
      <w:lvlText w:val=""/>
      <w:lvlJc w:val="left"/>
      <w:pPr>
        <w:tabs>
          <w:tab w:val="num" w:pos="3304"/>
        </w:tabs>
        <w:ind w:left="3304" w:hanging="420"/>
      </w:pPr>
      <w:rPr>
        <w:rFonts w:ascii="Wingdings" w:hAnsi="Wingdings" w:hint="default"/>
      </w:rPr>
    </w:lvl>
    <w:lvl w:ilvl="8">
      <w:start w:val="1"/>
      <w:numFmt w:val="bullet"/>
      <w:lvlText w:val=""/>
      <w:lvlJc w:val="left"/>
      <w:pPr>
        <w:tabs>
          <w:tab w:val="num" w:pos="3724"/>
        </w:tabs>
        <w:ind w:left="3724" w:hanging="420"/>
      </w:pPr>
      <w:rPr>
        <w:rFonts w:ascii="Wingdings" w:hAnsi="Wingdings" w:hint="default"/>
      </w:rPr>
    </w:lvl>
  </w:abstractNum>
  <w:abstractNum w:abstractNumId="1">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2425C08"/>
    <w:multiLevelType w:val="hybridMultilevel"/>
    <w:tmpl w:val="2250C5F8"/>
    <w:lvl w:ilvl="0" w:tplc="E54AF27C">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11"/>
  </w:num>
  <w:num w:numId="4">
    <w:abstractNumId w:val="3"/>
  </w:num>
  <w:num w:numId="5">
    <w:abstractNumId w:val="9"/>
  </w:num>
  <w:num w:numId="6">
    <w:abstractNumId w:val="7"/>
  </w:num>
  <w:num w:numId="7">
    <w:abstractNumId w:val="10"/>
  </w:num>
  <w:num w:numId="8">
    <w:abstractNumId w:val="4"/>
  </w:num>
  <w:num w:numId="9">
    <w:abstractNumId w:val="13"/>
  </w:num>
  <w:num w:numId="10">
    <w:abstractNumId w:val="1"/>
  </w:num>
  <w:num w:numId="11">
    <w:abstractNumId w:val="0"/>
  </w:num>
  <w:num w:numId="12">
    <w:abstractNumId w:val="6"/>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DA"/>
    <w:rsid w:val="00001739"/>
    <w:rsid w:val="00002A78"/>
    <w:rsid w:val="00003FBE"/>
    <w:rsid w:val="0000560B"/>
    <w:rsid w:val="00006080"/>
    <w:rsid w:val="00015F95"/>
    <w:rsid w:val="00016D89"/>
    <w:rsid w:val="00023466"/>
    <w:rsid w:val="00031F74"/>
    <w:rsid w:val="0003443C"/>
    <w:rsid w:val="000433F2"/>
    <w:rsid w:val="00043B04"/>
    <w:rsid w:val="00044298"/>
    <w:rsid w:val="00045E34"/>
    <w:rsid w:val="00052160"/>
    <w:rsid w:val="00052188"/>
    <w:rsid w:val="00053148"/>
    <w:rsid w:val="00053207"/>
    <w:rsid w:val="00054647"/>
    <w:rsid w:val="00056B9A"/>
    <w:rsid w:val="00056F53"/>
    <w:rsid w:val="00057161"/>
    <w:rsid w:val="00057998"/>
    <w:rsid w:val="00064DED"/>
    <w:rsid w:val="00070369"/>
    <w:rsid w:val="000722EE"/>
    <w:rsid w:val="000925EE"/>
    <w:rsid w:val="0009266F"/>
    <w:rsid w:val="00095A2E"/>
    <w:rsid w:val="000A01DD"/>
    <w:rsid w:val="000A3879"/>
    <w:rsid w:val="000B77EC"/>
    <w:rsid w:val="000C0347"/>
    <w:rsid w:val="000C64E4"/>
    <w:rsid w:val="000D1335"/>
    <w:rsid w:val="000D2B72"/>
    <w:rsid w:val="000E4748"/>
    <w:rsid w:val="000F05EA"/>
    <w:rsid w:val="000F486A"/>
    <w:rsid w:val="0010117F"/>
    <w:rsid w:val="00106180"/>
    <w:rsid w:val="00106EAF"/>
    <w:rsid w:val="001145BB"/>
    <w:rsid w:val="00114AC8"/>
    <w:rsid w:val="00117764"/>
    <w:rsid w:val="001203EC"/>
    <w:rsid w:val="00121380"/>
    <w:rsid w:val="00121738"/>
    <w:rsid w:val="001300F4"/>
    <w:rsid w:val="00134E49"/>
    <w:rsid w:val="00137929"/>
    <w:rsid w:val="00140A32"/>
    <w:rsid w:val="001452AF"/>
    <w:rsid w:val="001548BA"/>
    <w:rsid w:val="00156F17"/>
    <w:rsid w:val="0016627A"/>
    <w:rsid w:val="00174A94"/>
    <w:rsid w:val="00182DAF"/>
    <w:rsid w:val="00183C5B"/>
    <w:rsid w:val="001858F2"/>
    <w:rsid w:val="001870B1"/>
    <w:rsid w:val="00190590"/>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615F3"/>
    <w:rsid w:val="00263AAE"/>
    <w:rsid w:val="00266CC3"/>
    <w:rsid w:val="0029426E"/>
    <w:rsid w:val="002A12D7"/>
    <w:rsid w:val="002A3D8E"/>
    <w:rsid w:val="002A7444"/>
    <w:rsid w:val="002A7DD8"/>
    <w:rsid w:val="002C1307"/>
    <w:rsid w:val="002C2BCD"/>
    <w:rsid w:val="002C35B9"/>
    <w:rsid w:val="002D02F6"/>
    <w:rsid w:val="002E2368"/>
    <w:rsid w:val="002E34F8"/>
    <w:rsid w:val="002E5E95"/>
    <w:rsid w:val="002E7B9A"/>
    <w:rsid w:val="002E7EAB"/>
    <w:rsid w:val="002F18F0"/>
    <w:rsid w:val="002F2454"/>
    <w:rsid w:val="002F5A96"/>
    <w:rsid w:val="002F5F06"/>
    <w:rsid w:val="00301CBA"/>
    <w:rsid w:val="00303823"/>
    <w:rsid w:val="0030514A"/>
    <w:rsid w:val="00313006"/>
    <w:rsid w:val="003140BD"/>
    <w:rsid w:val="00332F21"/>
    <w:rsid w:val="00334C3C"/>
    <w:rsid w:val="00335F2B"/>
    <w:rsid w:val="003403DF"/>
    <w:rsid w:val="0034044F"/>
    <w:rsid w:val="00340FB6"/>
    <w:rsid w:val="003502FC"/>
    <w:rsid w:val="00352FB2"/>
    <w:rsid w:val="00353217"/>
    <w:rsid w:val="00357B9B"/>
    <w:rsid w:val="00361E5E"/>
    <w:rsid w:val="00366C29"/>
    <w:rsid w:val="0037217B"/>
    <w:rsid w:val="00372C08"/>
    <w:rsid w:val="00374E6B"/>
    <w:rsid w:val="0038213C"/>
    <w:rsid w:val="003850A2"/>
    <w:rsid w:val="003864F7"/>
    <w:rsid w:val="0038666F"/>
    <w:rsid w:val="00393149"/>
    <w:rsid w:val="00393226"/>
    <w:rsid w:val="00394818"/>
    <w:rsid w:val="00395384"/>
    <w:rsid w:val="00395F63"/>
    <w:rsid w:val="0039623D"/>
    <w:rsid w:val="00396EC9"/>
    <w:rsid w:val="003A308A"/>
    <w:rsid w:val="003A3FD3"/>
    <w:rsid w:val="003A4A98"/>
    <w:rsid w:val="003A5661"/>
    <w:rsid w:val="003B3A63"/>
    <w:rsid w:val="003B6645"/>
    <w:rsid w:val="003B6841"/>
    <w:rsid w:val="003C2ACD"/>
    <w:rsid w:val="003D4C49"/>
    <w:rsid w:val="003D7EF8"/>
    <w:rsid w:val="003E19A6"/>
    <w:rsid w:val="003E23DB"/>
    <w:rsid w:val="003F4EAB"/>
    <w:rsid w:val="003F4F3F"/>
    <w:rsid w:val="003F7558"/>
    <w:rsid w:val="00402901"/>
    <w:rsid w:val="00403B1F"/>
    <w:rsid w:val="00406028"/>
    <w:rsid w:val="00407DA9"/>
    <w:rsid w:val="00410710"/>
    <w:rsid w:val="00410EBC"/>
    <w:rsid w:val="00413999"/>
    <w:rsid w:val="00416C22"/>
    <w:rsid w:val="00424DAF"/>
    <w:rsid w:val="00430D77"/>
    <w:rsid w:val="00430FF9"/>
    <w:rsid w:val="00434911"/>
    <w:rsid w:val="00440DFC"/>
    <w:rsid w:val="0044174A"/>
    <w:rsid w:val="00451484"/>
    <w:rsid w:val="00451977"/>
    <w:rsid w:val="00452B76"/>
    <w:rsid w:val="004555BD"/>
    <w:rsid w:val="0045752D"/>
    <w:rsid w:val="0046239D"/>
    <w:rsid w:val="00475EF3"/>
    <w:rsid w:val="00481497"/>
    <w:rsid w:val="0048276D"/>
    <w:rsid w:val="004841BF"/>
    <w:rsid w:val="00492D85"/>
    <w:rsid w:val="00496155"/>
    <w:rsid w:val="00497C40"/>
    <w:rsid w:val="004B0772"/>
    <w:rsid w:val="004B3F05"/>
    <w:rsid w:val="004C0895"/>
    <w:rsid w:val="004D08A0"/>
    <w:rsid w:val="004D0AD3"/>
    <w:rsid w:val="004D7527"/>
    <w:rsid w:val="004E1982"/>
    <w:rsid w:val="004E2F35"/>
    <w:rsid w:val="0051268E"/>
    <w:rsid w:val="00516B01"/>
    <w:rsid w:val="00521446"/>
    <w:rsid w:val="00521EE7"/>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6112"/>
    <w:rsid w:val="005D795F"/>
    <w:rsid w:val="005E2721"/>
    <w:rsid w:val="005F36C7"/>
    <w:rsid w:val="005F471A"/>
    <w:rsid w:val="005F4F6B"/>
    <w:rsid w:val="005F6E89"/>
    <w:rsid w:val="006014EB"/>
    <w:rsid w:val="0061023E"/>
    <w:rsid w:val="00616299"/>
    <w:rsid w:val="00623D9E"/>
    <w:rsid w:val="00624ABB"/>
    <w:rsid w:val="006257C6"/>
    <w:rsid w:val="00626690"/>
    <w:rsid w:val="00627743"/>
    <w:rsid w:val="00627B37"/>
    <w:rsid w:val="00631F60"/>
    <w:rsid w:val="00636A3E"/>
    <w:rsid w:val="00645ADE"/>
    <w:rsid w:val="00646172"/>
    <w:rsid w:val="0064635A"/>
    <w:rsid w:val="0065794A"/>
    <w:rsid w:val="00664C9E"/>
    <w:rsid w:val="006835B5"/>
    <w:rsid w:val="00695877"/>
    <w:rsid w:val="00697CC6"/>
    <w:rsid w:val="006A4064"/>
    <w:rsid w:val="006A52FB"/>
    <w:rsid w:val="006B15A5"/>
    <w:rsid w:val="006B3496"/>
    <w:rsid w:val="006B433F"/>
    <w:rsid w:val="006B62E3"/>
    <w:rsid w:val="006B72F0"/>
    <w:rsid w:val="006C3637"/>
    <w:rsid w:val="006D5C92"/>
    <w:rsid w:val="006E028B"/>
    <w:rsid w:val="006E1608"/>
    <w:rsid w:val="006E5354"/>
    <w:rsid w:val="006E7A82"/>
    <w:rsid w:val="006F12FB"/>
    <w:rsid w:val="006F2809"/>
    <w:rsid w:val="006F2AE0"/>
    <w:rsid w:val="006F5DA8"/>
    <w:rsid w:val="00700F4A"/>
    <w:rsid w:val="00703EDD"/>
    <w:rsid w:val="0070500E"/>
    <w:rsid w:val="007060FF"/>
    <w:rsid w:val="00706464"/>
    <w:rsid w:val="00710D5E"/>
    <w:rsid w:val="00712E47"/>
    <w:rsid w:val="00717AF9"/>
    <w:rsid w:val="00721FD5"/>
    <w:rsid w:val="00733886"/>
    <w:rsid w:val="00736D8E"/>
    <w:rsid w:val="00744FEC"/>
    <w:rsid w:val="0075199B"/>
    <w:rsid w:val="00753DC7"/>
    <w:rsid w:val="00754860"/>
    <w:rsid w:val="007551E6"/>
    <w:rsid w:val="0077375E"/>
    <w:rsid w:val="00773C4D"/>
    <w:rsid w:val="007740B0"/>
    <w:rsid w:val="00774895"/>
    <w:rsid w:val="00774FDF"/>
    <w:rsid w:val="00780B3B"/>
    <w:rsid w:val="007819BD"/>
    <w:rsid w:val="00786051"/>
    <w:rsid w:val="0078630A"/>
    <w:rsid w:val="00787D1A"/>
    <w:rsid w:val="00790264"/>
    <w:rsid w:val="007A4362"/>
    <w:rsid w:val="007A4FC3"/>
    <w:rsid w:val="007C1466"/>
    <w:rsid w:val="007C5F05"/>
    <w:rsid w:val="007D20CE"/>
    <w:rsid w:val="007E3EEF"/>
    <w:rsid w:val="007E47D6"/>
    <w:rsid w:val="007E49D6"/>
    <w:rsid w:val="007F4F72"/>
    <w:rsid w:val="007F6FEE"/>
    <w:rsid w:val="007F7694"/>
    <w:rsid w:val="00803155"/>
    <w:rsid w:val="00803E0F"/>
    <w:rsid w:val="00810C70"/>
    <w:rsid w:val="008121BE"/>
    <w:rsid w:val="00813A21"/>
    <w:rsid w:val="00816CD4"/>
    <w:rsid w:val="00822C5B"/>
    <w:rsid w:val="00826420"/>
    <w:rsid w:val="00827315"/>
    <w:rsid w:val="00827A1A"/>
    <w:rsid w:val="00831AC8"/>
    <w:rsid w:val="008420E2"/>
    <w:rsid w:val="00843DB8"/>
    <w:rsid w:val="00855ACA"/>
    <w:rsid w:val="00863F22"/>
    <w:rsid w:val="008651B5"/>
    <w:rsid w:val="0086581A"/>
    <w:rsid w:val="00871F73"/>
    <w:rsid w:val="008818F5"/>
    <w:rsid w:val="00884041"/>
    <w:rsid w:val="00886C43"/>
    <w:rsid w:val="00890440"/>
    <w:rsid w:val="00890A7E"/>
    <w:rsid w:val="00890ACD"/>
    <w:rsid w:val="008916F5"/>
    <w:rsid w:val="00897496"/>
    <w:rsid w:val="008A413A"/>
    <w:rsid w:val="008A4402"/>
    <w:rsid w:val="008A4AE4"/>
    <w:rsid w:val="008A4B46"/>
    <w:rsid w:val="008A6D91"/>
    <w:rsid w:val="008B27FE"/>
    <w:rsid w:val="008B3C1F"/>
    <w:rsid w:val="008B5EFF"/>
    <w:rsid w:val="008C6AFE"/>
    <w:rsid w:val="008C6E50"/>
    <w:rsid w:val="008D77C9"/>
    <w:rsid w:val="008E1454"/>
    <w:rsid w:val="008F27DD"/>
    <w:rsid w:val="008F28A2"/>
    <w:rsid w:val="008F5469"/>
    <w:rsid w:val="008F63C8"/>
    <w:rsid w:val="008F734A"/>
    <w:rsid w:val="008F799C"/>
    <w:rsid w:val="00905137"/>
    <w:rsid w:val="009057A7"/>
    <w:rsid w:val="00907370"/>
    <w:rsid w:val="0091109E"/>
    <w:rsid w:val="009121CA"/>
    <w:rsid w:val="009127D5"/>
    <w:rsid w:val="00920D06"/>
    <w:rsid w:val="00934915"/>
    <w:rsid w:val="00936980"/>
    <w:rsid w:val="0093744B"/>
    <w:rsid w:val="00941B4A"/>
    <w:rsid w:val="0094289C"/>
    <w:rsid w:val="009437E4"/>
    <w:rsid w:val="00943CAE"/>
    <w:rsid w:val="00954020"/>
    <w:rsid w:val="00957058"/>
    <w:rsid w:val="009741D0"/>
    <w:rsid w:val="00975F95"/>
    <w:rsid w:val="00977141"/>
    <w:rsid w:val="009779E3"/>
    <w:rsid w:val="0098391B"/>
    <w:rsid w:val="00986D03"/>
    <w:rsid w:val="00991D6D"/>
    <w:rsid w:val="009953C2"/>
    <w:rsid w:val="009955E4"/>
    <w:rsid w:val="00995791"/>
    <w:rsid w:val="009A0B9E"/>
    <w:rsid w:val="009A6A37"/>
    <w:rsid w:val="009C05E1"/>
    <w:rsid w:val="009C27AE"/>
    <w:rsid w:val="009D0EA1"/>
    <w:rsid w:val="009D498B"/>
    <w:rsid w:val="009D55E2"/>
    <w:rsid w:val="009D7FE9"/>
    <w:rsid w:val="009E4CA0"/>
    <w:rsid w:val="009E4CC3"/>
    <w:rsid w:val="009E78E9"/>
    <w:rsid w:val="009E7AA2"/>
    <w:rsid w:val="009F4766"/>
    <w:rsid w:val="009F716A"/>
    <w:rsid w:val="009F7237"/>
    <w:rsid w:val="00A01435"/>
    <w:rsid w:val="00A02C60"/>
    <w:rsid w:val="00A044F4"/>
    <w:rsid w:val="00A1387F"/>
    <w:rsid w:val="00A15B38"/>
    <w:rsid w:val="00A51AAA"/>
    <w:rsid w:val="00A51FF4"/>
    <w:rsid w:val="00A56424"/>
    <w:rsid w:val="00A61277"/>
    <w:rsid w:val="00A62E77"/>
    <w:rsid w:val="00A65EE6"/>
    <w:rsid w:val="00A87BCD"/>
    <w:rsid w:val="00A97B63"/>
    <w:rsid w:val="00AC29F4"/>
    <w:rsid w:val="00AC3BAF"/>
    <w:rsid w:val="00AD2740"/>
    <w:rsid w:val="00AD7859"/>
    <w:rsid w:val="00AF36DA"/>
    <w:rsid w:val="00AF3CBF"/>
    <w:rsid w:val="00AF6452"/>
    <w:rsid w:val="00AF65AA"/>
    <w:rsid w:val="00B0327C"/>
    <w:rsid w:val="00B14305"/>
    <w:rsid w:val="00B254BC"/>
    <w:rsid w:val="00B25A8F"/>
    <w:rsid w:val="00B33D8D"/>
    <w:rsid w:val="00B3570B"/>
    <w:rsid w:val="00B41194"/>
    <w:rsid w:val="00B45F0F"/>
    <w:rsid w:val="00B50D1D"/>
    <w:rsid w:val="00B615D2"/>
    <w:rsid w:val="00B63068"/>
    <w:rsid w:val="00B635C1"/>
    <w:rsid w:val="00B65183"/>
    <w:rsid w:val="00B6518E"/>
    <w:rsid w:val="00B670D9"/>
    <w:rsid w:val="00B67206"/>
    <w:rsid w:val="00B7206F"/>
    <w:rsid w:val="00B7488D"/>
    <w:rsid w:val="00B776B3"/>
    <w:rsid w:val="00B81821"/>
    <w:rsid w:val="00B819C1"/>
    <w:rsid w:val="00B81E41"/>
    <w:rsid w:val="00B85524"/>
    <w:rsid w:val="00B873FB"/>
    <w:rsid w:val="00B91A98"/>
    <w:rsid w:val="00B92284"/>
    <w:rsid w:val="00BA016B"/>
    <w:rsid w:val="00BA25FE"/>
    <w:rsid w:val="00BB012E"/>
    <w:rsid w:val="00BB1A62"/>
    <w:rsid w:val="00BB2842"/>
    <w:rsid w:val="00BB55F5"/>
    <w:rsid w:val="00BC2CFC"/>
    <w:rsid w:val="00BC3330"/>
    <w:rsid w:val="00BC56AB"/>
    <w:rsid w:val="00BC73B2"/>
    <w:rsid w:val="00BC7632"/>
    <w:rsid w:val="00BD014B"/>
    <w:rsid w:val="00BD1C7C"/>
    <w:rsid w:val="00BD1F7E"/>
    <w:rsid w:val="00BD261E"/>
    <w:rsid w:val="00BD2FDD"/>
    <w:rsid w:val="00BE3701"/>
    <w:rsid w:val="00BE634D"/>
    <w:rsid w:val="00C06766"/>
    <w:rsid w:val="00C10290"/>
    <w:rsid w:val="00C137D0"/>
    <w:rsid w:val="00C22A6C"/>
    <w:rsid w:val="00C23AEE"/>
    <w:rsid w:val="00C25460"/>
    <w:rsid w:val="00C279B5"/>
    <w:rsid w:val="00C3291C"/>
    <w:rsid w:val="00C37EA5"/>
    <w:rsid w:val="00C42AF2"/>
    <w:rsid w:val="00C4375A"/>
    <w:rsid w:val="00C45F03"/>
    <w:rsid w:val="00C50B0F"/>
    <w:rsid w:val="00C52F23"/>
    <w:rsid w:val="00C65DE8"/>
    <w:rsid w:val="00C70106"/>
    <w:rsid w:val="00C75399"/>
    <w:rsid w:val="00C856EA"/>
    <w:rsid w:val="00C87D5B"/>
    <w:rsid w:val="00C910A5"/>
    <w:rsid w:val="00C943CE"/>
    <w:rsid w:val="00CA7F4B"/>
    <w:rsid w:val="00CB0655"/>
    <w:rsid w:val="00CB1944"/>
    <w:rsid w:val="00CB7C87"/>
    <w:rsid w:val="00CC1C9D"/>
    <w:rsid w:val="00CC57AB"/>
    <w:rsid w:val="00CD11D0"/>
    <w:rsid w:val="00CD2DE8"/>
    <w:rsid w:val="00CD37B8"/>
    <w:rsid w:val="00CD7398"/>
    <w:rsid w:val="00CF0947"/>
    <w:rsid w:val="00CF157A"/>
    <w:rsid w:val="00D01674"/>
    <w:rsid w:val="00D044C7"/>
    <w:rsid w:val="00D05CF3"/>
    <w:rsid w:val="00D06BED"/>
    <w:rsid w:val="00D079DA"/>
    <w:rsid w:val="00D303EE"/>
    <w:rsid w:val="00D30A8E"/>
    <w:rsid w:val="00D32074"/>
    <w:rsid w:val="00D3440C"/>
    <w:rsid w:val="00D51E3F"/>
    <w:rsid w:val="00D64277"/>
    <w:rsid w:val="00D667DA"/>
    <w:rsid w:val="00D66AC6"/>
    <w:rsid w:val="00D6799D"/>
    <w:rsid w:val="00D721F7"/>
    <w:rsid w:val="00D75071"/>
    <w:rsid w:val="00D75611"/>
    <w:rsid w:val="00D77983"/>
    <w:rsid w:val="00D80AD0"/>
    <w:rsid w:val="00D80C15"/>
    <w:rsid w:val="00D81ED2"/>
    <w:rsid w:val="00D9137B"/>
    <w:rsid w:val="00D91880"/>
    <w:rsid w:val="00D92C10"/>
    <w:rsid w:val="00D93372"/>
    <w:rsid w:val="00DA0812"/>
    <w:rsid w:val="00DA48F0"/>
    <w:rsid w:val="00DA4E85"/>
    <w:rsid w:val="00DA70E0"/>
    <w:rsid w:val="00DB041B"/>
    <w:rsid w:val="00DB3477"/>
    <w:rsid w:val="00DB6697"/>
    <w:rsid w:val="00DC1494"/>
    <w:rsid w:val="00DC3790"/>
    <w:rsid w:val="00DC428E"/>
    <w:rsid w:val="00DC4FAF"/>
    <w:rsid w:val="00DC71C8"/>
    <w:rsid w:val="00DC7534"/>
    <w:rsid w:val="00DD1ADF"/>
    <w:rsid w:val="00DD1E3E"/>
    <w:rsid w:val="00DD241D"/>
    <w:rsid w:val="00DD6C60"/>
    <w:rsid w:val="00DD7318"/>
    <w:rsid w:val="00DE14F6"/>
    <w:rsid w:val="00DE274D"/>
    <w:rsid w:val="00DE70B4"/>
    <w:rsid w:val="00DF1516"/>
    <w:rsid w:val="00DF32CC"/>
    <w:rsid w:val="00DF49CC"/>
    <w:rsid w:val="00E05C9F"/>
    <w:rsid w:val="00E10221"/>
    <w:rsid w:val="00E104AD"/>
    <w:rsid w:val="00E10CB3"/>
    <w:rsid w:val="00E12755"/>
    <w:rsid w:val="00E14B32"/>
    <w:rsid w:val="00E26EE5"/>
    <w:rsid w:val="00E304B1"/>
    <w:rsid w:val="00E31390"/>
    <w:rsid w:val="00E322B0"/>
    <w:rsid w:val="00E44C6E"/>
    <w:rsid w:val="00E61126"/>
    <w:rsid w:val="00E65D0A"/>
    <w:rsid w:val="00E75E70"/>
    <w:rsid w:val="00E8300D"/>
    <w:rsid w:val="00E85809"/>
    <w:rsid w:val="00E858C3"/>
    <w:rsid w:val="00E92FDB"/>
    <w:rsid w:val="00E95DF6"/>
    <w:rsid w:val="00EA556C"/>
    <w:rsid w:val="00EA5974"/>
    <w:rsid w:val="00EA5FE1"/>
    <w:rsid w:val="00EA7799"/>
    <w:rsid w:val="00EB00EC"/>
    <w:rsid w:val="00EB0DD6"/>
    <w:rsid w:val="00EB28DC"/>
    <w:rsid w:val="00EB476D"/>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13F83"/>
    <w:rsid w:val="00F14C51"/>
    <w:rsid w:val="00F232BB"/>
    <w:rsid w:val="00F2644C"/>
    <w:rsid w:val="00F318EC"/>
    <w:rsid w:val="00F33FA7"/>
    <w:rsid w:val="00F34CA6"/>
    <w:rsid w:val="00F61AA5"/>
    <w:rsid w:val="00F61AAD"/>
    <w:rsid w:val="00F631B1"/>
    <w:rsid w:val="00F64478"/>
    <w:rsid w:val="00F67742"/>
    <w:rsid w:val="00F71388"/>
    <w:rsid w:val="00F7277D"/>
    <w:rsid w:val="00F72D0C"/>
    <w:rsid w:val="00F7693A"/>
    <w:rsid w:val="00F7738E"/>
    <w:rsid w:val="00F80299"/>
    <w:rsid w:val="00F803D2"/>
    <w:rsid w:val="00F83E44"/>
    <w:rsid w:val="00F87A6C"/>
    <w:rsid w:val="00F9092E"/>
    <w:rsid w:val="00F9333C"/>
    <w:rsid w:val="00F9353B"/>
    <w:rsid w:val="00F95BE7"/>
    <w:rsid w:val="00FA22E5"/>
    <w:rsid w:val="00FA2921"/>
    <w:rsid w:val="00FA63C4"/>
    <w:rsid w:val="00FB02C1"/>
    <w:rsid w:val="00FB0A61"/>
    <w:rsid w:val="00FB2178"/>
    <w:rsid w:val="00FB6667"/>
    <w:rsid w:val="00FC0B40"/>
    <w:rsid w:val="00FC0E81"/>
    <w:rsid w:val="00FC30E8"/>
    <w:rsid w:val="00FC6A62"/>
    <w:rsid w:val="00FD0FEA"/>
    <w:rsid w:val="00FD111B"/>
    <w:rsid w:val="00FD6A95"/>
    <w:rsid w:val="00FE407E"/>
    <w:rsid w:val="00FF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paragraph" w:styleId="a6">
    <w:name w:val="Balloon Text"/>
    <w:basedOn w:val="a"/>
    <w:link w:val="Char1"/>
    <w:uiPriority w:val="99"/>
    <w:semiHidden/>
    <w:unhideWhenUsed/>
    <w:rsid w:val="00DC3790"/>
    <w:rPr>
      <w:sz w:val="18"/>
      <w:szCs w:val="18"/>
    </w:rPr>
  </w:style>
  <w:style w:type="character" w:customStyle="1" w:styleId="Char1">
    <w:name w:val="批注框文本 Char"/>
    <w:basedOn w:val="a0"/>
    <w:link w:val="a6"/>
    <w:uiPriority w:val="99"/>
    <w:semiHidden/>
    <w:rsid w:val="00DC3790"/>
    <w:rPr>
      <w:sz w:val="18"/>
      <w:szCs w:val="18"/>
    </w:rPr>
  </w:style>
  <w:style w:type="paragraph" w:styleId="a7">
    <w:name w:val="Revision"/>
    <w:hidden/>
    <w:uiPriority w:val="99"/>
    <w:semiHidden/>
    <w:rsid w:val="008420E2"/>
  </w:style>
  <w:style w:type="character" w:styleId="a8">
    <w:name w:val="annotation reference"/>
    <w:basedOn w:val="a0"/>
    <w:uiPriority w:val="99"/>
    <w:semiHidden/>
    <w:unhideWhenUsed/>
    <w:rsid w:val="00ED630D"/>
    <w:rPr>
      <w:sz w:val="21"/>
      <w:szCs w:val="21"/>
    </w:rPr>
  </w:style>
  <w:style w:type="paragraph" w:styleId="a9">
    <w:name w:val="annotation text"/>
    <w:basedOn w:val="a"/>
    <w:link w:val="Char2"/>
    <w:uiPriority w:val="99"/>
    <w:semiHidden/>
    <w:unhideWhenUsed/>
    <w:rsid w:val="00ED630D"/>
    <w:pPr>
      <w:jc w:val="left"/>
    </w:pPr>
  </w:style>
  <w:style w:type="character" w:customStyle="1" w:styleId="Char2">
    <w:name w:val="批注文字 Char"/>
    <w:basedOn w:val="a0"/>
    <w:link w:val="a9"/>
    <w:uiPriority w:val="99"/>
    <w:semiHidden/>
    <w:rsid w:val="00ED630D"/>
  </w:style>
  <w:style w:type="paragraph" w:styleId="aa">
    <w:name w:val="annotation subject"/>
    <w:basedOn w:val="a9"/>
    <w:next w:val="a9"/>
    <w:link w:val="Char3"/>
    <w:uiPriority w:val="99"/>
    <w:semiHidden/>
    <w:unhideWhenUsed/>
    <w:rsid w:val="00ED630D"/>
    <w:rPr>
      <w:b/>
      <w:bCs/>
    </w:rPr>
  </w:style>
  <w:style w:type="character" w:customStyle="1" w:styleId="Char3">
    <w:name w:val="批注主题 Char"/>
    <w:basedOn w:val="Char2"/>
    <w:link w:val="aa"/>
    <w:uiPriority w:val="99"/>
    <w:semiHidden/>
    <w:rsid w:val="00ED630D"/>
    <w:rPr>
      <w:b/>
      <w:bCs/>
    </w:rPr>
  </w:style>
  <w:style w:type="character" w:customStyle="1" w:styleId="1Char">
    <w:name w:val="标题 1 Char"/>
    <w:basedOn w:val="a0"/>
    <w:link w:val="1"/>
    <w:uiPriority w:val="9"/>
    <w:rsid w:val="009E4CA0"/>
    <w:rPr>
      <w:b/>
      <w:bCs/>
      <w:kern w:val="44"/>
      <w:sz w:val="44"/>
      <w:szCs w:val="44"/>
    </w:rPr>
  </w:style>
  <w:style w:type="character" w:styleId="ab">
    <w:name w:val="Subtle Emphasis"/>
    <w:basedOn w:val="a0"/>
    <w:uiPriority w:val="19"/>
    <w:qFormat/>
    <w:rsid w:val="0045752D"/>
    <w:rPr>
      <w:i/>
      <w:iCs/>
      <w:color w:val="404040" w:themeColor="text1" w:themeTint="BF"/>
    </w:rPr>
  </w:style>
  <w:style w:type="character" w:styleId="ac">
    <w:name w:val="Strong"/>
    <w:basedOn w:val="a0"/>
    <w:uiPriority w:val="22"/>
    <w:qFormat/>
    <w:rsid w:val="00B03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95169">
      <w:bodyDiv w:val="1"/>
      <w:marLeft w:val="0"/>
      <w:marRight w:val="0"/>
      <w:marTop w:val="0"/>
      <w:marBottom w:val="0"/>
      <w:divBdr>
        <w:top w:val="none" w:sz="0" w:space="0" w:color="auto"/>
        <w:left w:val="none" w:sz="0" w:space="0" w:color="auto"/>
        <w:bottom w:val="none" w:sz="0" w:space="0" w:color="auto"/>
        <w:right w:val="none" w:sz="0" w:space="0" w:color="auto"/>
      </w:divBdr>
    </w:div>
    <w:div w:id="470756058">
      <w:bodyDiv w:val="1"/>
      <w:marLeft w:val="0"/>
      <w:marRight w:val="0"/>
      <w:marTop w:val="0"/>
      <w:marBottom w:val="0"/>
      <w:divBdr>
        <w:top w:val="none" w:sz="0" w:space="0" w:color="auto"/>
        <w:left w:val="none" w:sz="0" w:space="0" w:color="auto"/>
        <w:bottom w:val="none" w:sz="0" w:space="0" w:color="auto"/>
        <w:right w:val="none" w:sz="0" w:space="0" w:color="auto"/>
      </w:divBdr>
    </w:div>
    <w:div w:id="816384607">
      <w:bodyDiv w:val="1"/>
      <w:marLeft w:val="0"/>
      <w:marRight w:val="0"/>
      <w:marTop w:val="0"/>
      <w:marBottom w:val="0"/>
      <w:divBdr>
        <w:top w:val="none" w:sz="0" w:space="0" w:color="auto"/>
        <w:left w:val="none" w:sz="0" w:space="0" w:color="auto"/>
        <w:bottom w:val="none" w:sz="0" w:space="0" w:color="auto"/>
        <w:right w:val="none" w:sz="0" w:space="0" w:color="auto"/>
      </w:divBdr>
    </w:div>
    <w:div w:id="874080185">
      <w:bodyDiv w:val="1"/>
      <w:marLeft w:val="0"/>
      <w:marRight w:val="0"/>
      <w:marTop w:val="0"/>
      <w:marBottom w:val="0"/>
      <w:divBdr>
        <w:top w:val="none" w:sz="0" w:space="0" w:color="auto"/>
        <w:left w:val="none" w:sz="0" w:space="0" w:color="auto"/>
        <w:bottom w:val="none" w:sz="0" w:space="0" w:color="auto"/>
        <w:right w:val="none" w:sz="0" w:space="0" w:color="auto"/>
      </w:divBdr>
    </w:div>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BF70-9432-416E-9C87-8716B75C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zhangwenjun</cp:lastModifiedBy>
  <cp:revision>23</cp:revision>
  <dcterms:created xsi:type="dcterms:W3CDTF">2025-03-05T09:30:00Z</dcterms:created>
  <dcterms:modified xsi:type="dcterms:W3CDTF">2026-01-15T06:42:00Z</dcterms:modified>
</cp:coreProperties>
</file>