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</w:t>
      </w:r>
      <w:r w:rsidR="00D821D7">
        <w:rPr>
          <w:rFonts w:ascii="宋体" w:hAnsi="宋体"/>
          <w:bCs/>
          <w:iCs/>
          <w:sz w:val="24"/>
        </w:rPr>
        <w:t>6</w:t>
      </w:r>
      <w:r w:rsidR="00AE3543">
        <w:rPr>
          <w:rFonts w:ascii="宋体" w:hAnsi="宋体"/>
          <w:bCs/>
          <w:iCs/>
          <w:sz w:val="24"/>
        </w:rPr>
        <w:t>-0</w:t>
      </w:r>
      <w:r w:rsidR="00D821D7">
        <w:rPr>
          <w:rFonts w:ascii="宋体" w:hAnsi="宋体"/>
          <w:bCs/>
          <w:iCs/>
          <w:sz w:val="24"/>
        </w:rPr>
        <w:t>01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:rsidTr="00C8787F">
        <w:trPr>
          <w:trHeight w:val="792"/>
        </w:trPr>
        <w:tc>
          <w:tcPr>
            <w:tcW w:w="1271" w:type="dxa"/>
            <w:vAlign w:val="center"/>
          </w:tcPr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:rsidR="00F336F7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336F7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 w:rsidR="00AE3543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AE3543">
              <w:rPr>
                <w:rFonts w:ascii="宋体" w:hAnsi="宋体"/>
                <w:szCs w:val="21"/>
              </w:rPr>
              <w:t>1</w:t>
            </w:r>
            <w:r w:rsidR="00F336F7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日</w:t>
            </w:r>
            <w:r w:rsidR="00F336F7">
              <w:rPr>
                <w:rFonts w:ascii="宋体" w:hAnsi="宋体"/>
                <w:szCs w:val="21"/>
              </w:rPr>
              <w:t xml:space="preserve"> 国信证券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F336F7">
              <w:rPr>
                <w:rFonts w:ascii="宋体" w:hAnsi="宋体"/>
                <w:szCs w:val="21"/>
              </w:rPr>
              <w:t>中泰资管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F336F7">
              <w:rPr>
                <w:rFonts w:ascii="宋体" w:hAnsi="宋体"/>
                <w:szCs w:val="21"/>
              </w:rPr>
              <w:t>西部利得基金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F336F7">
              <w:rPr>
                <w:rFonts w:ascii="宋体" w:hAnsi="宋体"/>
                <w:szCs w:val="21"/>
              </w:rPr>
              <w:t>招银理财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F336F7">
              <w:rPr>
                <w:rFonts w:ascii="宋体" w:hAnsi="宋体"/>
                <w:szCs w:val="21"/>
              </w:rPr>
              <w:t>东吴证券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F336F7">
              <w:rPr>
                <w:rFonts w:ascii="宋体" w:hAnsi="宋体"/>
                <w:szCs w:val="21"/>
              </w:rPr>
              <w:t>宝隽资产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F336F7">
              <w:rPr>
                <w:rFonts w:ascii="宋体" w:hAnsi="宋体"/>
                <w:szCs w:val="21"/>
              </w:rPr>
              <w:t>遂玖资产</w:t>
            </w:r>
          </w:p>
          <w:p w:rsidR="00F336F7" w:rsidRDefault="00F336F7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</w:t>
            </w:r>
            <w:r>
              <w:rPr>
                <w:rFonts w:ascii="宋体" w:hAnsi="宋体" w:hint="eastAsia"/>
                <w:szCs w:val="21"/>
              </w:rPr>
              <w:t>1月1</w:t>
            </w:r>
            <w:r>
              <w:rPr>
                <w:rFonts w:ascii="宋体" w:hAnsi="宋体"/>
                <w:szCs w:val="21"/>
              </w:rPr>
              <w:t xml:space="preserve">5日 </w:t>
            </w:r>
            <w:r>
              <w:t>Marshall Wace</w:t>
            </w:r>
          </w:p>
          <w:p w:rsidR="00324AB5" w:rsidRPr="00BE3ACF" w:rsidRDefault="00F336F7" w:rsidP="007B69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026年</w:t>
            </w:r>
            <w:r>
              <w:rPr>
                <w:rFonts w:ascii="宋体" w:hAnsi="宋体" w:hint="eastAsia"/>
                <w:szCs w:val="21"/>
              </w:rPr>
              <w:t>1月1</w:t>
            </w:r>
            <w:r>
              <w:rPr>
                <w:rFonts w:ascii="宋体" w:hAnsi="宋体"/>
                <w:szCs w:val="21"/>
              </w:rPr>
              <w:t>6日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894CA9" w:rsidRPr="00894CA9">
              <w:rPr>
                <w:rFonts w:ascii="宋体" w:hAnsi="宋体" w:hint="eastAsia"/>
                <w:szCs w:val="21"/>
              </w:rPr>
              <w:t>中信证券、</w:t>
            </w:r>
            <w:r>
              <w:rPr>
                <w:rFonts w:ascii="宋体" w:hAnsi="宋体" w:hint="eastAsia"/>
                <w:szCs w:val="21"/>
              </w:rPr>
              <w:t>建信养老、淡马锡、半夏投资、禹田资本</w:t>
            </w:r>
          </w:p>
        </w:tc>
      </w:tr>
      <w:tr w:rsidR="00324AB5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AB" w:rsidRDefault="00C71DAB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王敏文</w:t>
            </w:r>
          </w:p>
          <w:p w:rsidR="00324AB5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C71DAB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董事长王敏文、</w:t>
            </w:r>
            <w:r w:rsidR="00324AB5" w:rsidRPr="00324AB5">
              <w:rPr>
                <w:rFonts w:hint="eastAsia"/>
                <w:szCs w:val="21"/>
              </w:rPr>
              <w:t>董事会秘书吴能云</w:t>
            </w:r>
            <w:r w:rsidR="00324AB5">
              <w:rPr>
                <w:rFonts w:hint="eastAsia"/>
                <w:szCs w:val="21"/>
              </w:rPr>
              <w:t>就公司的发展历程、主营业务、竞争优势、产业应用、未来发展规划等向与会投资者做了详细的介绍。</w:t>
            </w:r>
          </w:p>
          <w:p w:rsidR="00324AB5" w:rsidRPr="007D15B7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7D15B7">
              <w:rPr>
                <w:rFonts w:hint="eastAsia"/>
                <w:szCs w:val="21"/>
              </w:rPr>
              <w:t>公司投资者交流的问题回复内容如下：</w:t>
            </w:r>
          </w:p>
          <w:p w:rsidR="007110F8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 w:rsidRPr="00BE3ACF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 w:rsidR="00CB3294">
              <w:rPr>
                <w:rFonts w:hint="eastAsia"/>
                <w:szCs w:val="21"/>
              </w:rPr>
              <w:t>公司</w:t>
            </w:r>
            <w:r w:rsidR="007110F8">
              <w:rPr>
                <w:szCs w:val="21"/>
              </w:rPr>
              <w:t>12</w:t>
            </w:r>
            <w:r w:rsidR="007110F8">
              <w:rPr>
                <w:szCs w:val="21"/>
              </w:rPr>
              <w:t>英寸硅片</w:t>
            </w:r>
            <w:r w:rsidR="00CB3294">
              <w:rPr>
                <w:rFonts w:hint="eastAsia"/>
                <w:szCs w:val="21"/>
              </w:rPr>
              <w:t>主要竞争优势</w:t>
            </w:r>
            <w:r w:rsidR="00CB3294">
              <w:rPr>
                <w:szCs w:val="21"/>
              </w:rPr>
              <w:t>是什么</w:t>
            </w:r>
            <w:r w:rsidR="007110F8">
              <w:rPr>
                <w:rFonts w:hint="eastAsia"/>
                <w:szCs w:val="21"/>
              </w:rPr>
              <w:t>？</w:t>
            </w:r>
          </w:p>
          <w:p w:rsidR="007110F8" w:rsidRDefault="007110F8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答：</w:t>
            </w:r>
            <w:r w:rsidR="00CB3294">
              <w:rPr>
                <w:rFonts w:hint="eastAsia"/>
                <w:szCs w:val="21"/>
              </w:rPr>
              <w:t>公司</w:t>
            </w:r>
            <w:r w:rsidR="00CB3294">
              <w:rPr>
                <w:rFonts w:hint="eastAsia"/>
                <w:szCs w:val="21"/>
              </w:rPr>
              <w:t>1</w:t>
            </w:r>
            <w:r w:rsidR="00CB3294">
              <w:rPr>
                <w:szCs w:val="21"/>
              </w:rPr>
              <w:t>2</w:t>
            </w:r>
            <w:r w:rsidR="00CB3294">
              <w:rPr>
                <w:szCs w:val="21"/>
              </w:rPr>
              <w:t>英寸硅片生产技术拥有自主知识产权</w:t>
            </w:r>
            <w:r w:rsidR="00CB3294">
              <w:rPr>
                <w:rFonts w:hint="eastAsia"/>
                <w:szCs w:val="21"/>
              </w:rPr>
              <w:t>，</w:t>
            </w:r>
            <w:r w:rsidR="00CB3294">
              <w:t>通过二十余年的技术攻关与经验积累</w:t>
            </w:r>
            <w:r w:rsidR="00CB3294">
              <w:rPr>
                <w:rFonts w:hint="eastAsia"/>
              </w:rPr>
              <w:t>，</w:t>
            </w:r>
            <w:r w:rsidR="00CB3294">
              <w:t>公司外延技术</w:t>
            </w:r>
            <w:r w:rsidR="00F02365">
              <w:t>和重掺单晶技术</w:t>
            </w:r>
            <w:r w:rsidR="00CB3294">
              <w:t>优势突出</w:t>
            </w:r>
            <w:r w:rsidR="00CB3294">
              <w:rPr>
                <w:rFonts w:hint="eastAsia"/>
              </w:rPr>
              <w:t>，</w:t>
            </w:r>
            <w:r w:rsidR="00CB3294">
              <w:t>是公司的核心竞争力</w:t>
            </w:r>
            <w:r w:rsidR="00F02365">
              <w:rPr>
                <w:rFonts w:hint="eastAsia"/>
              </w:rPr>
              <w:t>。上述优势</w:t>
            </w:r>
            <w:r w:rsidR="00CB3294">
              <w:t>可以构建与同行业公司的差异化竞争</w:t>
            </w:r>
            <w:r w:rsidR="00CB3294">
              <w:rPr>
                <w:rFonts w:hint="eastAsia"/>
              </w:rPr>
              <w:t>，</w:t>
            </w:r>
            <w:r w:rsidR="00CB3294">
              <w:t>因此公司相</w:t>
            </w:r>
            <w:r w:rsidR="00CB3294">
              <w:rPr>
                <w:rFonts w:hint="eastAsia"/>
              </w:rPr>
              <w:t>较</w:t>
            </w:r>
            <w:r w:rsidR="00CB3294">
              <w:t>同行业公司拥有更好的盈利</w:t>
            </w:r>
            <w:r w:rsidR="00CB3294">
              <w:rPr>
                <w:rFonts w:hint="eastAsia"/>
              </w:rPr>
              <w:t>能力。公司的外延技术</w:t>
            </w:r>
            <w:r w:rsidR="00D821D7">
              <w:rPr>
                <w:rFonts w:hint="eastAsia"/>
              </w:rPr>
              <w:t>既</w:t>
            </w:r>
            <w:r w:rsidR="00CB3294">
              <w:rPr>
                <w:rFonts w:hint="eastAsia"/>
              </w:rPr>
              <w:t>可以应用于重掺硅</w:t>
            </w:r>
            <w:r w:rsidR="00F02365">
              <w:rPr>
                <w:rFonts w:hint="eastAsia"/>
              </w:rPr>
              <w:t>外延</w:t>
            </w:r>
            <w:r w:rsidR="00CB3294">
              <w:rPr>
                <w:rFonts w:hint="eastAsia"/>
              </w:rPr>
              <w:t>片，</w:t>
            </w:r>
            <w:r w:rsidR="00021C1D">
              <w:rPr>
                <w:rFonts w:hint="eastAsia"/>
              </w:rPr>
              <w:t>也可以应用于轻掺硅</w:t>
            </w:r>
            <w:r w:rsidR="00F02365">
              <w:rPr>
                <w:rFonts w:hint="eastAsia"/>
              </w:rPr>
              <w:t>外延</w:t>
            </w:r>
            <w:r w:rsidR="00021C1D">
              <w:rPr>
                <w:rFonts w:hint="eastAsia"/>
              </w:rPr>
              <w:t>片。（</w:t>
            </w:r>
            <w:r w:rsidR="00021C1D">
              <w:rPr>
                <w:rFonts w:hint="eastAsia"/>
              </w:rPr>
              <w:t>1</w:t>
            </w:r>
            <w:r w:rsidR="00021C1D">
              <w:rPr>
                <w:rFonts w:hint="eastAsia"/>
              </w:rPr>
              <w:t>）公司拥有行业领先的超低阻重掺单晶技术和外延缺陷消除技术，</w:t>
            </w:r>
            <w:r w:rsidRPr="007110F8">
              <w:rPr>
                <w:rFonts w:hint="eastAsia"/>
                <w:szCs w:val="21"/>
              </w:rPr>
              <w:t>12</w:t>
            </w:r>
            <w:r w:rsidRPr="007110F8">
              <w:rPr>
                <w:rFonts w:hint="eastAsia"/>
                <w:szCs w:val="21"/>
              </w:rPr>
              <w:t>英寸重掺系列外延片满足高端功率器件需求，终端应用于</w:t>
            </w:r>
            <w:r w:rsidRPr="007110F8">
              <w:rPr>
                <w:rFonts w:hint="eastAsia"/>
                <w:szCs w:val="21"/>
              </w:rPr>
              <w:t>AI</w:t>
            </w:r>
            <w:r w:rsidRPr="007110F8">
              <w:rPr>
                <w:rFonts w:hint="eastAsia"/>
                <w:szCs w:val="21"/>
              </w:rPr>
              <w:t>服务器不间断电源、储能变流器、充电桩、工业电子、伺服驱动器、以及消费类电子、汽车电子、家用电器、嵌入式系统和工业控制等领域，市场需求广阔。现有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</w:t>
            </w:r>
            <w:r w:rsidRPr="007110F8">
              <w:rPr>
                <w:rFonts w:hint="eastAsia"/>
                <w:szCs w:val="21"/>
              </w:rPr>
              <w:t>重掺系列硅片</w:t>
            </w:r>
            <w:r>
              <w:rPr>
                <w:rFonts w:hint="eastAsia"/>
                <w:szCs w:val="21"/>
              </w:rPr>
              <w:t>稼动率</w:t>
            </w:r>
            <w:r w:rsidR="00225E08">
              <w:rPr>
                <w:rFonts w:hint="eastAsia"/>
                <w:szCs w:val="21"/>
              </w:rPr>
              <w:t>约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。</w:t>
            </w:r>
            <w:r w:rsidR="00021C1D">
              <w:rPr>
                <w:rFonts w:hint="eastAsia"/>
                <w:szCs w:val="21"/>
              </w:rPr>
              <w:t>（</w:t>
            </w:r>
            <w:r w:rsidR="00021C1D">
              <w:rPr>
                <w:rFonts w:hint="eastAsia"/>
                <w:szCs w:val="21"/>
              </w:rPr>
              <w:t>2</w:t>
            </w:r>
            <w:r w:rsidR="00021C1D">
              <w:rPr>
                <w:rFonts w:hint="eastAsia"/>
                <w:szCs w:val="21"/>
              </w:rPr>
              <w:t>）公司轻掺硅外延片聚焦</w:t>
            </w:r>
            <w:r w:rsidR="00F02365" w:rsidRPr="00F02365">
              <w:rPr>
                <w:rFonts w:hint="eastAsia"/>
                <w:szCs w:val="21"/>
              </w:rPr>
              <w:t>12</w:t>
            </w:r>
            <w:r w:rsidR="00F02365" w:rsidRPr="00F02365">
              <w:rPr>
                <w:rFonts w:hint="eastAsia"/>
                <w:szCs w:val="21"/>
              </w:rPr>
              <w:t>英寸逻辑电路用轻掺硼硅片、</w:t>
            </w:r>
            <w:r w:rsidR="00F02365" w:rsidRPr="00F02365">
              <w:rPr>
                <w:rFonts w:hint="eastAsia"/>
                <w:szCs w:val="21"/>
              </w:rPr>
              <w:t>BCD</w:t>
            </w:r>
            <w:r w:rsidR="00F02365" w:rsidRPr="00F02365">
              <w:rPr>
                <w:rFonts w:hint="eastAsia"/>
                <w:szCs w:val="21"/>
              </w:rPr>
              <w:t>轻掺硼硅片、</w:t>
            </w:r>
            <w:r w:rsidR="00F02365" w:rsidRPr="00F02365">
              <w:rPr>
                <w:rFonts w:hint="eastAsia"/>
                <w:szCs w:val="21"/>
              </w:rPr>
              <w:t>CIS</w:t>
            </w:r>
            <w:r w:rsidR="00F02365" w:rsidRPr="00F02365">
              <w:rPr>
                <w:rFonts w:hint="eastAsia"/>
                <w:szCs w:val="21"/>
              </w:rPr>
              <w:t>轻掺硼硅片等重点产品</w:t>
            </w:r>
            <w:r w:rsidR="00F02365">
              <w:rPr>
                <w:rFonts w:hint="eastAsia"/>
                <w:szCs w:val="21"/>
              </w:rPr>
              <w:t>，上述产品</w:t>
            </w:r>
            <w:r w:rsidR="00F02365" w:rsidRPr="00F02365">
              <w:rPr>
                <w:rFonts w:hint="eastAsia"/>
                <w:szCs w:val="21"/>
              </w:rPr>
              <w:t>已在客户端快速上量</w:t>
            </w:r>
            <w:r w:rsidR="00F02365">
              <w:rPr>
                <w:rFonts w:hint="eastAsia"/>
                <w:szCs w:val="21"/>
              </w:rPr>
              <w:t>，相较于轻掺抛光片拥有更高的单片价值量。</w:t>
            </w:r>
          </w:p>
          <w:p w:rsidR="002A1A0D" w:rsidRDefault="007110F8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2A1A0D">
              <w:rPr>
                <w:szCs w:val="21"/>
              </w:rPr>
              <w:t>公司硅片产品价格趋势如何</w:t>
            </w:r>
            <w:r w:rsidR="002A1A0D">
              <w:rPr>
                <w:rFonts w:hint="eastAsia"/>
                <w:szCs w:val="21"/>
              </w:rPr>
              <w:t>？</w:t>
            </w:r>
            <w:r w:rsidR="002A1A0D">
              <w:rPr>
                <w:szCs w:val="21"/>
              </w:rPr>
              <w:t>是否回到历史高点</w:t>
            </w:r>
            <w:r w:rsidR="002A1A0D">
              <w:rPr>
                <w:rFonts w:hint="eastAsia"/>
                <w:szCs w:val="21"/>
              </w:rPr>
              <w:t>？</w:t>
            </w:r>
          </w:p>
          <w:p w:rsidR="002A1A0D" w:rsidRDefault="002A1A0D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自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</w:t>
            </w:r>
            <w:r>
              <w:rPr>
                <w:szCs w:val="21"/>
              </w:rPr>
              <w:t>年第一季度以来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公司平均出货价格环比逐</w:t>
            </w:r>
            <w:r>
              <w:rPr>
                <w:rFonts w:hint="eastAsia"/>
                <w:szCs w:val="21"/>
              </w:rPr>
              <w:t>季</w:t>
            </w:r>
            <w:r>
              <w:rPr>
                <w:szCs w:val="21"/>
              </w:rPr>
              <w:t>提升</w:t>
            </w:r>
            <w:r>
              <w:rPr>
                <w:rFonts w:hint="eastAsia"/>
                <w:szCs w:val="21"/>
              </w:rPr>
              <w:t>。</w:t>
            </w:r>
            <w:r w:rsidR="00165854">
              <w:rPr>
                <w:szCs w:val="21"/>
              </w:rPr>
              <w:t>目前硅片产品价格</w:t>
            </w:r>
            <w:r w:rsidR="00165854">
              <w:rPr>
                <w:szCs w:val="21"/>
              </w:rPr>
              <w:lastRenderedPageBreak/>
              <w:t>尚未回到历史高点水平</w:t>
            </w:r>
            <w:r w:rsidR="00165854">
              <w:rPr>
                <w:rFonts w:hint="eastAsia"/>
                <w:szCs w:val="21"/>
              </w:rPr>
              <w:t>，</w:t>
            </w:r>
            <w:r w:rsidR="00165854">
              <w:rPr>
                <w:szCs w:val="21"/>
              </w:rPr>
              <w:t>随着硅片行业和下游相关行业应用的提升</w:t>
            </w:r>
            <w:r w:rsidR="00165854">
              <w:rPr>
                <w:rFonts w:hint="eastAsia"/>
                <w:szCs w:val="21"/>
              </w:rPr>
              <w:t>，</w:t>
            </w:r>
            <w:r w:rsidR="00165854">
              <w:rPr>
                <w:szCs w:val="21"/>
              </w:rPr>
              <w:t>公司平均出货价格有望继续提升</w:t>
            </w:r>
            <w:r w:rsidR="00165854">
              <w:rPr>
                <w:rFonts w:hint="eastAsia"/>
                <w:szCs w:val="21"/>
              </w:rPr>
              <w:t>。</w:t>
            </w:r>
          </w:p>
          <w:p w:rsidR="00165854" w:rsidRDefault="00165854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1A11B4">
              <w:rPr>
                <w:szCs w:val="21"/>
              </w:rPr>
              <w:t>公司</w:t>
            </w:r>
            <w:r w:rsidR="001A11B4">
              <w:rPr>
                <w:rFonts w:hint="eastAsia"/>
                <w:szCs w:val="21"/>
              </w:rPr>
              <w:t>1</w:t>
            </w:r>
            <w:r w:rsidR="001A11B4">
              <w:rPr>
                <w:szCs w:val="21"/>
              </w:rPr>
              <w:t>2</w:t>
            </w:r>
            <w:r w:rsidR="001A11B4">
              <w:rPr>
                <w:szCs w:val="21"/>
              </w:rPr>
              <w:t>英寸硅片设备国产化程度如何</w:t>
            </w:r>
            <w:r w:rsidR="001A11B4">
              <w:rPr>
                <w:rFonts w:hint="eastAsia"/>
                <w:szCs w:val="21"/>
              </w:rPr>
              <w:t>？</w:t>
            </w:r>
          </w:p>
          <w:p w:rsidR="001A11B4" w:rsidRDefault="001A11B4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公司大力支持国产设备厂商</w:t>
            </w:r>
            <w:r w:rsidR="00E16E9C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公司各尺寸硅片的</w:t>
            </w:r>
            <w:r>
              <w:rPr>
                <w:szCs w:val="21"/>
              </w:rPr>
              <w:t>生产设备均优先采购国产设备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在设备选型中会给予国产设备制造厂商充分的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EMO</w:t>
            </w:r>
            <w:r>
              <w:rPr>
                <w:szCs w:val="21"/>
              </w:rPr>
              <w:t>机会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达到要求后会采购</w:t>
            </w:r>
            <w:r>
              <w:rPr>
                <w:rFonts w:hint="eastAsia"/>
                <w:szCs w:val="21"/>
              </w:rPr>
              <w:t>。</w:t>
            </w:r>
          </w:p>
          <w:p w:rsidR="001A11B4" w:rsidRDefault="001A11B4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 w:rsidR="00F761B5">
              <w:rPr>
                <w:szCs w:val="21"/>
              </w:rPr>
              <w:t>公司功率芯片主要有哪些竞争优势</w:t>
            </w:r>
            <w:r w:rsidR="00F761B5">
              <w:rPr>
                <w:rFonts w:hint="eastAsia"/>
                <w:szCs w:val="21"/>
              </w:rPr>
              <w:t>？</w:t>
            </w:r>
          </w:p>
          <w:p w:rsidR="00F761B5" w:rsidRDefault="00F761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：公司较早通过了</w:t>
            </w:r>
            <w:r w:rsidRPr="00F761B5">
              <w:rPr>
                <w:rFonts w:hint="eastAsia"/>
                <w:szCs w:val="21"/>
              </w:rPr>
              <w:t>大陆、博世、法格的车载</w:t>
            </w:r>
            <w:r>
              <w:rPr>
                <w:rFonts w:hint="eastAsia"/>
                <w:szCs w:val="21"/>
              </w:rPr>
              <w:t>体系</w:t>
            </w:r>
            <w:r w:rsidRPr="00F761B5">
              <w:rPr>
                <w:rFonts w:hint="eastAsia"/>
                <w:szCs w:val="21"/>
              </w:rPr>
              <w:t>认证</w:t>
            </w:r>
            <w:r>
              <w:rPr>
                <w:rFonts w:hint="eastAsia"/>
                <w:szCs w:val="21"/>
              </w:rPr>
              <w:t>，产品质量稳定。公司功率芯片全部使用公司自己生产的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英寸硅外延片，公司可以从硅片材料阶段就给客户做一些定制生产，可以更好地满足客户的需求。</w:t>
            </w:r>
          </w:p>
          <w:p w:rsidR="00F761B5" w:rsidRDefault="00F761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公司什么时候开始切入的低轨卫星</w:t>
            </w:r>
            <w:r>
              <w:rPr>
                <w:rFonts w:hint="eastAsia"/>
                <w:szCs w:val="21"/>
              </w:rPr>
              <w:t>通讯芯片？</w:t>
            </w:r>
          </w:p>
          <w:p w:rsidR="00F761B5" w:rsidRDefault="00F761B5" w:rsidP="006F184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="006F184F" w:rsidRPr="006F184F">
              <w:rPr>
                <w:rFonts w:hint="eastAsia"/>
                <w:szCs w:val="21"/>
              </w:rPr>
              <w:t>立昂东芯</w:t>
            </w:r>
            <w:r w:rsidR="006F184F" w:rsidRPr="006F184F">
              <w:rPr>
                <w:rFonts w:hint="eastAsia"/>
                <w:szCs w:val="21"/>
              </w:rPr>
              <w:t>pHEMT</w:t>
            </w:r>
            <w:r w:rsidR="006F184F" w:rsidRPr="006F184F">
              <w:rPr>
                <w:rFonts w:hint="eastAsia"/>
                <w:szCs w:val="21"/>
              </w:rPr>
              <w:t>工艺可将栅长</w:t>
            </w:r>
            <w:r w:rsidR="006F184F" w:rsidRPr="006F184F">
              <w:rPr>
                <w:rFonts w:hint="eastAsia"/>
                <w:szCs w:val="21"/>
              </w:rPr>
              <w:t>0.15um</w:t>
            </w:r>
            <w:r w:rsidR="006F184F" w:rsidRPr="006F184F">
              <w:rPr>
                <w:rFonts w:hint="eastAsia"/>
                <w:szCs w:val="21"/>
              </w:rPr>
              <w:t>的功率管、低噪声晶体管、</w:t>
            </w:r>
            <w:r w:rsidR="006F184F" w:rsidRPr="006F184F">
              <w:rPr>
                <w:rFonts w:hint="eastAsia"/>
                <w:szCs w:val="21"/>
              </w:rPr>
              <w:t>PN</w:t>
            </w:r>
            <w:r w:rsidR="006F184F" w:rsidRPr="006F184F">
              <w:rPr>
                <w:rFonts w:hint="eastAsia"/>
                <w:szCs w:val="21"/>
              </w:rPr>
              <w:t>二极管、</w:t>
            </w:r>
            <w:r w:rsidR="006F184F" w:rsidRPr="006F184F">
              <w:rPr>
                <w:rFonts w:hint="eastAsia"/>
                <w:szCs w:val="21"/>
              </w:rPr>
              <w:t>E/D</w:t>
            </w:r>
            <w:r w:rsidR="006F184F" w:rsidRPr="006F184F">
              <w:rPr>
                <w:rFonts w:hint="eastAsia"/>
                <w:szCs w:val="21"/>
              </w:rPr>
              <w:t>逻辑及射频开关集成于单芯片并实现商业化量产</w:t>
            </w:r>
            <w:r w:rsidR="006F184F">
              <w:rPr>
                <w:rFonts w:hint="eastAsia"/>
                <w:szCs w:val="21"/>
              </w:rPr>
              <w:t>，该工艺于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</w:t>
            </w:r>
            <w:r>
              <w:rPr>
                <w:szCs w:val="21"/>
              </w:rPr>
              <w:t>年完成开发</w:t>
            </w:r>
            <w:r w:rsidR="006F184F">
              <w:rPr>
                <w:rFonts w:hint="eastAsia"/>
                <w:szCs w:val="21"/>
              </w:rPr>
              <w:t>，同年</w:t>
            </w:r>
            <w:r>
              <w:rPr>
                <w:szCs w:val="21"/>
              </w:rPr>
              <w:t>开始</w:t>
            </w:r>
            <w:r w:rsidR="00AE6C62" w:rsidRPr="00AE6C62">
              <w:rPr>
                <w:rFonts w:hint="eastAsia"/>
                <w:szCs w:val="21"/>
              </w:rPr>
              <w:t>进入低轨卫星终端客户，并实现大规模出货</w:t>
            </w:r>
            <w:r w:rsidRPr="00F761B5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  <w:p w:rsidR="00324AB5" w:rsidRPr="00072347" w:rsidRDefault="00324AB5" w:rsidP="00F761B5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</w:tbl>
    <w:p w:rsidR="00F65A66" w:rsidRPr="00324AB5" w:rsidRDefault="00F65A66"/>
    <w:sectPr w:rsidR="00F65A66" w:rsidRPr="00324AB5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193" w:rsidRDefault="00986193" w:rsidP="009B5C1A">
      <w:r>
        <w:separator/>
      </w:r>
    </w:p>
  </w:endnote>
  <w:endnote w:type="continuationSeparator" w:id="0">
    <w:p w:rsidR="00986193" w:rsidRDefault="00986193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193" w:rsidRDefault="00986193" w:rsidP="009B5C1A">
      <w:r>
        <w:separator/>
      </w:r>
    </w:p>
  </w:footnote>
  <w:footnote w:type="continuationSeparator" w:id="0">
    <w:p w:rsidR="00986193" w:rsidRDefault="00986193" w:rsidP="009B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6D5E"/>
    <w:rsid w:val="000170CE"/>
    <w:rsid w:val="00017C5B"/>
    <w:rsid w:val="000202A6"/>
    <w:rsid w:val="00021C1D"/>
    <w:rsid w:val="00022C21"/>
    <w:rsid w:val="00024002"/>
    <w:rsid w:val="0002427D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40A9"/>
    <w:rsid w:val="00077894"/>
    <w:rsid w:val="000805C0"/>
    <w:rsid w:val="0008146F"/>
    <w:rsid w:val="0008475E"/>
    <w:rsid w:val="00084D10"/>
    <w:rsid w:val="00084D63"/>
    <w:rsid w:val="00085CC5"/>
    <w:rsid w:val="00095461"/>
    <w:rsid w:val="00097EA5"/>
    <w:rsid w:val="000A2025"/>
    <w:rsid w:val="000A7659"/>
    <w:rsid w:val="000B2626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9BA"/>
    <w:rsid w:val="001575AD"/>
    <w:rsid w:val="0016134A"/>
    <w:rsid w:val="00162EE4"/>
    <w:rsid w:val="0016424C"/>
    <w:rsid w:val="00165854"/>
    <w:rsid w:val="00165BE3"/>
    <w:rsid w:val="001805D9"/>
    <w:rsid w:val="00182675"/>
    <w:rsid w:val="00184FB4"/>
    <w:rsid w:val="001854C3"/>
    <w:rsid w:val="00194036"/>
    <w:rsid w:val="001964BB"/>
    <w:rsid w:val="00196988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79B0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D80"/>
    <w:rsid w:val="00302001"/>
    <w:rsid w:val="00302DB2"/>
    <w:rsid w:val="003106FF"/>
    <w:rsid w:val="00312CAB"/>
    <w:rsid w:val="003206FF"/>
    <w:rsid w:val="00324AB5"/>
    <w:rsid w:val="00325BDA"/>
    <w:rsid w:val="00326C83"/>
    <w:rsid w:val="00326EFB"/>
    <w:rsid w:val="00332247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3EF"/>
    <w:rsid w:val="005C749D"/>
    <w:rsid w:val="005C77F1"/>
    <w:rsid w:val="005D06FB"/>
    <w:rsid w:val="005D275F"/>
    <w:rsid w:val="005D540F"/>
    <w:rsid w:val="005D61A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184F"/>
    <w:rsid w:val="006F5069"/>
    <w:rsid w:val="006F7608"/>
    <w:rsid w:val="00705A06"/>
    <w:rsid w:val="00710CF9"/>
    <w:rsid w:val="007110F8"/>
    <w:rsid w:val="00712BFC"/>
    <w:rsid w:val="00714BA8"/>
    <w:rsid w:val="0072021A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27BB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5375"/>
    <w:rsid w:val="00790942"/>
    <w:rsid w:val="00791567"/>
    <w:rsid w:val="007915EE"/>
    <w:rsid w:val="00794E61"/>
    <w:rsid w:val="0079780C"/>
    <w:rsid w:val="007A0C18"/>
    <w:rsid w:val="007A0D0B"/>
    <w:rsid w:val="007A4589"/>
    <w:rsid w:val="007A520E"/>
    <w:rsid w:val="007B32FD"/>
    <w:rsid w:val="007B3FD3"/>
    <w:rsid w:val="007B69CB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E"/>
    <w:rsid w:val="00894CA9"/>
    <w:rsid w:val="008A1072"/>
    <w:rsid w:val="008A5951"/>
    <w:rsid w:val="008A6D0E"/>
    <w:rsid w:val="008B4C8F"/>
    <w:rsid w:val="008B53A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380F"/>
    <w:rsid w:val="00983974"/>
    <w:rsid w:val="00986193"/>
    <w:rsid w:val="009A42FE"/>
    <w:rsid w:val="009B5C1A"/>
    <w:rsid w:val="009B6130"/>
    <w:rsid w:val="009C2609"/>
    <w:rsid w:val="009C2B3A"/>
    <w:rsid w:val="009C3FE5"/>
    <w:rsid w:val="009C4BE2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6765"/>
    <w:rsid w:val="00A36B85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80E"/>
    <w:rsid w:val="00AF7CC6"/>
    <w:rsid w:val="00B00997"/>
    <w:rsid w:val="00B03FF8"/>
    <w:rsid w:val="00B05523"/>
    <w:rsid w:val="00B12C03"/>
    <w:rsid w:val="00B15EE3"/>
    <w:rsid w:val="00B17A21"/>
    <w:rsid w:val="00B33453"/>
    <w:rsid w:val="00B347DD"/>
    <w:rsid w:val="00B416E8"/>
    <w:rsid w:val="00B616BF"/>
    <w:rsid w:val="00B67BB3"/>
    <w:rsid w:val="00B74C2F"/>
    <w:rsid w:val="00B77EA9"/>
    <w:rsid w:val="00B810B4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4B92"/>
    <w:rsid w:val="00C15443"/>
    <w:rsid w:val="00C1545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7CAF"/>
    <w:rsid w:val="00C816A6"/>
    <w:rsid w:val="00C85752"/>
    <w:rsid w:val="00C85EA7"/>
    <w:rsid w:val="00C863CE"/>
    <w:rsid w:val="00C92899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10F7"/>
    <w:rsid w:val="00D236CF"/>
    <w:rsid w:val="00D23D42"/>
    <w:rsid w:val="00D27F1E"/>
    <w:rsid w:val="00D3115A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80ECA"/>
    <w:rsid w:val="00D821D7"/>
    <w:rsid w:val="00D9115D"/>
    <w:rsid w:val="00D934F7"/>
    <w:rsid w:val="00D97BE9"/>
    <w:rsid w:val="00DA08E4"/>
    <w:rsid w:val="00DA2CC8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5A3E"/>
    <w:rsid w:val="00EC66F1"/>
    <w:rsid w:val="00EC7203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2365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7</cp:revision>
  <cp:lastPrinted>2026-01-19T08:28:00Z</cp:lastPrinted>
  <dcterms:created xsi:type="dcterms:W3CDTF">2026-01-17T02:36:00Z</dcterms:created>
  <dcterms:modified xsi:type="dcterms:W3CDTF">2026-01-19T08:42:00Z</dcterms:modified>
</cp:coreProperties>
</file>