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6D6B" w14:textId="77777777" w:rsidR="00277541" w:rsidRDefault="00000000">
      <w:pPr>
        <w:keepNext/>
        <w:keepLines/>
        <w:spacing w:beforeLines="50" w:before="156" w:afterLines="50" w:after="156" w:line="360" w:lineRule="auto"/>
        <w:jc w:val="center"/>
        <w:outlineLvl w:val="1"/>
        <w:rPr>
          <w:rFonts w:ascii="Times New Roman" w:eastAsia="宋体" w:hAnsi="Times New Roman" w:cs="Times New Roman"/>
          <w:iCs/>
          <w:sz w:val="24"/>
          <w:szCs w:val="24"/>
        </w:rPr>
      </w:pPr>
      <w:r>
        <w:rPr>
          <w:rFonts w:ascii="Times New Roman" w:eastAsia="宋体" w:hAnsi="Times New Roman" w:cs="Times New Roman"/>
          <w:iCs/>
          <w:sz w:val="24"/>
          <w:szCs w:val="24"/>
        </w:rPr>
        <w:t>证券代码：</w:t>
      </w:r>
      <w:r>
        <w:rPr>
          <w:rFonts w:ascii="Times New Roman" w:eastAsia="宋体" w:hAnsi="Times New Roman" w:cs="Times New Roman"/>
          <w:iCs/>
          <w:sz w:val="24"/>
          <w:szCs w:val="24"/>
        </w:rPr>
        <w:t xml:space="preserve">605507                                   </w:t>
      </w:r>
      <w:r>
        <w:rPr>
          <w:rFonts w:ascii="Times New Roman" w:eastAsia="宋体" w:hAnsi="Times New Roman" w:cs="Times New Roman"/>
          <w:iCs/>
          <w:sz w:val="24"/>
          <w:szCs w:val="24"/>
        </w:rPr>
        <w:t>证券简称：国邦医药</w:t>
      </w:r>
    </w:p>
    <w:p w14:paraId="738596D5" w14:textId="77777777" w:rsidR="00277541" w:rsidRDefault="00000000">
      <w:pPr>
        <w:keepNext/>
        <w:keepLines/>
        <w:spacing w:line="360" w:lineRule="auto"/>
        <w:jc w:val="center"/>
        <w:outlineLvl w:val="1"/>
        <w:rPr>
          <w:rFonts w:ascii="Times New Roman" w:eastAsia="宋体" w:hAnsi="Times New Roman" w:cs="Times New Roman"/>
          <w:b/>
          <w:bCs/>
          <w:sz w:val="32"/>
          <w:szCs w:val="32"/>
        </w:rPr>
      </w:pPr>
      <w:r>
        <w:rPr>
          <w:rFonts w:ascii="Times New Roman" w:eastAsia="宋体" w:hAnsi="Times New Roman" w:cs="Times New Roman"/>
          <w:b/>
          <w:bCs/>
          <w:sz w:val="32"/>
          <w:szCs w:val="32"/>
        </w:rPr>
        <w:t>国邦医药集团股份有限公司</w:t>
      </w:r>
    </w:p>
    <w:p w14:paraId="66F857F9" w14:textId="77777777" w:rsidR="00277541" w:rsidRDefault="00000000">
      <w:pPr>
        <w:keepNext/>
        <w:keepLines/>
        <w:spacing w:line="360" w:lineRule="auto"/>
        <w:jc w:val="center"/>
        <w:outlineLvl w:val="1"/>
        <w:rPr>
          <w:rFonts w:ascii="Times New Roman" w:eastAsia="宋体" w:hAnsi="Times New Roman" w:cs="Times New Roman"/>
          <w:b/>
          <w:bCs/>
          <w:sz w:val="32"/>
          <w:szCs w:val="32"/>
        </w:rPr>
      </w:pPr>
      <w:r>
        <w:rPr>
          <w:rFonts w:ascii="Times New Roman" w:eastAsia="宋体" w:hAnsi="Times New Roman" w:cs="Times New Roman"/>
          <w:b/>
          <w:bCs/>
          <w:sz w:val="32"/>
          <w:szCs w:val="32"/>
        </w:rPr>
        <w:t>投资者关系活动记录表</w:t>
      </w:r>
    </w:p>
    <w:p w14:paraId="6053C931" w14:textId="77777777" w:rsidR="00277541" w:rsidRDefault="00000000">
      <w:pPr>
        <w:keepNext/>
        <w:keepLines/>
        <w:spacing w:beforeLines="50" w:before="156" w:line="360" w:lineRule="auto"/>
        <w:jc w:val="right"/>
        <w:outlineLvl w:val="1"/>
        <w:rPr>
          <w:rFonts w:ascii="Times New Roman" w:eastAsia="宋体" w:hAnsi="Times New Roman" w:cs="Times New Roman"/>
          <w:sz w:val="24"/>
          <w:szCs w:val="24"/>
        </w:rPr>
      </w:pPr>
      <w:r>
        <w:rPr>
          <w:rFonts w:ascii="Times New Roman" w:eastAsia="宋体" w:hAnsi="Times New Roman" w:cs="Times New Roman"/>
          <w:sz w:val="24"/>
          <w:szCs w:val="24"/>
        </w:rPr>
        <w:t>编号：</w:t>
      </w:r>
      <w:r>
        <w:rPr>
          <w:rFonts w:ascii="Times New Roman" w:eastAsia="宋体" w:hAnsi="Times New Roman" w:cs="Times New Roman"/>
          <w:sz w:val="24"/>
          <w:szCs w:val="24"/>
        </w:rPr>
        <w:t>202</w:t>
      </w:r>
      <w:r>
        <w:rPr>
          <w:rFonts w:ascii="Times New Roman" w:eastAsia="宋体" w:hAnsi="Times New Roman" w:cs="Times New Roman" w:hint="eastAsia"/>
          <w:sz w:val="24"/>
          <w:szCs w:val="24"/>
        </w:rPr>
        <w:t>6</w:t>
      </w:r>
      <w:r>
        <w:rPr>
          <w:rFonts w:ascii="Times New Roman" w:eastAsia="宋体" w:hAnsi="Times New Roman" w:cs="Times New Roman"/>
          <w:sz w:val="24"/>
          <w:szCs w:val="24"/>
        </w:rPr>
        <w:t>-00</w:t>
      </w:r>
      <w:r>
        <w:rPr>
          <w:rFonts w:ascii="Times New Roman" w:eastAsia="宋体" w:hAnsi="Times New Roman" w:cs="Times New Roman" w:hint="eastAsia"/>
          <w:sz w:val="24"/>
          <w:szCs w:val="24"/>
        </w:rPr>
        <w:t>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7025"/>
      </w:tblGrid>
      <w:tr w:rsidR="00277541" w14:paraId="2DEDA325" w14:textId="77777777" w:rsidTr="009E07A8">
        <w:tc>
          <w:tcPr>
            <w:tcW w:w="1589" w:type="dxa"/>
            <w:vAlign w:val="center"/>
          </w:tcPr>
          <w:p w14:paraId="2E3D867A" w14:textId="77777777" w:rsidR="00277541" w:rsidRDefault="00277541">
            <w:pPr>
              <w:spacing w:line="360" w:lineRule="auto"/>
              <w:rPr>
                <w:rFonts w:ascii="Times New Roman" w:eastAsia="宋体" w:hAnsi="Times New Roman" w:cs="Times New Roman"/>
                <w:iCs/>
                <w:sz w:val="24"/>
                <w:szCs w:val="24"/>
              </w:rPr>
            </w:pPr>
          </w:p>
          <w:p w14:paraId="095A3F8F" w14:textId="77777777" w:rsidR="00277541" w:rsidRDefault="00000000">
            <w:pPr>
              <w:spacing w:line="360" w:lineRule="auto"/>
              <w:rPr>
                <w:rFonts w:ascii="Times New Roman" w:eastAsia="宋体" w:hAnsi="Times New Roman" w:cs="Times New Roman"/>
                <w:iCs/>
                <w:sz w:val="24"/>
                <w:szCs w:val="24"/>
              </w:rPr>
            </w:pPr>
            <w:r>
              <w:rPr>
                <w:rFonts w:ascii="Times New Roman" w:eastAsia="宋体" w:hAnsi="Times New Roman" w:cs="Times New Roman"/>
                <w:iCs/>
                <w:sz w:val="24"/>
                <w:szCs w:val="24"/>
              </w:rPr>
              <w:t>投资者关系活动类别</w:t>
            </w:r>
          </w:p>
          <w:p w14:paraId="664513DC" w14:textId="77777777" w:rsidR="00277541" w:rsidRDefault="00277541">
            <w:pPr>
              <w:spacing w:line="360" w:lineRule="auto"/>
              <w:rPr>
                <w:rFonts w:ascii="Times New Roman" w:eastAsia="宋体" w:hAnsi="Times New Roman" w:cs="Times New Roman"/>
                <w:iCs/>
                <w:sz w:val="24"/>
                <w:szCs w:val="24"/>
              </w:rPr>
            </w:pPr>
          </w:p>
        </w:tc>
        <w:tc>
          <w:tcPr>
            <w:tcW w:w="7025" w:type="dxa"/>
            <w:vAlign w:val="center"/>
          </w:tcPr>
          <w:p w14:paraId="0317C0A2" w14:textId="77777777" w:rsidR="00277541"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bCs/>
                <w:iCs/>
                <w:sz w:val="24"/>
                <w:szCs w:val="24"/>
              </w:rPr>
              <w:t xml:space="preserve"> </w:t>
            </w:r>
            <w:r>
              <w:rPr>
                <w:rFonts w:ascii="Times New Roman" w:eastAsia="宋体" w:hAnsi="Times New Roman" w:cs="Times New Roman"/>
                <w:sz w:val="24"/>
                <w:szCs w:val="24"/>
              </w:rPr>
              <w:t>特定对象调研</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bCs/>
                <w:iCs/>
                <w:sz w:val="24"/>
                <w:szCs w:val="24"/>
              </w:rPr>
              <w:t xml:space="preserve">□ </w:t>
            </w:r>
            <w:r>
              <w:rPr>
                <w:rFonts w:ascii="Times New Roman" w:eastAsia="宋体" w:hAnsi="Times New Roman" w:cs="Times New Roman"/>
                <w:sz w:val="24"/>
                <w:szCs w:val="24"/>
              </w:rPr>
              <w:t>分析师会议</w:t>
            </w:r>
          </w:p>
          <w:p w14:paraId="4145B4EF" w14:textId="77777777" w:rsidR="00277541"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 xml:space="preserve">□ </w:t>
            </w:r>
            <w:r>
              <w:rPr>
                <w:rFonts w:ascii="Times New Roman" w:eastAsia="宋体" w:hAnsi="Times New Roman" w:cs="Times New Roman"/>
                <w:sz w:val="24"/>
                <w:szCs w:val="24"/>
              </w:rPr>
              <w:t>媒体采访</w:t>
            </w:r>
            <w:r>
              <w:rPr>
                <w:rFonts w:ascii="Times New Roman" w:eastAsia="宋体" w:hAnsi="Times New Roman" w:cs="Times New Roman"/>
                <w:sz w:val="24"/>
                <w:szCs w:val="24"/>
              </w:rPr>
              <w:t xml:space="preserve">             </w:t>
            </w:r>
            <w:r>
              <w:rPr>
                <w:rFonts w:ascii="Times New Roman" w:eastAsia="宋体" w:hAnsi="Times New Roman" w:cs="Times New Roman"/>
                <w:bCs/>
                <w:iCs/>
                <w:sz w:val="24"/>
                <w:szCs w:val="24"/>
              </w:rPr>
              <w:t>□</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业绩说明会</w:t>
            </w:r>
          </w:p>
          <w:p w14:paraId="2A3B0381" w14:textId="77777777" w:rsidR="00277541"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 xml:space="preserve">□ </w:t>
            </w:r>
            <w:r>
              <w:rPr>
                <w:rFonts w:ascii="Times New Roman" w:eastAsia="宋体" w:hAnsi="Times New Roman" w:cs="Times New Roman"/>
                <w:sz w:val="24"/>
                <w:szCs w:val="24"/>
              </w:rPr>
              <w:t>新闻发布会</w:t>
            </w:r>
            <w:r>
              <w:rPr>
                <w:rFonts w:ascii="Times New Roman" w:eastAsia="宋体" w:hAnsi="Times New Roman" w:cs="Times New Roman"/>
                <w:sz w:val="24"/>
                <w:szCs w:val="24"/>
              </w:rPr>
              <w:t xml:space="preserve">           </w:t>
            </w:r>
            <w:r>
              <w:rPr>
                <w:rFonts w:ascii="Times New Roman" w:eastAsia="宋体" w:hAnsi="Times New Roman" w:cs="Times New Roman" w:hint="eastAsia"/>
                <w:bCs/>
                <w:iCs/>
                <w:sz w:val="24"/>
                <w:szCs w:val="24"/>
              </w:rPr>
              <w:t>☑</w:t>
            </w:r>
            <w:r>
              <w:rPr>
                <w:rFonts w:ascii="Times New Roman" w:eastAsia="宋体" w:hAnsi="Times New Roman" w:cs="Times New Roman"/>
                <w:bCs/>
                <w:iCs/>
                <w:sz w:val="24"/>
                <w:szCs w:val="24"/>
              </w:rPr>
              <w:t xml:space="preserve"> </w:t>
            </w:r>
            <w:r>
              <w:rPr>
                <w:rFonts w:ascii="Times New Roman" w:eastAsia="宋体" w:hAnsi="Times New Roman" w:cs="Times New Roman"/>
                <w:sz w:val="24"/>
                <w:szCs w:val="24"/>
              </w:rPr>
              <w:t>路演活动</w:t>
            </w:r>
          </w:p>
          <w:p w14:paraId="4739AE76" w14:textId="77777777" w:rsidR="00277541" w:rsidRDefault="00000000">
            <w:pPr>
              <w:tabs>
                <w:tab w:val="left" w:pos="2690"/>
                <w:tab w:val="center" w:pos="3199"/>
              </w:tabs>
              <w:spacing w:line="360" w:lineRule="auto"/>
              <w:rPr>
                <w:rFonts w:ascii="Times New Roman" w:eastAsia="宋体" w:hAnsi="Times New Roman" w:cs="Times New Roman"/>
                <w:sz w:val="24"/>
                <w:szCs w:val="24"/>
              </w:rPr>
            </w:pPr>
            <w:r>
              <w:rPr>
                <w:rFonts w:ascii="Times New Roman" w:eastAsia="宋体" w:hAnsi="Times New Roman" w:cs="Times New Roman"/>
                <w:bCs/>
                <w:iCs/>
                <w:sz w:val="24"/>
                <w:szCs w:val="24"/>
              </w:rPr>
              <w:t xml:space="preserve">□ </w:t>
            </w:r>
            <w:r>
              <w:rPr>
                <w:rFonts w:ascii="Times New Roman" w:eastAsia="宋体" w:hAnsi="Times New Roman" w:cs="Times New Roman"/>
                <w:sz w:val="24"/>
                <w:szCs w:val="24"/>
              </w:rPr>
              <w:t>现场参观</w:t>
            </w:r>
          </w:p>
          <w:p w14:paraId="2F5368F1" w14:textId="77777777" w:rsidR="00277541" w:rsidRDefault="00000000">
            <w:pPr>
              <w:tabs>
                <w:tab w:val="left" w:pos="2690"/>
                <w:tab w:val="center" w:pos="3199"/>
              </w:tabs>
              <w:spacing w:line="360" w:lineRule="auto"/>
              <w:rPr>
                <w:rFonts w:ascii="Times New Roman" w:eastAsia="宋体" w:hAnsi="Times New Roman" w:cs="Times New Roman"/>
                <w:sz w:val="24"/>
                <w:szCs w:val="24"/>
              </w:rPr>
            </w:pPr>
            <w:r>
              <w:rPr>
                <w:rFonts w:ascii="Times New Roman" w:eastAsia="宋体" w:hAnsi="Times New Roman" w:cs="Times New Roman"/>
                <w:bCs/>
                <w:iCs/>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其他</w:t>
            </w:r>
          </w:p>
        </w:tc>
      </w:tr>
      <w:tr w:rsidR="00277541" w14:paraId="17B6ABC5" w14:textId="77777777" w:rsidTr="009E07A8">
        <w:tc>
          <w:tcPr>
            <w:tcW w:w="1589" w:type="dxa"/>
            <w:vAlign w:val="center"/>
          </w:tcPr>
          <w:p w14:paraId="473B7EF0" w14:textId="77777777" w:rsidR="00277541" w:rsidRDefault="00000000">
            <w:pPr>
              <w:spacing w:line="360" w:lineRule="auto"/>
              <w:rPr>
                <w:rFonts w:ascii="Times New Roman" w:eastAsia="宋体" w:hAnsi="Times New Roman" w:cs="Times New Roman"/>
                <w:iCs/>
                <w:sz w:val="24"/>
                <w:szCs w:val="24"/>
              </w:rPr>
            </w:pPr>
            <w:r>
              <w:rPr>
                <w:rFonts w:ascii="Times New Roman" w:eastAsia="宋体" w:hAnsi="Times New Roman" w:cs="Times New Roman" w:hint="eastAsia"/>
                <w:iCs/>
                <w:sz w:val="24"/>
                <w:szCs w:val="24"/>
              </w:rPr>
              <w:t>接待对象</w:t>
            </w:r>
          </w:p>
        </w:tc>
        <w:tc>
          <w:tcPr>
            <w:tcW w:w="7025" w:type="dxa"/>
            <w:vAlign w:val="center"/>
          </w:tcPr>
          <w:p w14:paraId="50819ED2" w14:textId="4AE2A988" w:rsidR="00277541"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中信证券、</w:t>
            </w:r>
            <w:r w:rsidR="00070EA9">
              <w:rPr>
                <w:rFonts w:ascii="Times New Roman" w:eastAsia="宋体" w:hAnsi="Times New Roman" w:cs="Times New Roman" w:hint="eastAsia"/>
                <w:bCs/>
                <w:iCs/>
                <w:sz w:val="24"/>
                <w:szCs w:val="24"/>
              </w:rPr>
              <w:t>中信建投证券、国泰海通证券、</w:t>
            </w:r>
            <w:r>
              <w:rPr>
                <w:rFonts w:ascii="Times New Roman" w:eastAsia="宋体" w:hAnsi="Times New Roman" w:cs="Times New Roman" w:hint="eastAsia"/>
                <w:bCs/>
                <w:iCs/>
                <w:sz w:val="24"/>
                <w:szCs w:val="24"/>
              </w:rPr>
              <w:t>浙商证券、招商证券、南方基金、鹏华基金、大成基金、易方达、红土创新、信达澳亚、招银理财、永安国富、</w:t>
            </w:r>
            <w:r w:rsidR="007D53D8" w:rsidRPr="007D53D8">
              <w:rPr>
                <w:rFonts w:ascii="Times New Roman" w:eastAsia="宋体" w:hAnsi="Times New Roman" w:cs="Times New Roman" w:hint="eastAsia"/>
                <w:bCs/>
                <w:iCs/>
                <w:sz w:val="24"/>
                <w:szCs w:val="24"/>
              </w:rPr>
              <w:t>安信基金</w:t>
            </w:r>
            <w:r w:rsidR="007D53D8">
              <w:rPr>
                <w:rFonts w:ascii="Times New Roman" w:eastAsia="宋体" w:hAnsi="Times New Roman" w:cs="Times New Roman" w:hint="eastAsia"/>
                <w:bCs/>
                <w:iCs/>
                <w:sz w:val="24"/>
                <w:szCs w:val="24"/>
              </w:rPr>
              <w:t>、</w:t>
            </w:r>
            <w:r>
              <w:rPr>
                <w:rFonts w:ascii="Times New Roman" w:eastAsia="宋体" w:hAnsi="Times New Roman" w:cs="Times New Roman" w:hint="eastAsia"/>
                <w:bCs/>
                <w:iCs/>
                <w:sz w:val="24"/>
                <w:szCs w:val="24"/>
              </w:rPr>
              <w:t>远信投资、泰康资管、广金投资、</w:t>
            </w:r>
            <w:r w:rsidR="00070EA9">
              <w:rPr>
                <w:rFonts w:ascii="Times New Roman" w:eastAsia="宋体" w:hAnsi="Times New Roman" w:cs="Times New Roman" w:hint="eastAsia"/>
                <w:bCs/>
                <w:iCs/>
                <w:sz w:val="24"/>
                <w:szCs w:val="24"/>
              </w:rPr>
              <w:t>蓝墨投资、</w:t>
            </w:r>
            <w:r>
              <w:rPr>
                <w:rFonts w:ascii="Times New Roman" w:eastAsia="宋体" w:hAnsi="Times New Roman" w:cs="Times New Roman" w:hint="eastAsia"/>
                <w:bCs/>
                <w:iCs/>
                <w:sz w:val="24"/>
                <w:szCs w:val="24"/>
              </w:rPr>
              <w:t>华富基金、国寿资产、华夏基金、平安养老</w:t>
            </w:r>
          </w:p>
        </w:tc>
      </w:tr>
      <w:tr w:rsidR="00277541" w14:paraId="30F0FEC9" w14:textId="77777777" w:rsidTr="009E07A8">
        <w:tc>
          <w:tcPr>
            <w:tcW w:w="1589" w:type="dxa"/>
            <w:vAlign w:val="center"/>
          </w:tcPr>
          <w:p w14:paraId="0311A13B" w14:textId="77777777" w:rsidR="00277541" w:rsidRDefault="00000000">
            <w:pPr>
              <w:spacing w:line="360" w:lineRule="auto"/>
              <w:rPr>
                <w:rFonts w:ascii="Times New Roman" w:eastAsia="宋体" w:hAnsi="Times New Roman" w:cs="Times New Roman"/>
                <w:iCs/>
                <w:sz w:val="24"/>
                <w:szCs w:val="24"/>
              </w:rPr>
            </w:pPr>
            <w:r>
              <w:rPr>
                <w:rFonts w:ascii="Times New Roman" w:eastAsia="宋体" w:hAnsi="Times New Roman" w:cs="Times New Roman" w:hint="eastAsia"/>
                <w:iCs/>
                <w:sz w:val="24"/>
                <w:szCs w:val="24"/>
              </w:rPr>
              <w:t>接待时间</w:t>
            </w:r>
          </w:p>
        </w:tc>
        <w:tc>
          <w:tcPr>
            <w:tcW w:w="7025" w:type="dxa"/>
            <w:vAlign w:val="center"/>
          </w:tcPr>
          <w:p w14:paraId="56630CDB" w14:textId="321A7D07" w:rsidR="00277541"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2026</w:t>
            </w:r>
            <w:r>
              <w:rPr>
                <w:rFonts w:ascii="Times New Roman" w:eastAsia="宋体" w:hAnsi="Times New Roman" w:cs="Times New Roman"/>
                <w:bCs/>
                <w:iCs/>
                <w:sz w:val="24"/>
                <w:szCs w:val="24"/>
              </w:rPr>
              <w:t>年</w:t>
            </w:r>
            <w:r>
              <w:rPr>
                <w:rFonts w:ascii="Times New Roman" w:eastAsia="宋体" w:hAnsi="Times New Roman" w:cs="Times New Roman"/>
                <w:bCs/>
                <w:iCs/>
                <w:sz w:val="24"/>
                <w:szCs w:val="24"/>
              </w:rPr>
              <w:t>1</w:t>
            </w:r>
            <w:r>
              <w:rPr>
                <w:rFonts w:ascii="Times New Roman" w:eastAsia="宋体" w:hAnsi="Times New Roman" w:cs="Times New Roman"/>
                <w:bCs/>
                <w:iCs/>
                <w:sz w:val="24"/>
                <w:szCs w:val="24"/>
              </w:rPr>
              <w:t>月</w:t>
            </w:r>
            <w:r>
              <w:rPr>
                <w:rFonts w:ascii="Times New Roman" w:eastAsia="宋体" w:hAnsi="Times New Roman" w:cs="Times New Roman"/>
                <w:bCs/>
                <w:iCs/>
                <w:sz w:val="24"/>
                <w:szCs w:val="24"/>
              </w:rPr>
              <w:t>6</w:t>
            </w:r>
            <w:r>
              <w:rPr>
                <w:rFonts w:ascii="Times New Roman" w:eastAsia="宋体" w:hAnsi="Times New Roman" w:cs="Times New Roman"/>
                <w:bCs/>
                <w:iCs/>
                <w:sz w:val="24"/>
                <w:szCs w:val="24"/>
              </w:rPr>
              <w:t>日</w:t>
            </w:r>
            <w:r>
              <w:rPr>
                <w:rFonts w:ascii="Times New Roman" w:eastAsia="宋体" w:hAnsi="Times New Roman" w:cs="Times New Roman"/>
                <w:bCs/>
                <w:iCs/>
                <w:sz w:val="24"/>
                <w:szCs w:val="24"/>
              </w:rPr>
              <w:t>-2026</w:t>
            </w:r>
            <w:r>
              <w:rPr>
                <w:rFonts w:ascii="Times New Roman" w:eastAsia="宋体" w:hAnsi="Times New Roman" w:cs="Times New Roman"/>
                <w:bCs/>
                <w:iCs/>
                <w:sz w:val="24"/>
                <w:szCs w:val="24"/>
              </w:rPr>
              <w:t>年</w:t>
            </w:r>
            <w:r>
              <w:rPr>
                <w:rFonts w:ascii="Times New Roman" w:eastAsia="宋体" w:hAnsi="Times New Roman" w:cs="Times New Roman"/>
                <w:bCs/>
                <w:iCs/>
                <w:sz w:val="24"/>
                <w:szCs w:val="24"/>
              </w:rPr>
              <w:t>1</w:t>
            </w:r>
            <w:r>
              <w:rPr>
                <w:rFonts w:ascii="Times New Roman" w:eastAsia="宋体" w:hAnsi="Times New Roman" w:cs="Times New Roman"/>
                <w:bCs/>
                <w:iCs/>
                <w:sz w:val="24"/>
                <w:szCs w:val="24"/>
              </w:rPr>
              <w:t>月</w:t>
            </w:r>
            <w:r>
              <w:rPr>
                <w:rFonts w:ascii="Times New Roman" w:eastAsia="宋体" w:hAnsi="Times New Roman" w:cs="Times New Roman"/>
                <w:bCs/>
                <w:iCs/>
                <w:sz w:val="24"/>
                <w:szCs w:val="24"/>
              </w:rPr>
              <w:t>2</w:t>
            </w:r>
            <w:r w:rsidR="00070EA9">
              <w:rPr>
                <w:rFonts w:ascii="Times New Roman" w:eastAsia="宋体" w:hAnsi="Times New Roman" w:cs="Times New Roman" w:hint="eastAsia"/>
                <w:bCs/>
                <w:iCs/>
                <w:sz w:val="24"/>
                <w:szCs w:val="24"/>
              </w:rPr>
              <w:t>2</w:t>
            </w:r>
            <w:r>
              <w:rPr>
                <w:rFonts w:ascii="Times New Roman" w:eastAsia="宋体" w:hAnsi="Times New Roman" w:cs="Times New Roman"/>
                <w:bCs/>
                <w:iCs/>
                <w:sz w:val="24"/>
                <w:szCs w:val="24"/>
              </w:rPr>
              <w:t>日</w:t>
            </w:r>
            <w:r>
              <w:rPr>
                <w:rFonts w:ascii="Times New Roman" w:eastAsia="宋体" w:hAnsi="Times New Roman" w:cs="Times New Roman"/>
                <w:bCs/>
                <w:iCs/>
                <w:sz w:val="24"/>
                <w:szCs w:val="24"/>
              </w:rPr>
              <w:t xml:space="preserve"> </w:t>
            </w:r>
          </w:p>
        </w:tc>
      </w:tr>
      <w:tr w:rsidR="00277541" w14:paraId="3CE505B5" w14:textId="77777777" w:rsidTr="009E07A8">
        <w:tc>
          <w:tcPr>
            <w:tcW w:w="1589" w:type="dxa"/>
            <w:vAlign w:val="center"/>
          </w:tcPr>
          <w:p w14:paraId="286B2B9B" w14:textId="77777777" w:rsidR="00277541" w:rsidRDefault="00000000">
            <w:pPr>
              <w:spacing w:line="360" w:lineRule="auto"/>
              <w:rPr>
                <w:rFonts w:ascii="Times New Roman" w:eastAsia="宋体" w:hAnsi="Times New Roman" w:cs="Times New Roman"/>
                <w:iCs/>
                <w:sz w:val="24"/>
                <w:szCs w:val="24"/>
              </w:rPr>
            </w:pPr>
            <w:r>
              <w:rPr>
                <w:rFonts w:ascii="Times New Roman" w:eastAsia="宋体" w:hAnsi="Times New Roman" w:cs="Times New Roman"/>
                <w:iCs/>
                <w:sz w:val="24"/>
                <w:szCs w:val="24"/>
              </w:rPr>
              <w:t>会议地点</w:t>
            </w:r>
          </w:p>
        </w:tc>
        <w:tc>
          <w:tcPr>
            <w:tcW w:w="7025" w:type="dxa"/>
            <w:vAlign w:val="center"/>
          </w:tcPr>
          <w:p w14:paraId="327490D5" w14:textId="77777777" w:rsidR="00277541"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公司会议室、路演会场、电话会议</w:t>
            </w:r>
          </w:p>
        </w:tc>
      </w:tr>
      <w:tr w:rsidR="00277541" w14:paraId="1265A038" w14:textId="77777777" w:rsidTr="009E07A8">
        <w:tc>
          <w:tcPr>
            <w:tcW w:w="1589" w:type="dxa"/>
            <w:vAlign w:val="center"/>
          </w:tcPr>
          <w:p w14:paraId="3918D1C9" w14:textId="77777777" w:rsidR="00277541" w:rsidRDefault="00000000">
            <w:pPr>
              <w:spacing w:line="360" w:lineRule="auto"/>
              <w:rPr>
                <w:rFonts w:ascii="Times New Roman" w:eastAsia="宋体" w:hAnsi="Times New Roman" w:cs="Times New Roman"/>
                <w:iCs/>
                <w:sz w:val="24"/>
                <w:szCs w:val="24"/>
              </w:rPr>
            </w:pPr>
            <w:r>
              <w:rPr>
                <w:rFonts w:ascii="Times New Roman" w:eastAsia="宋体" w:hAnsi="Times New Roman" w:cs="Times New Roman"/>
                <w:iCs/>
                <w:sz w:val="24"/>
                <w:szCs w:val="24"/>
              </w:rPr>
              <w:t>上市公司接待人员姓名</w:t>
            </w:r>
          </w:p>
        </w:tc>
        <w:tc>
          <w:tcPr>
            <w:tcW w:w="7025" w:type="dxa"/>
            <w:vAlign w:val="center"/>
          </w:tcPr>
          <w:p w14:paraId="29D60409" w14:textId="77777777" w:rsidR="00277541"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董事会秘书：彭德光</w:t>
            </w:r>
          </w:p>
        </w:tc>
      </w:tr>
      <w:tr w:rsidR="00277541" w14:paraId="039E37EA" w14:textId="77777777" w:rsidTr="009E07A8">
        <w:trPr>
          <w:trHeight w:val="558"/>
        </w:trPr>
        <w:tc>
          <w:tcPr>
            <w:tcW w:w="1589" w:type="dxa"/>
            <w:vAlign w:val="center"/>
          </w:tcPr>
          <w:p w14:paraId="5FC03ABD" w14:textId="77777777" w:rsidR="00277541" w:rsidRDefault="00000000">
            <w:pPr>
              <w:spacing w:line="360" w:lineRule="auto"/>
              <w:rPr>
                <w:rFonts w:ascii="Times New Roman" w:eastAsia="宋体" w:hAnsi="Times New Roman" w:cs="Times New Roman"/>
                <w:iCs/>
                <w:sz w:val="24"/>
                <w:szCs w:val="24"/>
              </w:rPr>
            </w:pPr>
            <w:r>
              <w:rPr>
                <w:rFonts w:ascii="Times New Roman" w:eastAsia="宋体" w:hAnsi="Times New Roman" w:cs="Times New Roman"/>
                <w:iCs/>
                <w:sz w:val="24"/>
                <w:szCs w:val="24"/>
              </w:rPr>
              <w:t>投资者关系活动主要内容介绍</w:t>
            </w:r>
          </w:p>
        </w:tc>
        <w:tc>
          <w:tcPr>
            <w:tcW w:w="7025" w:type="dxa"/>
            <w:vAlign w:val="center"/>
          </w:tcPr>
          <w:p w14:paraId="4FC4A067" w14:textId="6F1290F3" w:rsidR="00070EA9" w:rsidRPr="00B26E67" w:rsidRDefault="00070EA9" w:rsidP="002D6F05">
            <w:pPr>
              <w:spacing w:line="360" w:lineRule="auto"/>
              <w:ind w:firstLineChars="200" w:firstLine="482"/>
              <w:rPr>
                <w:rFonts w:ascii="宋体" w:eastAsia="宋体" w:hAnsi="宋体" w:cs="Arial Unicode MS" w:hint="eastAsia"/>
                <w:b/>
                <w:bCs/>
                <w:color w:val="000000"/>
                <w:kern w:val="0"/>
                <w:sz w:val="24"/>
                <w:szCs w:val="24"/>
              </w:rPr>
            </w:pPr>
            <w:r w:rsidRPr="00B26E67">
              <w:rPr>
                <w:rFonts w:ascii="宋体" w:eastAsia="宋体" w:hAnsi="宋体" w:cs="Arial Unicode MS" w:hint="eastAsia"/>
                <w:b/>
                <w:bCs/>
                <w:color w:val="000000"/>
                <w:kern w:val="0"/>
                <w:sz w:val="24"/>
                <w:szCs w:val="24"/>
              </w:rPr>
              <w:t>1、公司引进战略投资者浙江省国有资本运营有限公司，是基于什么背景，未来双方会有什么深度合作？</w:t>
            </w:r>
          </w:p>
          <w:p w14:paraId="7E5FFA79" w14:textId="77AC0D9D" w:rsidR="00541DB9" w:rsidRPr="00C649A9" w:rsidRDefault="00541DB9" w:rsidP="002D6F05">
            <w:pPr>
              <w:pStyle w:val="af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宋体" w:eastAsia="宋体" w:hAnsi="宋体"/>
                <w:lang w:val="en-US" w:eastAsia="zh-CN"/>
              </w:rPr>
            </w:pPr>
            <w:r w:rsidRPr="00C649A9">
              <w:rPr>
                <w:rFonts w:ascii="宋体" w:eastAsia="宋体" w:hAnsi="宋体"/>
                <w:lang w:val="en-US" w:eastAsia="zh-CN"/>
              </w:rPr>
              <w:t>基于看好公司价值和看好公司未来发展的战略，浙江省国有资本运营有限公司通过协议转让方式战略投资公司7.9亿元，持有公司6.85%的股份。</w:t>
            </w:r>
          </w:p>
          <w:p w14:paraId="3F6B45FA" w14:textId="77777777" w:rsidR="001E6AA0" w:rsidRPr="00C649A9" w:rsidRDefault="00541DB9" w:rsidP="002D6F05">
            <w:pPr>
              <w:pStyle w:val="af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宋体" w:eastAsia="宋体" w:hAnsi="宋体"/>
                <w:lang w:val="en-US" w:eastAsia="zh-CN"/>
              </w:rPr>
            </w:pPr>
            <w:r w:rsidRPr="00C649A9">
              <w:rPr>
                <w:rFonts w:ascii="宋体" w:eastAsia="宋体" w:hAnsi="宋体"/>
                <w:lang w:val="en-US" w:eastAsia="zh-CN"/>
              </w:rPr>
              <w:t>此次合作是浙江国资国企在生物医药领域增强核心功能、服务健康浙江建设的重要实践。双方将充分发挥各自优势，在生物医药领域开展深度合作</w:t>
            </w:r>
            <w:r w:rsidR="001E6AA0" w:rsidRPr="00C649A9">
              <w:rPr>
                <w:rFonts w:ascii="宋体" w:eastAsia="宋体" w:hAnsi="宋体"/>
                <w:lang w:val="en-US" w:eastAsia="zh-CN"/>
              </w:rPr>
              <w:t>。</w:t>
            </w:r>
            <w:r w:rsidR="00070EA9" w:rsidRPr="00C649A9">
              <w:rPr>
                <w:rFonts w:ascii="宋体" w:eastAsia="宋体" w:hAnsi="宋体"/>
                <w:lang w:val="en-US" w:eastAsia="zh-CN"/>
              </w:rPr>
              <w:t>国有运营公司拟支持公司在医药领域的全面发展，在产业链协同、新业务培育、资本运作等领域积极开展战略合作，协同公司进一步做大做强</w:t>
            </w:r>
            <w:r w:rsidRPr="00C649A9">
              <w:rPr>
                <w:rFonts w:ascii="宋体" w:eastAsia="宋体" w:hAnsi="宋体"/>
                <w:lang w:val="en-US" w:eastAsia="zh-CN"/>
              </w:rPr>
              <w:t>。将重点支持公司在新药研创、</w:t>
            </w:r>
            <w:r w:rsidRPr="00C649A9">
              <w:rPr>
                <w:rFonts w:ascii="宋体" w:eastAsia="宋体" w:hAnsi="宋体"/>
                <w:lang w:val="en-US" w:eastAsia="zh-CN"/>
              </w:rPr>
              <w:lastRenderedPageBreak/>
              <w:t>CDMO、宠物药物、新材料等领域加速拓展布局及产业并购整合，有力推动浙江省生物医药产业创新升级。</w:t>
            </w:r>
          </w:p>
          <w:p w14:paraId="65CE3296" w14:textId="5FAF6680" w:rsidR="001E6AA0" w:rsidRPr="005A5C95" w:rsidRDefault="001E6AA0" w:rsidP="002D6F05">
            <w:pPr>
              <w:pStyle w:val="af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宋体" w:eastAsia="宋体" w:hAnsi="宋体"/>
                <w:b/>
                <w:bCs/>
                <w:lang w:val="en-US" w:eastAsia="zh-CN"/>
              </w:rPr>
            </w:pPr>
            <w:r w:rsidRPr="005A5C95">
              <w:rPr>
                <w:rFonts w:ascii="宋体" w:eastAsia="宋体" w:hAnsi="宋体"/>
                <w:b/>
                <w:bCs/>
                <w:lang w:val="en-US" w:eastAsia="zh-CN"/>
              </w:rPr>
              <w:t>2、公司第二</w:t>
            </w:r>
            <w:r w:rsidR="00D24292" w:rsidRPr="005A5C95">
              <w:rPr>
                <w:rFonts w:ascii="宋体" w:eastAsia="宋体" w:hAnsi="宋体"/>
                <w:b/>
                <w:bCs/>
                <w:lang w:val="en-US" w:eastAsia="zh-CN"/>
              </w:rPr>
              <w:t>期</w:t>
            </w:r>
            <w:r w:rsidRPr="005A5C95">
              <w:rPr>
                <w:rFonts w:ascii="宋体" w:eastAsia="宋体" w:hAnsi="宋体"/>
                <w:b/>
                <w:bCs/>
                <w:lang w:val="en-US" w:eastAsia="zh-CN"/>
              </w:rPr>
              <w:t>员工持股计划是基于什么情况下开展的？</w:t>
            </w:r>
            <w:r w:rsidR="00D24292" w:rsidRPr="005A5C95">
              <w:rPr>
                <w:rFonts w:ascii="宋体" w:eastAsia="宋体" w:hAnsi="宋体"/>
                <w:b/>
                <w:bCs/>
                <w:lang w:val="en-US" w:eastAsia="zh-CN"/>
              </w:rPr>
              <w:t>成本为多少，是否需要锁定。</w:t>
            </w:r>
          </w:p>
          <w:p w14:paraId="02DF3423" w14:textId="26220EDD" w:rsidR="00070EA9" w:rsidRPr="00C649A9" w:rsidRDefault="001E6AA0" w:rsidP="002D6F05">
            <w:pPr>
              <w:pStyle w:val="af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宋体" w:eastAsia="宋体" w:hAnsi="宋体"/>
                <w:lang w:val="en-US" w:eastAsia="zh-CN"/>
              </w:rPr>
            </w:pPr>
            <w:r w:rsidRPr="00C649A9">
              <w:rPr>
                <w:rFonts w:ascii="宋体" w:eastAsia="宋体" w:hAnsi="宋体"/>
                <w:lang w:val="en-US" w:eastAsia="zh-CN"/>
              </w:rPr>
              <w:t>基于对公司未来发展前景的信心以及对公司价值的高度认可，为了实现公司、股东和员工利益的一致性，</w:t>
            </w:r>
            <w:r w:rsidR="00D24292" w:rsidRPr="00C649A9">
              <w:rPr>
                <w:rFonts w:ascii="宋体" w:eastAsia="宋体" w:hAnsi="宋体"/>
                <w:lang w:val="en-US" w:eastAsia="zh-CN"/>
              </w:rPr>
              <w:t>提高员工凝聚力和公司整体竞争力。</w:t>
            </w:r>
            <w:r w:rsidRPr="00C649A9">
              <w:rPr>
                <w:rFonts w:ascii="宋体" w:eastAsia="宋体" w:hAnsi="宋体"/>
                <w:lang w:val="en-US" w:eastAsia="zh-CN"/>
              </w:rPr>
              <w:t>公司2025年实施了第二期员工持股计划，</w:t>
            </w:r>
            <w:r w:rsidR="00D24292" w:rsidRPr="00C649A9">
              <w:rPr>
                <w:rFonts w:ascii="宋体" w:eastAsia="宋体" w:hAnsi="宋体"/>
                <w:lang w:val="en-US" w:eastAsia="zh-CN"/>
              </w:rPr>
              <w:t>本次员工持股计划实际参与认购261人，缴纳认购资金18,458万元，</w:t>
            </w:r>
            <w:r w:rsidRPr="00C649A9">
              <w:rPr>
                <w:rFonts w:ascii="宋体" w:eastAsia="宋体" w:hAnsi="宋体"/>
                <w:lang w:val="en-US" w:eastAsia="zh-CN"/>
              </w:rPr>
              <w:t>并于2025年12月购买完成，</w:t>
            </w:r>
            <w:r w:rsidR="00D24292" w:rsidRPr="00C649A9">
              <w:rPr>
                <w:rFonts w:ascii="宋体" w:eastAsia="宋体" w:hAnsi="宋体"/>
                <w:lang w:val="en-US" w:eastAsia="zh-CN"/>
              </w:rPr>
              <w:t>购买价格为22.44元/股，</w:t>
            </w:r>
            <w:r w:rsidRPr="00C649A9">
              <w:rPr>
                <w:rFonts w:ascii="宋体" w:eastAsia="宋体" w:hAnsi="宋体"/>
                <w:lang w:val="en-US" w:eastAsia="zh-CN"/>
              </w:rPr>
              <w:t>本次员工持股计划的锁定期为12个月。</w:t>
            </w:r>
          </w:p>
          <w:p w14:paraId="5EFDD2C1" w14:textId="03139BC8" w:rsidR="00277541" w:rsidRPr="005A5C95" w:rsidRDefault="00D24292" w:rsidP="002D6F05">
            <w:pPr>
              <w:spacing w:line="360" w:lineRule="auto"/>
              <w:ind w:firstLineChars="200" w:firstLine="482"/>
              <w:rPr>
                <w:rFonts w:ascii="宋体" w:eastAsia="宋体" w:hAnsi="宋体" w:cs="Arial Unicode MS" w:hint="eastAsia"/>
                <w:b/>
                <w:bCs/>
                <w:color w:val="000000"/>
                <w:kern w:val="0"/>
                <w:sz w:val="24"/>
                <w:szCs w:val="24"/>
              </w:rPr>
            </w:pPr>
            <w:r w:rsidRPr="005A5C95">
              <w:rPr>
                <w:rFonts w:ascii="宋体" w:eastAsia="宋体" w:hAnsi="宋体" w:cs="Arial Unicode MS" w:hint="eastAsia"/>
                <w:b/>
                <w:bCs/>
                <w:color w:val="000000"/>
                <w:kern w:val="0"/>
                <w:sz w:val="24"/>
                <w:szCs w:val="24"/>
              </w:rPr>
              <w:t>3、公司氟苯尼考出货量大概多少，未来走势如何判断。</w:t>
            </w:r>
          </w:p>
          <w:p w14:paraId="57589FC0" w14:textId="38FDE856" w:rsidR="00D24292" w:rsidRPr="00C649A9" w:rsidRDefault="00D24292" w:rsidP="002D6F05">
            <w:pPr>
              <w:pStyle w:val="af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宋体" w:eastAsia="宋体" w:hAnsi="宋体"/>
                <w:lang w:val="en-US" w:eastAsia="zh-CN"/>
              </w:rPr>
            </w:pPr>
            <w:r w:rsidRPr="00C649A9">
              <w:rPr>
                <w:rFonts w:ascii="宋体" w:eastAsia="宋体" w:hAnsi="宋体"/>
                <w:lang w:val="en-US" w:eastAsia="zh-CN"/>
              </w:rPr>
              <w:t>公司氟苯尼考作为</w:t>
            </w:r>
            <w:r w:rsidR="00C649A9">
              <w:rPr>
                <w:rFonts w:ascii="宋体" w:eastAsia="宋体" w:hAnsi="宋体"/>
                <w:lang w:val="en-US" w:eastAsia="zh-CN"/>
              </w:rPr>
              <w:t>行业唯一一家全链条生产企业，</w:t>
            </w:r>
            <w:r w:rsidR="00C649A9" w:rsidRPr="00C649A9">
              <w:rPr>
                <w:rFonts w:ascii="宋体" w:eastAsia="宋体" w:hAnsi="宋体"/>
                <w:lang w:val="en-US" w:eastAsia="zh-CN"/>
              </w:rPr>
              <w:t>率先使用合成生物学酶法革新技术</w:t>
            </w:r>
            <w:r w:rsidR="00C649A9">
              <w:rPr>
                <w:rFonts w:ascii="宋体" w:eastAsia="宋体" w:hAnsi="宋体"/>
                <w:lang w:val="en-US" w:eastAsia="zh-CN"/>
              </w:rPr>
              <w:t>，产品通过美国FDA认证，竞争优势明显，2025年出货超过4000吨，市占率持续提升。</w:t>
            </w:r>
          </w:p>
          <w:p w14:paraId="3E2D200F" w14:textId="0B82EB33" w:rsidR="00C649A9" w:rsidRDefault="00000000" w:rsidP="002D6F05">
            <w:pPr>
              <w:pStyle w:val="af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宋体" w:eastAsia="宋体" w:hAnsi="宋体"/>
                <w:lang w:val="en-US" w:eastAsia="zh-CN"/>
              </w:rPr>
            </w:pPr>
            <w:r w:rsidRPr="00C649A9">
              <w:rPr>
                <w:rFonts w:ascii="宋体" w:eastAsia="宋体" w:hAnsi="宋体"/>
                <w:lang w:val="en-US" w:eastAsia="zh-CN"/>
              </w:rPr>
              <w:t>2025年氟苯尼考</w:t>
            </w:r>
            <w:r w:rsidR="00C649A9">
              <w:rPr>
                <w:rFonts w:ascii="宋体" w:eastAsia="宋体" w:hAnsi="宋体"/>
                <w:lang w:val="en-US" w:eastAsia="zh-CN"/>
              </w:rPr>
              <w:t>价格低位运行，展望2026年，下行空间</w:t>
            </w:r>
            <w:r w:rsidR="00C649A9" w:rsidRPr="00C649A9">
              <w:rPr>
                <w:rFonts w:ascii="宋体" w:eastAsia="宋体" w:hAnsi="宋体"/>
                <w:lang w:val="en-US" w:eastAsia="zh-CN"/>
              </w:rPr>
              <w:t>极为有限</w:t>
            </w:r>
            <w:r w:rsidR="00C649A9">
              <w:rPr>
                <w:rFonts w:ascii="宋体" w:eastAsia="宋体" w:hAnsi="宋体"/>
                <w:lang w:val="en-US" w:eastAsia="zh-CN"/>
              </w:rPr>
              <w:t>，</w:t>
            </w:r>
            <w:r w:rsidR="00C649A9" w:rsidRPr="00C649A9">
              <w:rPr>
                <w:rFonts w:ascii="宋体" w:eastAsia="宋体" w:hAnsi="宋体"/>
                <w:lang w:val="en-US" w:eastAsia="zh-CN"/>
              </w:rPr>
              <w:t>长期低价已导致多数厂家利润极低或亏损，</w:t>
            </w:r>
            <w:r w:rsidR="00C649A9">
              <w:rPr>
                <w:rFonts w:ascii="宋体" w:eastAsia="宋体" w:hAnsi="宋体"/>
                <w:lang w:val="en-US" w:eastAsia="zh-CN"/>
              </w:rPr>
              <w:t>行业有望迎来震荡复苏</w:t>
            </w:r>
            <w:r w:rsidR="00210268">
              <w:rPr>
                <w:rFonts w:ascii="宋体" w:eastAsia="宋体" w:hAnsi="宋体"/>
                <w:lang w:val="en-US" w:eastAsia="zh-CN"/>
              </w:rPr>
              <w:t>。</w:t>
            </w:r>
          </w:p>
          <w:p w14:paraId="232DC82A" w14:textId="4AD8C22D" w:rsidR="005A5C95" w:rsidRPr="005A5C95" w:rsidRDefault="005A5C95" w:rsidP="002D6F05">
            <w:pPr>
              <w:spacing w:line="360" w:lineRule="auto"/>
              <w:ind w:firstLineChars="200" w:firstLine="482"/>
              <w:rPr>
                <w:rFonts w:ascii="宋体" w:eastAsia="宋体" w:hAnsi="宋体" w:cs="Arial Unicode MS" w:hint="eastAsia"/>
                <w:b/>
                <w:bCs/>
                <w:color w:val="000000"/>
                <w:kern w:val="0"/>
                <w:sz w:val="24"/>
                <w:szCs w:val="24"/>
              </w:rPr>
            </w:pPr>
            <w:r>
              <w:rPr>
                <w:rFonts w:ascii="宋体" w:eastAsia="宋体" w:hAnsi="宋体" w:cs="Arial Unicode MS" w:hint="eastAsia"/>
                <w:b/>
                <w:bCs/>
                <w:color w:val="000000"/>
                <w:kern w:val="0"/>
                <w:sz w:val="24"/>
                <w:szCs w:val="24"/>
              </w:rPr>
              <w:t>4、</w:t>
            </w:r>
            <w:r w:rsidRPr="005A5C95">
              <w:rPr>
                <w:rFonts w:ascii="宋体" w:eastAsia="宋体" w:hAnsi="宋体" w:cs="Arial Unicode MS" w:hint="eastAsia"/>
                <w:b/>
                <w:bCs/>
                <w:color w:val="000000"/>
                <w:kern w:val="0"/>
                <w:sz w:val="24"/>
                <w:szCs w:val="24"/>
              </w:rPr>
              <w:t>公司目前</w:t>
            </w:r>
            <w:r w:rsidR="00804356">
              <w:rPr>
                <w:rFonts w:ascii="宋体" w:eastAsia="宋体" w:hAnsi="宋体" w:cs="Arial Unicode MS" w:hint="eastAsia"/>
                <w:b/>
                <w:bCs/>
                <w:color w:val="000000"/>
                <w:kern w:val="0"/>
                <w:sz w:val="24"/>
                <w:szCs w:val="24"/>
              </w:rPr>
              <w:t>高值化工品</w:t>
            </w:r>
            <w:r w:rsidRPr="005A5C95">
              <w:rPr>
                <w:rFonts w:ascii="宋体" w:eastAsia="宋体" w:hAnsi="宋体" w:cs="Arial Unicode MS" w:hint="eastAsia"/>
                <w:b/>
                <w:bCs/>
                <w:color w:val="000000"/>
                <w:kern w:val="0"/>
                <w:sz w:val="24"/>
                <w:szCs w:val="24"/>
              </w:rPr>
              <w:t>硼氢化钠、硼氢化钾等发展情况如何？</w:t>
            </w:r>
          </w:p>
          <w:p w14:paraId="6B126759" w14:textId="07F49D7C" w:rsidR="00D06BA5" w:rsidRDefault="005A5C95" w:rsidP="002D6F05">
            <w:pPr>
              <w:pStyle w:val="af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宋体" w:eastAsia="宋体" w:hAnsi="宋体"/>
                <w:lang w:val="en-US" w:eastAsia="zh-CN"/>
              </w:rPr>
            </w:pPr>
            <w:r w:rsidRPr="00C649A9">
              <w:rPr>
                <w:rFonts w:ascii="宋体" w:eastAsia="宋体" w:hAnsi="宋体"/>
                <w:lang w:val="en-US" w:eastAsia="zh-CN"/>
              </w:rPr>
              <w:t>公司作为国内硼氢化钠、硼氢化钾等中间体产能最大的企业，</w:t>
            </w:r>
            <w:r w:rsidR="00D06BA5">
              <w:rPr>
                <w:rFonts w:ascii="宋体" w:eastAsia="宋体" w:hAnsi="宋体"/>
                <w:lang w:val="en-US" w:eastAsia="zh-CN"/>
              </w:rPr>
              <w:t>掌握生产反应的核心技术，竞争壁垒较高，</w:t>
            </w:r>
            <w:r w:rsidR="00A700D7">
              <w:rPr>
                <w:rFonts w:ascii="宋体" w:eastAsia="宋体" w:hAnsi="宋体"/>
                <w:lang w:val="en-US" w:eastAsia="zh-CN"/>
              </w:rPr>
              <w:t>长期处于市场领先地位</w:t>
            </w:r>
            <w:r w:rsidRPr="00C649A9">
              <w:rPr>
                <w:rFonts w:ascii="宋体" w:eastAsia="宋体" w:hAnsi="宋体"/>
                <w:lang w:val="en-US" w:eastAsia="zh-CN"/>
              </w:rPr>
              <w:t>。</w:t>
            </w:r>
            <w:r w:rsidR="00D06BA5">
              <w:rPr>
                <w:rFonts w:ascii="宋体" w:eastAsia="宋体" w:hAnsi="宋体"/>
                <w:lang w:val="en-US" w:eastAsia="zh-CN"/>
              </w:rPr>
              <w:t>目前相关产品产能充足，能保证市场的供应，满足客户的需求，发展态势良好。</w:t>
            </w:r>
          </w:p>
          <w:p w14:paraId="2CC3A2DB" w14:textId="49A0D77A" w:rsidR="00FE0F7D" w:rsidRDefault="00FE0F7D" w:rsidP="002D6F05">
            <w:pPr>
              <w:pStyle w:val="af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宋体" w:eastAsia="宋体" w:hAnsi="宋体"/>
                <w:b/>
                <w:bCs/>
                <w:lang w:val="en-US" w:eastAsia="zh-CN"/>
              </w:rPr>
            </w:pPr>
            <w:r w:rsidRPr="00FE0F7D">
              <w:rPr>
                <w:rFonts w:ascii="宋体" w:eastAsia="宋体" w:hAnsi="宋体"/>
                <w:b/>
                <w:bCs/>
                <w:lang w:val="en-US" w:eastAsia="zh-CN"/>
              </w:rPr>
              <w:t>5、</w:t>
            </w:r>
            <w:r>
              <w:rPr>
                <w:rFonts w:ascii="宋体" w:eastAsia="宋体" w:hAnsi="宋体"/>
                <w:b/>
                <w:bCs/>
                <w:lang w:val="en-US" w:eastAsia="zh-CN"/>
              </w:rPr>
              <w:t>公司目前植保业务开展如何，有什么新进展。</w:t>
            </w:r>
          </w:p>
          <w:p w14:paraId="0D77884B" w14:textId="2ADF128D" w:rsidR="00FE0F7D" w:rsidRPr="00FE0F7D" w:rsidRDefault="00FE0F7D" w:rsidP="002D6F05">
            <w:pPr>
              <w:pStyle w:val="af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宋体" w:eastAsia="宋体" w:hAnsi="宋体"/>
                <w:lang w:val="en-US" w:eastAsia="zh-CN"/>
              </w:rPr>
            </w:pPr>
            <w:r>
              <w:rPr>
                <w:rFonts w:ascii="宋体" w:eastAsia="宋体" w:hAnsi="宋体"/>
                <w:lang w:val="en-US" w:eastAsia="zh-CN"/>
              </w:rPr>
              <w:t>依托公司在医药动保等关键中间体的深耕和成熟的</w:t>
            </w:r>
            <w:r w:rsidRPr="00FE0F7D">
              <w:rPr>
                <w:rFonts w:ascii="宋体" w:eastAsia="宋体" w:hAnsi="宋体"/>
                <w:lang w:val="en-US" w:eastAsia="zh-CN"/>
              </w:rPr>
              <w:t>公共平台技术</w:t>
            </w:r>
            <w:r>
              <w:rPr>
                <w:rFonts w:ascii="宋体" w:eastAsia="宋体" w:hAnsi="宋体"/>
                <w:lang w:val="en-US" w:eastAsia="zh-CN"/>
              </w:rPr>
              <w:t>体系，</w:t>
            </w:r>
            <w:r w:rsidR="0050697F">
              <w:rPr>
                <w:rFonts w:ascii="宋体" w:eastAsia="宋体" w:hAnsi="宋体"/>
                <w:lang w:val="en-US" w:eastAsia="zh-CN"/>
              </w:rPr>
              <w:t>通过</w:t>
            </w:r>
            <w:r>
              <w:rPr>
                <w:rFonts w:ascii="宋体" w:eastAsia="宋体" w:hAnsi="宋体"/>
                <w:lang w:val="en-US" w:eastAsia="zh-CN"/>
              </w:rPr>
              <w:t>产业链协同延伸到植保领域是水到渠成</w:t>
            </w:r>
            <w:r w:rsidR="00C97F6E">
              <w:rPr>
                <w:rFonts w:ascii="宋体" w:eastAsia="宋体" w:hAnsi="宋体"/>
                <w:lang w:val="en-US" w:eastAsia="zh-CN"/>
              </w:rPr>
              <w:t>，目前植保</w:t>
            </w:r>
            <w:r w:rsidR="004177E0">
              <w:rPr>
                <w:rFonts w:ascii="宋体" w:eastAsia="宋体" w:hAnsi="宋体"/>
                <w:lang w:val="en-US" w:eastAsia="zh-CN"/>
              </w:rPr>
              <w:t>中间体</w:t>
            </w:r>
            <w:r w:rsidR="0075766C">
              <w:rPr>
                <w:rFonts w:ascii="宋体" w:eastAsia="宋体" w:hAnsi="宋体"/>
                <w:lang w:val="en-US" w:eastAsia="zh-CN"/>
              </w:rPr>
              <w:t>产品</w:t>
            </w:r>
            <w:r w:rsidR="00C97F6E">
              <w:rPr>
                <w:rFonts w:ascii="宋体" w:eastAsia="宋体" w:hAnsi="宋体"/>
                <w:lang w:val="en-US" w:eastAsia="zh-CN"/>
              </w:rPr>
              <w:t>已经成功进入下游知名植保企业。</w:t>
            </w:r>
          </w:p>
          <w:p w14:paraId="70E401A1" w14:textId="7BF60ED5" w:rsidR="00277541" w:rsidRPr="009E07A8" w:rsidRDefault="00FE0F7D" w:rsidP="002D6F05">
            <w:pPr>
              <w:spacing w:line="360" w:lineRule="auto"/>
              <w:ind w:firstLineChars="200" w:firstLine="482"/>
              <w:rPr>
                <w:rFonts w:ascii="宋体" w:eastAsia="宋体" w:hAnsi="宋体" w:cs="Arial Unicode MS" w:hint="eastAsia"/>
                <w:b/>
                <w:bCs/>
                <w:color w:val="000000"/>
                <w:kern w:val="0"/>
                <w:sz w:val="24"/>
                <w:szCs w:val="24"/>
              </w:rPr>
            </w:pPr>
            <w:r>
              <w:rPr>
                <w:rFonts w:ascii="宋体" w:eastAsia="宋体" w:hAnsi="宋体" w:cs="Arial Unicode MS" w:hint="eastAsia"/>
                <w:b/>
                <w:bCs/>
                <w:color w:val="000000"/>
                <w:kern w:val="0"/>
                <w:sz w:val="24"/>
                <w:szCs w:val="24"/>
              </w:rPr>
              <w:t>6</w:t>
            </w:r>
            <w:r w:rsidR="009E07A8" w:rsidRPr="009E07A8">
              <w:rPr>
                <w:rFonts w:ascii="宋体" w:eastAsia="宋体" w:hAnsi="宋体" w:cs="Arial Unicode MS" w:hint="eastAsia"/>
                <w:b/>
                <w:bCs/>
                <w:color w:val="000000"/>
                <w:kern w:val="0"/>
                <w:sz w:val="24"/>
                <w:szCs w:val="24"/>
              </w:rPr>
              <w:t>、公司2026年控股股东及实控人解禁后会减持吗？</w:t>
            </w:r>
          </w:p>
          <w:p w14:paraId="5BE00A5C" w14:textId="2C6755DE" w:rsidR="00277541" w:rsidRPr="00C649A9" w:rsidRDefault="00000000" w:rsidP="002D6F05">
            <w:pPr>
              <w:pStyle w:val="af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宋体" w:eastAsia="宋体" w:hAnsi="宋体"/>
                <w:lang w:val="en-US" w:eastAsia="zh-CN"/>
              </w:rPr>
            </w:pPr>
            <w:r w:rsidRPr="00C649A9">
              <w:rPr>
                <w:rFonts w:ascii="宋体" w:eastAsia="宋体" w:hAnsi="宋体"/>
                <w:lang w:val="en-US" w:eastAsia="zh-CN"/>
              </w:rPr>
              <w:t>公司控股股东及实控人对公司未来发展充满信心</w:t>
            </w:r>
            <w:r w:rsidR="00683C97">
              <w:rPr>
                <w:rFonts w:ascii="宋体" w:eastAsia="宋体" w:hAnsi="宋体"/>
                <w:lang w:val="en-US" w:eastAsia="zh-CN"/>
              </w:rPr>
              <w:t>，坚定看好</w:t>
            </w:r>
            <w:r w:rsidR="00683C97">
              <w:rPr>
                <w:rFonts w:ascii="宋体" w:eastAsia="宋体" w:hAnsi="宋体"/>
                <w:lang w:val="en-US" w:eastAsia="zh-CN"/>
              </w:rPr>
              <w:lastRenderedPageBreak/>
              <w:t>公司科学创新、做品种头部企业，</w:t>
            </w:r>
            <w:r w:rsidR="00683C97" w:rsidRPr="00683C97">
              <w:rPr>
                <w:rFonts w:ascii="宋体" w:eastAsia="宋体" w:hAnsi="宋体"/>
                <w:lang w:val="en-US" w:eastAsia="zh-CN"/>
              </w:rPr>
              <w:t>成为全球健康活性</w:t>
            </w:r>
            <w:r w:rsidR="005256FC">
              <w:rPr>
                <w:rFonts w:ascii="宋体" w:eastAsia="宋体" w:hAnsi="宋体"/>
                <w:lang w:val="en-US" w:eastAsia="zh-CN"/>
              </w:rPr>
              <w:t>产品</w:t>
            </w:r>
            <w:r w:rsidR="00683C97" w:rsidRPr="00683C97">
              <w:rPr>
                <w:rFonts w:ascii="宋体" w:eastAsia="宋体" w:hAnsi="宋体"/>
                <w:lang w:val="en-US" w:eastAsia="zh-CN"/>
              </w:rPr>
              <w:t>的配套工厂</w:t>
            </w:r>
            <w:r w:rsidR="005256FC">
              <w:rPr>
                <w:rFonts w:ascii="宋体" w:eastAsia="宋体" w:hAnsi="宋体"/>
                <w:lang w:val="en-US" w:eastAsia="zh-CN"/>
              </w:rPr>
              <w:t>战略，</w:t>
            </w:r>
            <w:r w:rsidR="00683C97">
              <w:rPr>
                <w:rFonts w:ascii="宋体" w:eastAsia="宋体" w:hAnsi="宋体"/>
                <w:lang w:val="en-US" w:eastAsia="zh-CN"/>
              </w:rPr>
              <w:t>目前没有减持计划</w:t>
            </w:r>
            <w:r w:rsidRPr="00C649A9">
              <w:rPr>
                <w:rFonts w:ascii="宋体" w:eastAsia="宋体" w:hAnsi="宋体"/>
                <w:lang w:val="en-US" w:eastAsia="zh-CN"/>
              </w:rPr>
              <w:t>。同时根据中国证监会相关规定，公司股价低于首次公开发行时</w:t>
            </w:r>
            <w:r w:rsidR="000104FB">
              <w:rPr>
                <w:rFonts w:ascii="宋体" w:eastAsia="宋体" w:hAnsi="宋体"/>
                <w:lang w:val="en-US" w:eastAsia="zh-CN"/>
              </w:rPr>
              <w:t>的</w:t>
            </w:r>
            <w:r w:rsidRPr="00C649A9">
              <w:rPr>
                <w:rFonts w:ascii="宋体" w:eastAsia="宋体" w:hAnsi="宋体"/>
                <w:lang w:val="en-US" w:eastAsia="zh-CN"/>
              </w:rPr>
              <w:t>股票发行价格的，控股股东及实控人不得通过证券交易所集中竞价交易或者大宗交易方式减持股份。</w:t>
            </w:r>
          </w:p>
          <w:p w14:paraId="11BD4D8C" w14:textId="14283F84" w:rsidR="00277541" w:rsidRPr="009E07A8" w:rsidRDefault="00FE0F7D" w:rsidP="002D6F05">
            <w:pPr>
              <w:spacing w:line="360" w:lineRule="auto"/>
              <w:ind w:firstLineChars="200" w:firstLine="482"/>
              <w:rPr>
                <w:rFonts w:ascii="宋体" w:eastAsia="宋体" w:hAnsi="宋体" w:cs="Arial Unicode MS" w:hint="eastAsia"/>
                <w:b/>
                <w:bCs/>
                <w:color w:val="000000"/>
                <w:kern w:val="0"/>
                <w:sz w:val="24"/>
                <w:szCs w:val="24"/>
              </w:rPr>
            </w:pPr>
            <w:r>
              <w:rPr>
                <w:rFonts w:ascii="宋体" w:eastAsia="宋体" w:hAnsi="宋体" w:cs="Arial Unicode MS" w:hint="eastAsia"/>
                <w:b/>
                <w:bCs/>
                <w:color w:val="000000"/>
                <w:kern w:val="0"/>
                <w:sz w:val="24"/>
                <w:szCs w:val="24"/>
              </w:rPr>
              <w:t>7</w:t>
            </w:r>
            <w:r w:rsidR="009E07A8" w:rsidRPr="009E07A8">
              <w:rPr>
                <w:rFonts w:ascii="宋体" w:eastAsia="宋体" w:hAnsi="宋体" w:cs="Arial Unicode MS" w:hint="eastAsia"/>
                <w:b/>
                <w:bCs/>
                <w:color w:val="000000"/>
                <w:kern w:val="0"/>
                <w:sz w:val="24"/>
                <w:szCs w:val="24"/>
              </w:rPr>
              <w:t>、公司</w:t>
            </w:r>
            <w:r w:rsidR="000104FB" w:rsidRPr="009E07A8">
              <w:rPr>
                <w:rFonts w:ascii="宋体" w:eastAsia="宋体" w:hAnsi="宋体" w:cs="Arial Unicode MS" w:hint="eastAsia"/>
                <w:b/>
                <w:bCs/>
                <w:color w:val="000000"/>
                <w:kern w:val="0"/>
                <w:sz w:val="24"/>
                <w:szCs w:val="24"/>
              </w:rPr>
              <w:t>预计</w:t>
            </w:r>
            <w:r w:rsidR="009E07A8" w:rsidRPr="009E07A8">
              <w:rPr>
                <w:rFonts w:ascii="宋体" w:eastAsia="宋体" w:hAnsi="宋体" w:cs="Arial Unicode MS" w:hint="eastAsia"/>
                <w:b/>
                <w:bCs/>
                <w:color w:val="000000"/>
                <w:kern w:val="0"/>
                <w:sz w:val="24"/>
                <w:szCs w:val="24"/>
              </w:rPr>
              <w:t>2025年度分红情况如何？</w:t>
            </w:r>
          </w:p>
          <w:p w14:paraId="0DC322B0" w14:textId="625A5D48" w:rsidR="00277541" w:rsidRPr="00C649A9" w:rsidRDefault="00C94E0C" w:rsidP="002D6F05">
            <w:pPr>
              <w:pStyle w:val="af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ind w:firstLine="480"/>
              <w:jc w:val="both"/>
              <w:rPr>
                <w:rFonts w:ascii="宋体" w:eastAsia="宋体" w:hAnsi="宋体"/>
                <w:lang w:val="en-US" w:eastAsia="zh-CN"/>
              </w:rPr>
            </w:pPr>
            <w:r w:rsidRPr="00C94E0C">
              <w:rPr>
                <w:rFonts w:ascii="宋体" w:eastAsia="宋体" w:hAnsi="宋体"/>
                <w:lang w:val="en-US" w:eastAsia="zh-CN"/>
              </w:rPr>
              <w:t>公司始终高度注重回报投资者，坚持</w:t>
            </w:r>
            <w:r>
              <w:rPr>
                <w:rFonts w:ascii="宋体" w:eastAsia="宋体" w:hAnsi="宋体"/>
                <w:lang w:val="en-US" w:eastAsia="zh-CN"/>
              </w:rPr>
              <w:t>相对</w:t>
            </w:r>
            <w:r w:rsidRPr="00C94E0C">
              <w:rPr>
                <w:rFonts w:ascii="宋体" w:eastAsia="宋体" w:hAnsi="宋体"/>
                <w:lang w:val="en-US" w:eastAsia="zh-CN"/>
              </w:rPr>
              <w:t>稳定且高比例的现金分红政策</w:t>
            </w:r>
            <w:r w:rsidRPr="00C649A9">
              <w:rPr>
                <w:rFonts w:ascii="宋体" w:eastAsia="宋体" w:hAnsi="宋体"/>
                <w:lang w:val="en-US" w:eastAsia="zh-CN"/>
              </w:rPr>
              <w:t>，</w:t>
            </w:r>
            <w:r w:rsidRPr="00C94E0C">
              <w:rPr>
                <w:rFonts w:ascii="宋体" w:eastAsia="宋体" w:hAnsi="宋体"/>
                <w:lang w:val="en-US" w:eastAsia="zh-CN"/>
              </w:rPr>
              <w:t>公司自2021年上市以来已累计现金分红12.28亿元</w:t>
            </w:r>
            <w:r w:rsidR="00B90112">
              <w:rPr>
                <w:rFonts w:ascii="宋体" w:eastAsia="宋体" w:hAnsi="宋体"/>
                <w:lang w:val="en-US" w:eastAsia="zh-CN"/>
              </w:rPr>
              <w:t>，</w:t>
            </w:r>
            <w:r w:rsidR="00B90112">
              <w:rPr>
                <w:rFonts w:ascii="宋体" w:eastAsia="宋体" w:hAnsi="宋体" w:cs="宋体"/>
              </w:rPr>
              <w:t>有效提升投资者长期投资的信心</w:t>
            </w:r>
            <w:r w:rsidRPr="00C94E0C">
              <w:rPr>
                <w:rFonts w:ascii="宋体" w:eastAsia="宋体" w:hAnsi="宋体"/>
                <w:lang w:val="en-US" w:eastAsia="zh-CN"/>
              </w:rPr>
              <w:t>。</w:t>
            </w:r>
            <w:r w:rsidRPr="00C649A9">
              <w:rPr>
                <w:rFonts w:ascii="宋体" w:eastAsia="宋体" w:hAnsi="宋体"/>
                <w:lang w:val="en-US" w:eastAsia="zh-CN"/>
              </w:rPr>
              <w:t>2025年度分红情况请关注公司后续公告</w:t>
            </w:r>
            <w:r w:rsidR="00B90112">
              <w:rPr>
                <w:rFonts w:ascii="宋体" w:eastAsia="宋体" w:hAnsi="宋体"/>
                <w:lang w:val="en-US" w:eastAsia="zh-CN"/>
              </w:rPr>
              <w:t>。</w:t>
            </w:r>
          </w:p>
        </w:tc>
      </w:tr>
      <w:tr w:rsidR="00277541" w14:paraId="515A2591" w14:textId="77777777" w:rsidTr="009E07A8">
        <w:tc>
          <w:tcPr>
            <w:tcW w:w="1589" w:type="dxa"/>
            <w:vAlign w:val="center"/>
          </w:tcPr>
          <w:p w14:paraId="078E104D" w14:textId="77777777" w:rsidR="00277541" w:rsidRDefault="00000000">
            <w:pPr>
              <w:spacing w:line="360" w:lineRule="auto"/>
              <w:rPr>
                <w:rFonts w:ascii="Times New Roman" w:eastAsia="宋体" w:hAnsi="Times New Roman" w:cs="Times New Roman"/>
                <w:iCs/>
                <w:sz w:val="24"/>
                <w:szCs w:val="24"/>
              </w:rPr>
            </w:pPr>
            <w:r>
              <w:rPr>
                <w:rFonts w:ascii="Times New Roman" w:eastAsia="宋体" w:hAnsi="Times New Roman" w:cs="Times New Roman"/>
                <w:iCs/>
                <w:sz w:val="24"/>
                <w:szCs w:val="24"/>
              </w:rPr>
              <w:lastRenderedPageBreak/>
              <w:t>附件清单</w:t>
            </w:r>
          </w:p>
          <w:p w14:paraId="67D3C8D9" w14:textId="77777777" w:rsidR="00277541" w:rsidRDefault="00000000">
            <w:pPr>
              <w:spacing w:line="360" w:lineRule="auto"/>
              <w:rPr>
                <w:rFonts w:ascii="Times New Roman" w:eastAsia="宋体" w:hAnsi="Times New Roman" w:cs="Times New Roman"/>
                <w:iCs/>
                <w:sz w:val="24"/>
                <w:szCs w:val="24"/>
              </w:rPr>
            </w:pPr>
            <w:r>
              <w:rPr>
                <w:rFonts w:ascii="Times New Roman" w:eastAsia="宋体" w:hAnsi="Times New Roman" w:cs="Times New Roman"/>
                <w:iCs/>
                <w:sz w:val="24"/>
                <w:szCs w:val="24"/>
              </w:rPr>
              <w:t>（如有）</w:t>
            </w:r>
          </w:p>
        </w:tc>
        <w:tc>
          <w:tcPr>
            <w:tcW w:w="7025" w:type="dxa"/>
            <w:vAlign w:val="center"/>
          </w:tcPr>
          <w:p w14:paraId="42CD198E" w14:textId="77777777" w:rsidR="00277541"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无</w:t>
            </w:r>
          </w:p>
        </w:tc>
      </w:tr>
    </w:tbl>
    <w:p w14:paraId="3FA34EAA" w14:textId="77777777" w:rsidR="00277541" w:rsidRDefault="00277541">
      <w:pPr>
        <w:keepNext/>
        <w:keepLines/>
        <w:spacing w:before="260" w:after="260" w:line="360" w:lineRule="auto"/>
        <w:outlineLvl w:val="1"/>
        <w:rPr>
          <w:rFonts w:ascii="Times New Roman" w:hAnsi="Times New Roman" w:cs="Times New Roman"/>
        </w:rPr>
      </w:pPr>
    </w:p>
    <w:sectPr w:rsidR="002775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3A207B"/>
    <w:multiLevelType w:val="singleLevel"/>
    <w:tmpl w:val="151E6432"/>
    <w:lvl w:ilvl="0">
      <w:start w:val="1"/>
      <w:numFmt w:val="decimal"/>
      <w:suff w:val="nothing"/>
      <w:lvlText w:val="%1、"/>
      <w:lvlJc w:val="left"/>
      <w:pPr>
        <w:ind w:left="0" w:firstLine="0"/>
      </w:pPr>
      <w:rPr>
        <w:rFonts w:hint="eastAsia"/>
      </w:rPr>
    </w:lvl>
  </w:abstractNum>
  <w:abstractNum w:abstractNumId="1" w15:restartNumberingAfterBreak="0">
    <w:nsid w:val="1C2A3A38"/>
    <w:multiLevelType w:val="hybridMultilevel"/>
    <w:tmpl w:val="E5627780"/>
    <w:lvl w:ilvl="0" w:tplc="3B56E2A8">
      <w:start w:val="6"/>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0B26439"/>
    <w:multiLevelType w:val="hybridMultilevel"/>
    <w:tmpl w:val="8CECD222"/>
    <w:lvl w:ilvl="0" w:tplc="8858221A">
      <w:start w:val="2"/>
      <w:numFmt w:val="japaneseCounting"/>
      <w:lvlText w:val="%1、"/>
      <w:lvlJc w:val="left"/>
      <w:pPr>
        <w:ind w:left="982" w:hanging="50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3" w15:restartNumberingAfterBreak="0">
    <w:nsid w:val="3A3535BE"/>
    <w:multiLevelType w:val="hybridMultilevel"/>
    <w:tmpl w:val="FAECB5EC"/>
    <w:lvl w:ilvl="0" w:tplc="D9924E08">
      <w:start w:val="6"/>
      <w:numFmt w:val="decimal"/>
      <w:lvlText w:val="%1、"/>
      <w:lvlJc w:val="left"/>
      <w:pPr>
        <w:ind w:left="1440" w:hanging="72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4" w15:restartNumberingAfterBreak="0">
    <w:nsid w:val="441E0450"/>
    <w:multiLevelType w:val="hybridMultilevel"/>
    <w:tmpl w:val="59DE1A68"/>
    <w:lvl w:ilvl="0" w:tplc="BB4611CE">
      <w:start w:val="5"/>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69047BE"/>
    <w:multiLevelType w:val="hybridMultilevel"/>
    <w:tmpl w:val="BD8AF4C8"/>
    <w:lvl w:ilvl="0" w:tplc="ABCC4104">
      <w:start w:val="6"/>
      <w:numFmt w:val="decimal"/>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6" w15:restartNumberingAfterBreak="0">
    <w:nsid w:val="4ED33ADE"/>
    <w:multiLevelType w:val="hybridMultilevel"/>
    <w:tmpl w:val="9BCC8926"/>
    <w:lvl w:ilvl="0" w:tplc="F2F086DE">
      <w:start w:val="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6F810467"/>
    <w:multiLevelType w:val="hybridMultilevel"/>
    <w:tmpl w:val="BBA06336"/>
    <w:lvl w:ilvl="0" w:tplc="24AE6AC0">
      <w:start w:val="5"/>
      <w:numFmt w:val="decimal"/>
      <w:lvlText w:val="%1、"/>
      <w:lvlJc w:val="left"/>
      <w:pPr>
        <w:ind w:left="1440" w:hanging="72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num w:numId="1" w16cid:durableId="523633718">
    <w:abstractNumId w:val="0"/>
  </w:num>
  <w:num w:numId="2" w16cid:durableId="1195657061">
    <w:abstractNumId w:val="2"/>
  </w:num>
  <w:num w:numId="3" w16cid:durableId="1312057163">
    <w:abstractNumId w:val="6"/>
  </w:num>
  <w:num w:numId="4" w16cid:durableId="1606113641">
    <w:abstractNumId w:val="4"/>
  </w:num>
  <w:num w:numId="5" w16cid:durableId="1728647902">
    <w:abstractNumId w:val="7"/>
  </w:num>
  <w:num w:numId="6" w16cid:durableId="1165510485">
    <w:abstractNumId w:val="5"/>
  </w:num>
  <w:num w:numId="7" w16cid:durableId="42870549">
    <w:abstractNumId w:val="1"/>
  </w:num>
  <w:num w:numId="8" w16cid:durableId="444078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CD"/>
    <w:rsid w:val="00003168"/>
    <w:rsid w:val="00003469"/>
    <w:rsid w:val="0000466C"/>
    <w:rsid w:val="00007952"/>
    <w:rsid w:val="000104FB"/>
    <w:rsid w:val="00010785"/>
    <w:rsid w:val="000120E2"/>
    <w:rsid w:val="00014EDC"/>
    <w:rsid w:val="00014F2A"/>
    <w:rsid w:val="00015334"/>
    <w:rsid w:val="000154E2"/>
    <w:rsid w:val="00015EBF"/>
    <w:rsid w:val="0001604E"/>
    <w:rsid w:val="00017DC2"/>
    <w:rsid w:val="00021192"/>
    <w:rsid w:val="00021F69"/>
    <w:rsid w:val="00022A41"/>
    <w:rsid w:val="00022A4C"/>
    <w:rsid w:val="00023F7B"/>
    <w:rsid w:val="00024353"/>
    <w:rsid w:val="00025F1D"/>
    <w:rsid w:val="00026156"/>
    <w:rsid w:val="000269F1"/>
    <w:rsid w:val="00026CD7"/>
    <w:rsid w:val="00026E2B"/>
    <w:rsid w:val="00027074"/>
    <w:rsid w:val="000270E5"/>
    <w:rsid w:val="00027628"/>
    <w:rsid w:val="000333DF"/>
    <w:rsid w:val="000349CA"/>
    <w:rsid w:val="00034E47"/>
    <w:rsid w:val="00036AE8"/>
    <w:rsid w:val="000412EA"/>
    <w:rsid w:val="00041905"/>
    <w:rsid w:val="00041A03"/>
    <w:rsid w:val="00042C46"/>
    <w:rsid w:val="000444E5"/>
    <w:rsid w:val="00044BA4"/>
    <w:rsid w:val="00044F72"/>
    <w:rsid w:val="00047CCA"/>
    <w:rsid w:val="0005192B"/>
    <w:rsid w:val="000528A8"/>
    <w:rsid w:val="0005452E"/>
    <w:rsid w:val="000550E8"/>
    <w:rsid w:val="00055ED0"/>
    <w:rsid w:val="00061434"/>
    <w:rsid w:val="00063DB5"/>
    <w:rsid w:val="0006434F"/>
    <w:rsid w:val="00070593"/>
    <w:rsid w:val="00070C3B"/>
    <w:rsid w:val="00070C88"/>
    <w:rsid w:val="00070EA9"/>
    <w:rsid w:val="00071B11"/>
    <w:rsid w:val="000738EA"/>
    <w:rsid w:val="00077173"/>
    <w:rsid w:val="00077313"/>
    <w:rsid w:val="0008161B"/>
    <w:rsid w:val="00081B36"/>
    <w:rsid w:val="00081C03"/>
    <w:rsid w:val="00081D5C"/>
    <w:rsid w:val="000828F8"/>
    <w:rsid w:val="00082D34"/>
    <w:rsid w:val="00086C90"/>
    <w:rsid w:val="00090F8C"/>
    <w:rsid w:val="000931B8"/>
    <w:rsid w:val="00095DA0"/>
    <w:rsid w:val="000963D7"/>
    <w:rsid w:val="00097D14"/>
    <w:rsid w:val="000A2C8B"/>
    <w:rsid w:val="000A2F50"/>
    <w:rsid w:val="000A3F11"/>
    <w:rsid w:val="000A48D8"/>
    <w:rsid w:val="000A6461"/>
    <w:rsid w:val="000A65EF"/>
    <w:rsid w:val="000B2307"/>
    <w:rsid w:val="000B3683"/>
    <w:rsid w:val="000B3974"/>
    <w:rsid w:val="000B5026"/>
    <w:rsid w:val="000B5378"/>
    <w:rsid w:val="000B6FFD"/>
    <w:rsid w:val="000C07D5"/>
    <w:rsid w:val="000C089B"/>
    <w:rsid w:val="000C2F52"/>
    <w:rsid w:val="000C4C76"/>
    <w:rsid w:val="000C6202"/>
    <w:rsid w:val="000C70E9"/>
    <w:rsid w:val="000C7FD5"/>
    <w:rsid w:val="000D0515"/>
    <w:rsid w:val="000D2E5F"/>
    <w:rsid w:val="000D2E93"/>
    <w:rsid w:val="000D2ED9"/>
    <w:rsid w:val="000E0564"/>
    <w:rsid w:val="000E20E6"/>
    <w:rsid w:val="000E2CB4"/>
    <w:rsid w:val="000E4A43"/>
    <w:rsid w:val="000E4CB0"/>
    <w:rsid w:val="000F1C62"/>
    <w:rsid w:val="000F2C10"/>
    <w:rsid w:val="000F36C6"/>
    <w:rsid w:val="000F5507"/>
    <w:rsid w:val="000F6BEB"/>
    <w:rsid w:val="000F7A93"/>
    <w:rsid w:val="00100052"/>
    <w:rsid w:val="0010285D"/>
    <w:rsid w:val="00103C4E"/>
    <w:rsid w:val="00103E89"/>
    <w:rsid w:val="0010648F"/>
    <w:rsid w:val="00107425"/>
    <w:rsid w:val="00107C39"/>
    <w:rsid w:val="0011055C"/>
    <w:rsid w:val="00111EF4"/>
    <w:rsid w:val="00113333"/>
    <w:rsid w:val="00113C72"/>
    <w:rsid w:val="00114CEA"/>
    <w:rsid w:val="001156F6"/>
    <w:rsid w:val="0011576B"/>
    <w:rsid w:val="00117133"/>
    <w:rsid w:val="001221B8"/>
    <w:rsid w:val="001223C4"/>
    <w:rsid w:val="00122F4C"/>
    <w:rsid w:val="001253BB"/>
    <w:rsid w:val="00125BEC"/>
    <w:rsid w:val="001267D1"/>
    <w:rsid w:val="001304EB"/>
    <w:rsid w:val="00130886"/>
    <w:rsid w:val="001313FC"/>
    <w:rsid w:val="001334C1"/>
    <w:rsid w:val="001357CB"/>
    <w:rsid w:val="00136BC5"/>
    <w:rsid w:val="0014097C"/>
    <w:rsid w:val="001410A5"/>
    <w:rsid w:val="00141C80"/>
    <w:rsid w:val="001435FE"/>
    <w:rsid w:val="00143A57"/>
    <w:rsid w:val="00144322"/>
    <w:rsid w:val="00145866"/>
    <w:rsid w:val="00146F5D"/>
    <w:rsid w:val="001515FC"/>
    <w:rsid w:val="00151B55"/>
    <w:rsid w:val="00152CEC"/>
    <w:rsid w:val="0015563A"/>
    <w:rsid w:val="001566B7"/>
    <w:rsid w:val="0015780D"/>
    <w:rsid w:val="00161115"/>
    <w:rsid w:val="00162FD4"/>
    <w:rsid w:val="00164903"/>
    <w:rsid w:val="00166800"/>
    <w:rsid w:val="001672FF"/>
    <w:rsid w:val="00172D2F"/>
    <w:rsid w:val="00173731"/>
    <w:rsid w:val="001755DD"/>
    <w:rsid w:val="001804AE"/>
    <w:rsid w:val="001819EF"/>
    <w:rsid w:val="00186DBB"/>
    <w:rsid w:val="001917FD"/>
    <w:rsid w:val="00195BB8"/>
    <w:rsid w:val="001965A6"/>
    <w:rsid w:val="00196C4B"/>
    <w:rsid w:val="00197387"/>
    <w:rsid w:val="00197E82"/>
    <w:rsid w:val="001A081E"/>
    <w:rsid w:val="001A125C"/>
    <w:rsid w:val="001A4880"/>
    <w:rsid w:val="001A6E04"/>
    <w:rsid w:val="001B00D8"/>
    <w:rsid w:val="001B011E"/>
    <w:rsid w:val="001B14C2"/>
    <w:rsid w:val="001B348C"/>
    <w:rsid w:val="001B4654"/>
    <w:rsid w:val="001B508F"/>
    <w:rsid w:val="001B5B15"/>
    <w:rsid w:val="001B5D27"/>
    <w:rsid w:val="001B5E17"/>
    <w:rsid w:val="001B6C92"/>
    <w:rsid w:val="001B7B58"/>
    <w:rsid w:val="001C4A51"/>
    <w:rsid w:val="001C5C9C"/>
    <w:rsid w:val="001C5D26"/>
    <w:rsid w:val="001C6374"/>
    <w:rsid w:val="001C6B2A"/>
    <w:rsid w:val="001C72D2"/>
    <w:rsid w:val="001C7C07"/>
    <w:rsid w:val="001D5222"/>
    <w:rsid w:val="001D622A"/>
    <w:rsid w:val="001D7A5D"/>
    <w:rsid w:val="001E0435"/>
    <w:rsid w:val="001E1342"/>
    <w:rsid w:val="001E2BC5"/>
    <w:rsid w:val="001E5E64"/>
    <w:rsid w:val="001E6AA0"/>
    <w:rsid w:val="001E7F7C"/>
    <w:rsid w:val="001F189C"/>
    <w:rsid w:val="001F2572"/>
    <w:rsid w:val="001F2F7F"/>
    <w:rsid w:val="001F5B62"/>
    <w:rsid w:val="001F61D0"/>
    <w:rsid w:val="001F78E2"/>
    <w:rsid w:val="00200039"/>
    <w:rsid w:val="00200523"/>
    <w:rsid w:val="00201863"/>
    <w:rsid w:val="00202C85"/>
    <w:rsid w:val="002042A4"/>
    <w:rsid w:val="00205593"/>
    <w:rsid w:val="00205713"/>
    <w:rsid w:val="00205ED1"/>
    <w:rsid w:val="00206D12"/>
    <w:rsid w:val="00207AC7"/>
    <w:rsid w:val="00210268"/>
    <w:rsid w:val="0021149B"/>
    <w:rsid w:val="002118DC"/>
    <w:rsid w:val="002142D9"/>
    <w:rsid w:val="00214C8F"/>
    <w:rsid w:val="00221522"/>
    <w:rsid w:val="00221E67"/>
    <w:rsid w:val="002221A1"/>
    <w:rsid w:val="00223806"/>
    <w:rsid w:val="00227281"/>
    <w:rsid w:val="002278FB"/>
    <w:rsid w:val="00230916"/>
    <w:rsid w:val="002311BA"/>
    <w:rsid w:val="00231CCD"/>
    <w:rsid w:val="00232813"/>
    <w:rsid w:val="00234237"/>
    <w:rsid w:val="0023469A"/>
    <w:rsid w:val="00234D03"/>
    <w:rsid w:val="00236288"/>
    <w:rsid w:val="002401C6"/>
    <w:rsid w:val="002421A0"/>
    <w:rsid w:val="00242313"/>
    <w:rsid w:val="00244CB5"/>
    <w:rsid w:val="00245631"/>
    <w:rsid w:val="00245F9E"/>
    <w:rsid w:val="00247295"/>
    <w:rsid w:val="0025176F"/>
    <w:rsid w:val="00251EF8"/>
    <w:rsid w:val="002525E9"/>
    <w:rsid w:val="0025271B"/>
    <w:rsid w:val="00252BD5"/>
    <w:rsid w:val="002538F8"/>
    <w:rsid w:val="00255B4A"/>
    <w:rsid w:val="00256250"/>
    <w:rsid w:val="00260B70"/>
    <w:rsid w:val="0026162E"/>
    <w:rsid w:val="002618EB"/>
    <w:rsid w:val="0026218D"/>
    <w:rsid w:val="002650F9"/>
    <w:rsid w:val="00266048"/>
    <w:rsid w:val="00267056"/>
    <w:rsid w:val="00267428"/>
    <w:rsid w:val="002677B6"/>
    <w:rsid w:val="002678AE"/>
    <w:rsid w:val="002739C7"/>
    <w:rsid w:val="00273BE7"/>
    <w:rsid w:val="00273D9E"/>
    <w:rsid w:val="00274677"/>
    <w:rsid w:val="0027610D"/>
    <w:rsid w:val="0027737B"/>
    <w:rsid w:val="00277541"/>
    <w:rsid w:val="0028148B"/>
    <w:rsid w:val="00283BCB"/>
    <w:rsid w:val="00283E8C"/>
    <w:rsid w:val="00285C03"/>
    <w:rsid w:val="00286F7B"/>
    <w:rsid w:val="0029285E"/>
    <w:rsid w:val="00292E5D"/>
    <w:rsid w:val="0029327B"/>
    <w:rsid w:val="00293537"/>
    <w:rsid w:val="002939F2"/>
    <w:rsid w:val="00293D6A"/>
    <w:rsid w:val="00293FBB"/>
    <w:rsid w:val="00294C86"/>
    <w:rsid w:val="00295236"/>
    <w:rsid w:val="00295C22"/>
    <w:rsid w:val="002A0E25"/>
    <w:rsid w:val="002A15B6"/>
    <w:rsid w:val="002B0AD4"/>
    <w:rsid w:val="002B1551"/>
    <w:rsid w:val="002B75F5"/>
    <w:rsid w:val="002C04E3"/>
    <w:rsid w:val="002C1C3B"/>
    <w:rsid w:val="002C23DD"/>
    <w:rsid w:val="002C3AD1"/>
    <w:rsid w:val="002C4DCD"/>
    <w:rsid w:val="002C7BFF"/>
    <w:rsid w:val="002D15D1"/>
    <w:rsid w:val="002D350A"/>
    <w:rsid w:val="002D3753"/>
    <w:rsid w:val="002D5138"/>
    <w:rsid w:val="002D6F05"/>
    <w:rsid w:val="002D75A3"/>
    <w:rsid w:val="002E0B64"/>
    <w:rsid w:val="002E2487"/>
    <w:rsid w:val="002E4D89"/>
    <w:rsid w:val="002E7E43"/>
    <w:rsid w:val="002F1666"/>
    <w:rsid w:val="002F1B04"/>
    <w:rsid w:val="002F3831"/>
    <w:rsid w:val="002F4C46"/>
    <w:rsid w:val="002F6EAD"/>
    <w:rsid w:val="002F7D47"/>
    <w:rsid w:val="003008DE"/>
    <w:rsid w:val="00303449"/>
    <w:rsid w:val="003068C0"/>
    <w:rsid w:val="00306FCE"/>
    <w:rsid w:val="00307607"/>
    <w:rsid w:val="00307AF2"/>
    <w:rsid w:val="00307BC4"/>
    <w:rsid w:val="00307EC1"/>
    <w:rsid w:val="003101B1"/>
    <w:rsid w:val="0031032E"/>
    <w:rsid w:val="00311412"/>
    <w:rsid w:val="003131C3"/>
    <w:rsid w:val="0031371B"/>
    <w:rsid w:val="00313F99"/>
    <w:rsid w:val="00320D9D"/>
    <w:rsid w:val="00320EA7"/>
    <w:rsid w:val="00321A67"/>
    <w:rsid w:val="00321D74"/>
    <w:rsid w:val="00324F7E"/>
    <w:rsid w:val="00327CE4"/>
    <w:rsid w:val="00333FDF"/>
    <w:rsid w:val="00335980"/>
    <w:rsid w:val="00336191"/>
    <w:rsid w:val="00337DB2"/>
    <w:rsid w:val="00340A0E"/>
    <w:rsid w:val="003413FD"/>
    <w:rsid w:val="00343B03"/>
    <w:rsid w:val="0034504D"/>
    <w:rsid w:val="00345D87"/>
    <w:rsid w:val="003508D5"/>
    <w:rsid w:val="0035141E"/>
    <w:rsid w:val="00351E6F"/>
    <w:rsid w:val="003520A5"/>
    <w:rsid w:val="003524BC"/>
    <w:rsid w:val="003543CE"/>
    <w:rsid w:val="0035572A"/>
    <w:rsid w:val="00356218"/>
    <w:rsid w:val="003575D6"/>
    <w:rsid w:val="00357B6D"/>
    <w:rsid w:val="00357BB5"/>
    <w:rsid w:val="00357C69"/>
    <w:rsid w:val="00357F8D"/>
    <w:rsid w:val="00362CD0"/>
    <w:rsid w:val="00363384"/>
    <w:rsid w:val="003641EA"/>
    <w:rsid w:val="00365A26"/>
    <w:rsid w:val="00367CC8"/>
    <w:rsid w:val="0037038A"/>
    <w:rsid w:val="00371E4A"/>
    <w:rsid w:val="003722F1"/>
    <w:rsid w:val="0037245D"/>
    <w:rsid w:val="00372964"/>
    <w:rsid w:val="003748CC"/>
    <w:rsid w:val="00374B2C"/>
    <w:rsid w:val="003751D7"/>
    <w:rsid w:val="00375E2A"/>
    <w:rsid w:val="00376EB2"/>
    <w:rsid w:val="003770D4"/>
    <w:rsid w:val="00377812"/>
    <w:rsid w:val="0038034C"/>
    <w:rsid w:val="00382FB1"/>
    <w:rsid w:val="00386F86"/>
    <w:rsid w:val="00387B1A"/>
    <w:rsid w:val="00387C6C"/>
    <w:rsid w:val="0039067A"/>
    <w:rsid w:val="003912EB"/>
    <w:rsid w:val="003937F5"/>
    <w:rsid w:val="00394A94"/>
    <w:rsid w:val="003968D6"/>
    <w:rsid w:val="00397642"/>
    <w:rsid w:val="003A09CC"/>
    <w:rsid w:val="003A13A6"/>
    <w:rsid w:val="003A2EB2"/>
    <w:rsid w:val="003A5A33"/>
    <w:rsid w:val="003B13A4"/>
    <w:rsid w:val="003B1D88"/>
    <w:rsid w:val="003B2C52"/>
    <w:rsid w:val="003B350C"/>
    <w:rsid w:val="003B54DF"/>
    <w:rsid w:val="003B781C"/>
    <w:rsid w:val="003C0892"/>
    <w:rsid w:val="003C0EF3"/>
    <w:rsid w:val="003C1592"/>
    <w:rsid w:val="003C3872"/>
    <w:rsid w:val="003D145B"/>
    <w:rsid w:val="003D2A88"/>
    <w:rsid w:val="003D2B4C"/>
    <w:rsid w:val="003D2F73"/>
    <w:rsid w:val="003D36D9"/>
    <w:rsid w:val="003D40E0"/>
    <w:rsid w:val="003D498B"/>
    <w:rsid w:val="003D602D"/>
    <w:rsid w:val="003E2B44"/>
    <w:rsid w:val="003E2B94"/>
    <w:rsid w:val="003E3024"/>
    <w:rsid w:val="003E3778"/>
    <w:rsid w:val="003E5D15"/>
    <w:rsid w:val="003E6186"/>
    <w:rsid w:val="003F1EA1"/>
    <w:rsid w:val="003F2A5A"/>
    <w:rsid w:val="003F3991"/>
    <w:rsid w:val="003F536E"/>
    <w:rsid w:val="003F6D0B"/>
    <w:rsid w:val="003F7ECF"/>
    <w:rsid w:val="004008A5"/>
    <w:rsid w:val="00400B90"/>
    <w:rsid w:val="0040142B"/>
    <w:rsid w:val="004018DF"/>
    <w:rsid w:val="00402996"/>
    <w:rsid w:val="00404723"/>
    <w:rsid w:val="00405ECD"/>
    <w:rsid w:val="004106EC"/>
    <w:rsid w:val="00411262"/>
    <w:rsid w:val="004114DD"/>
    <w:rsid w:val="004118BF"/>
    <w:rsid w:val="00413399"/>
    <w:rsid w:val="00413733"/>
    <w:rsid w:val="0041509F"/>
    <w:rsid w:val="0041590C"/>
    <w:rsid w:val="00415FC4"/>
    <w:rsid w:val="0041645E"/>
    <w:rsid w:val="00416953"/>
    <w:rsid w:val="004177E0"/>
    <w:rsid w:val="00417912"/>
    <w:rsid w:val="00417D3B"/>
    <w:rsid w:val="00420071"/>
    <w:rsid w:val="0042182D"/>
    <w:rsid w:val="0042563B"/>
    <w:rsid w:val="00425BB1"/>
    <w:rsid w:val="00425D16"/>
    <w:rsid w:val="00426146"/>
    <w:rsid w:val="00427F27"/>
    <w:rsid w:val="00431A70"/>
    <w:rsid w:val="004326EE"/>
    <w:rsid w:val="0043277C"/>
    <w:rsid w:val="00432964"/>
    <w:rsid w:val="00433835"/>
    <w:rsid w:val="00435A74"/>
    <w:rsid w:val="00441093"/>
    <w:rsid w:val="00441575"/>
    <w:rsid w:val="00441823"/>
    <w:rsid w:val="00442035"/>
    <w:rsid w:val="00444224"/>
    <w:rsid w:val="004464F4"/>
    <w:rsid w:val="004569B2"/>
    <w:rsid w:val="00456D2C"/>
    <w:rsid w:val="004611E2"/>
    <w:rsid w:val="004615DB"/>
    <w:rsid w:val="00463596"/>
    <w:rsid w:val="00464B93"/>
    <w:rsid w:val="00467B9C"/>
    <w:rsid w:val="00470346"/>
    <w:rsid w:val="00472F77"/>
    <w:rsid w:val="00473508"/>
    <w:rsid w:val="00473F91"/>
    <w:rsid w:val="00474EFE"/>
    <w:rsid w:val="00475E15"/>
    <w:rsid w:val="00477066"/>
    <w:rsid w:val="00477437"/>
    <w:rsid w:val="004775EF"/>
    <w:rsid w:val="00480F81"/>
    <w:rsid w:val="0048219A"/>
    <w:rsid w:val="004827C0"/>
    <w:rsid w:val="00482D5D"/>
    <w:rsid w:val="00484419"/>
    <w:rsid w:val="00484921"/>
    <w:rsid w:val="00484C30"/>
    <w:rsid w:val="004859A7"/>
    <w:rsid w:val="00485F62"/>
    <w:rsid w:val="0049080B"/>
    <w:rsid w:val="00491329"/>
    <w:rsid w:val="00491D28"/>
    <w:rsid w:val="0049203A"/>
    <w:rsid w:val="0049275A"/>
    <w:rsid w:val="0049481F"/>
    <w:rsid w:val="00495655"/>
    <w:rsid w:val="004A0751"/>
    <w:rsid w:val="004A0A83"/>
    <w:rsid w:val="004A10B7"/>
    <w:rsid w:val="004A58CB"/>
    <w:rsid w:val="004A6873"/>
    <w:rsid w:val="004A6FB1"/>
    <w:rsid w:val="004A7057"/>
    <w:rsid w:val="004B013A"/>
    <w:rsid w:val="004B34D0"/>
    <w:rsid w:val="004B500C"/>
    <w:rsid w:val="004B6798"/>
    <w:rsid w:val="004B6D11"/>
    <w:rsid w:val="004B6DFB"/>
    <w:rsid w:val="004B7900"/>
    <w:rsid w:val="004C29AE"/>
    <w:rsid w:val="004C3E41"/>
    <w:rsid w:val="004C42DF"/>
    <w:rsid w:val="004C6956"/>
    <w:rsid w:val="004D0458"/>
    <w:rsid w:val="004D22B5"/>
    <w:rsid w:val="004D4156"/>
    <w:rsid w:val="004D614E"/>
    <w:rsid w:val="004E04AA"/>
    <w:rsid w:val="004E1AAA"/>
    <w:rsid w:val="004E25DD"/>
    <w:rsid w:val="004E45A2"/>
    <w:rsid w:val="004E4B1B"/>
    <w:rsid w:val="004E4CBB"/>
    <w:rsid w:val="004E7982"/>
    <w:rsid w:val="004F0010"/>
    <w:rsid w:val="004F24E7"/>
    <w:rsid w:val="004F2D73"/>
    <w:rsid w:val="004F45B6"/>
    <w:rsid w:val="004F5A13"/>
    <w:rsid w:val="004F5C3F"/>
    <w:rsid w:val="004F6570"/>
    <w:rsid w:val="00500702"/>
    <w:rsid w:val="00501F66"/>
    <w:rsid w:val="00502A73"/>
    <w:rsid w:val="00502E45"/>
    <w:rsid w:val="00504A8A"/>
    <w:rsid w:val="00504DF9"/>
    <w:rsid w:val="00504F52"/>
    <w:rsid w:val="0050697F"/>
    <w:rsid w:val="00506EC5"/>
    <w:rsid w:val="00507071"/>
    <w:rsid w:val="00507A09"/>
    <w:rsid w:val="00507FDB"/>
    <w:rsid w:val="00510286"/>
    <w:rsid w:val="005104E3"/>
    <w:rsid w:val="00510EE5"/>
    <w:rsid w:val="00512B48"/>
    <w:rsid w:val="00512CEC"/>
    <w:rsid w:val="00515396"/>
    <w:rsid w:val="005156EB"/>
    <w:rsid w:val="00517400"/>
    <w:rsid w:val="00524D04"/>
    <w:rsid w:val="00524FE2"/>
    <w:rsid w:val="005256FC"/>
    <w:rsid w:val="005279E4"/>
    <w:rsid w:val="0053297A"/>
    <w:rsid w:val="0053363C"/>
    <w:rsid w:val="00533DB1"/>
    <w:rsid w:val="00534D66"/>
    <w:rsid w:val="00536CE5"/>
    <w:rsid w:val="00541306"/>
    <w:rsid w:val="00541DB9"/>
    <w:rsid w:val="00543D6D"/>
    <w:rsid w:val="0054404C"/>
    <w:rsid w:val="00546B18"/>
    <w:rsid w:val="005470E7"/>
    <w:rsid w:val="005478C3"/>
    <w:rsid w:val="005528F2"/>
    <w:rsid w:val="00553033"/>
    <w:rsid w:val="00555243"/>
    <w:rsid w:val="00555351"/>
    <w:rsid w:val="00556F25"/>
    <w:rsid w:val="005578C9"/>
    <w:rsid w:val="005609FB"/>
    <w:rsid w:val="00562809"/>
    <w:rsid w:val="005631C7"/>
    <w:rsid w:val="005641AA"/>
    <w:rsid w:val="00570779"/>
    <w:rsid w:val="00572074"/>
    <w:rsid w:val="00572775"/>
    <w:rsid w:val="00572A6D"/>
    <w:rsid w:val="0057404F"/>
    <w:rsid w:val="005759A6"/>
    <w:rsid w:val="00575CD7"/>
    <w:rsid w:val="00577947"/>
    <w:rsid w:val="0058281D"/>
    <w:rsid w:val="00582D78"/>
    <w:rsid w:val="0058374C"/>
    <w:rsid w:val="00584526"/>
    <w:rsid w:val="00584D8F"/>
    <w:rsid w:val="00587DAB"/>
    <w:rsid w:val="00590DC4"/>
    <w:rsid w:val="005917EA"/>
    <w:rsid w:val="00593566"/>
    <w:rsid w:val="0059410B"/>
    <w:rsid w:val="005953E9"/>
    <w:rsid w:val="00597A4A"/>
    <w:rsid w:val="005A0A8D"/>
    <w:rsid w:val="005A0CBE"/>
    <w:rsid w:val="005A17E4"/>
    <w:rsid w:val="005A2AA8"/>
    <w:rsid w:val="005A33C6"/>
    <w:rsid w:val="005A34DA"/>
    <w:rsid w:val="005A3CFE"/>
    <w:rsid w:val="005A4D77"/>
    <w:rsid w:val="005A5613"/>
    <w:rsid w:val="005A5C95"/>
    <w:rsid w:val="005A7676"/>
    <w:rsid w:val="005B12BC"/>
    <w:rsid w:val="005B17EF"/>
    <w:rsid w:val="005B1CF5"/>
    <w:rsid w:val="005B3D04"/>
    <w:rsid w:val="005B5186"/>
    <w:rsid w:val="005B628F"/>
    <w:rsid w:val="005C08AA"/>
    <w:rsid w:val="005C19C5"/>
    <w:rsid w:val="005C29A4"/>
    <w:rsid w:val="005C468E"/>
    <w:rsid w:val="005C5132"/>
    <w:rsid w:val="005C6429"/>
    <w:rsid w:val="005C6678"/>
    <w:rsid w:val="005D087C"/>
    <w:rsid w:val="005D20DD"/>
    <w:rsid w:val="005D59DD"/>
    <w:rsid w:val="005D6ED0"/>
    <w:rsid w:val="005D7E94"/>
    <w:rsid w:val="005E4AD5"/>
    <w:rsid w:val="005E4F20"/>
    <w:rsid w:val="005E5F7A"/>
    <w:rsid w:val="005F0D64"/>
    <w:rsid w:val="005F14AA"/>
    <w:rsid w:val="005F1A26"/>
    <w:rsid w:val="005F2C62"/>
    <w:rsid w:val="005F37BF"/>
    <w:rsid w:val="005F3897"/>
    <w:rsid w:val="005F42F2"/>
    <w:rsid w:val="005F5236"/>
    <w:rsid w:val="005F5250"/>
    <w:rsid w:val="005F7318"/>
    <w:rsid w:val="00600D89"/>
    <w:rsid w:val="006016A0"/>
    <w:rsid w:val="006021DF"/>
    <w:rsid w:val="006034E8"/>
    <w:rsid w:val="00603B82"/>
    <w:rsid w:val="00604A75"/>
    <w:rsid w:val="00605119"/>
    <w:rsid w:val="00606457"/>
    <w:rsid w:val="00606A42"/>
    <w:rsid w:val="00606E50"/>
    <w:rsid w:val="006116D3"/>
    <w:rsid w:val="00611902"/>
    <w:rsid w:val="00621429"/>
    <w:rsid w:val="00622C46"/>
    <w:rsid w:val="00623855"/>
    <w:rsid w:val="00626FB3"/>
    <w:rsid w:val="0063119B"/>
    <w:rsid w:val="0063129A"/>
    <w:rsid w:val="006314D0"/>
    <w:rsid w:val="00631DA1"/>
    <w:rsid w:val="006323B5"/>
    <w:rsid w:val="006335A4"/>
    <w:rsid w:val="00634802"/>
    <w:rsid w:val="00635B2F"/>
    <w:rsid w:val="00635F0D"/>
    <w:rsid w:val="006370E1"/>
    <w:rsid w:val="00641E9A"/>
    <w:rsid w:val="00642382"/>
    <w:rsid w:val="00642576"/>
    <w:rsid w:val="00643F90"/>
    <w:rsid w:val="0064637F"/>
    <w:rsid w:val="00646BC1"/>
    <w:rsid w:val="0065132E"/>
    <w:rsid w:val="006515DD"/>
    <w:rsid w:val="00653A71"/>
    <w:rsid w:val="00655268"/>
    <w:rsid w:val="00655797"/>
    <w:rsid w:val="00655835"/>
    <w:rsid w:val="006652DF"/>
    <w:rsid w:val="00667FB5"/>
    <w:rsid w:val="00670C68"/>
    <w:rsid w:val="00672C00"/>
    <w:rsid w:val="00673E7F"/>
    <w:rsid w:val="00674C47"/>
    <w:rsid w:val="006811CC"/>
    <w:rsid w:val="00681708"/>
    <w:rsid w:val="00683C97"/>
    <w:rsid w:val="00686E4C"/>
    <w:rsid w:val="006903B4"/>
    <w:rsid w:val="006916DD"/>
    <w:rsid w:val="006931F8"/>
    <w:rsid w:val="006940D3"/>
    <w:rsid w:val="00694A10"/>
    <w:rsid w:val="0069619A"/>
    <w:rsid w:val="006A11EE"/>
    <w:rsid w:val="006A174B"/>
    <w:rsid w:val="006A1AA9"/>
    <w:rsid w:val="006A2E11"/>
    <w:rsid w:val="006A3184"/>
    <w:rsid w:val="006A6D5B"/>
    <w:rsid w:val="006A799A"/>
    <w:rsid w:val="006A7FDF"/>
    <w:rsid w:val="006B24EB"/>
    <w:rsid w:val="006B3A07"/>
    <w:rsid w:val="006B7152"/>
    <w:rsid w:val="006C24C6"/>
    <w:rsid w:val="006C2F1F"/>
    <w:rsid w:val="006C3640"/>
    <w:rsid w:val="006C4D4B"/>
    <w:rsid w:val="006C5104"/>
    <w:rsid w:val="006C7D4F"/>
    <w:rsid w:val="006D1A8D"/>
    <w:rsid w:val="006D53FE"/>
    <w:rsid w:val="006D66A0"/>
    <w:rsid w:val="006E0D62"/>
    <w:rsid w:val="006E39B3"/>
    <w:rsid w:val="006E3B82"/>
    <w:rsid w:val="006E4A2C"/>
    <w:rsid w:val="006E6E20"/>
    <w:rsid w:val="006E7372"/>
    <w:rsid w:val="006F32A2"/>
    <w:rsid w:val="006F357E"/>
    <w:rsid w:val="006F438E"/>
    <w:rsid w:val="006F65C1"/>
    <w:rsid w:val="00701E34"/>
    <w:rsid w:val="007118F2"/>
    <w:rsid w:val="007129CF"/>
    <w:rsid w:val="00712DFD"/>
    <w:rsid w:val="00713A75"/>
    <w:rsid w:val="007146C2"/>
    <w:rsid w:val="00714A0A"/>
    <w:rsid w:val="00716AB7"/>
    <w:rsid w:val="007170E5"/>
    <w:rsid w:val="00722F09"/>
    <w:rsid w:val="007237D1"/>
    <w:rsid w:val="007270A4"/>
    <w:rsid w:val="00727A9B"/>
    <w:rsid w:val="00730A4F"/>
    <w:rsid w:val="00730ADC"/>
    <w:rsid w:val="007313A7"/>
    <w:rsid w:val="00731C1C"/>
    <w:rsid w:val="00733488"/>
    <w:rsid w:val="00735F4D"/>
    <w:rsid w:val="00744234"/>
    <w:rsid w:val="007456FB"/>
    <w:rsid w:val="00745AAA"/>
    <w:rsid w:val="00746249"/>
    <w:rsid w:val="007462DD"/>
    <w:rsid w:val="00751592"/>
    <w:rsid w:val="00753A4C"/>
    <w:rsid w:val="00754D67"/>
    <w:rsid w:val="00756895"/>
    <w:rsid w:val="00756A97"/>
    <w:rsid w:val="00757362"/>
    <w:rsid w:val="0075766C"/>
    <w:rsid w:val="00760707"/>
    <w:rsid w:val="0076183F"/>
    <w:rsid w:val="00761C1B"/>
    <w:rsid w:val="00762AE5"/>
    <w:rsid w:val="00763077"/>
    <w:rsid w:val="00764668"/>
    <w:rsid w:val="007653D9"/>
    <w:rsid w:val="007668A0"/>
    <w:rsid w:val="00770B3F"/>
    <w:rsid w:val="00771A91"/>
    <w:rsid w:val="00771C42"/>
    <w:rsid w:val="00773213"/>
    <w:rsid w:val="0077398B"/>
    <w:rsid w:val="007774F7"/>
    <w:rsid w:val="007800AA"/>
    <w:rsid w:val="007801D5"/>
    <w:rsid w:val="00783CD5"/>
    <w:rsid w:val="0078457C"/>
    <w:rsid w:val="0078465B"/>
    <w:rsid w:val="00785284"/>
    <w:rsid w:val="007908B3"/>
    <w:rsid w:val="0079391D"/>
    <w:rsid w:val="007941FA"/>
    <w:rsid w:val="0079430A"/>
    <w:rsid w:val="00794C8B"/>
    <w:rsid w:val="00794DAD"/>
    <w:rsid w:val="00794E22"/>
    <w:rsid w:val="00795940"/>
    <w:rsid w:val="007A020F"/>
    <w:rsid w:val="007A32D4"/>
    <w:rsid w:val="007A39C6"/>
    <w:rsid w:val="007A4905"/>
    <w:rsid w:val="007B103A"/>
    <w:rsid w:val="007B196F"/>
    <w:rsid w:val="007B3D59"/>
    <w:rsid w:val="007B3FBE"/>
    <w:rsid w:val="007B41EA"/>
    <w:rsid w:val="007B6526"/>
    <w:rsid w:val="007B6744"/>
    <w:rsid w:val="007C0C9A"/>
    <w:rsid w:val="007C39F3"/>
    <w:rsid w:val="007C53D7"/>
    <w:rsid w:val="007C68E1"/>
    <w:rsid w:val="007C6B1C"/>
    <w:rsid w:val="007C6D2D"/>
    <w:rsid w:val="007C6D88"/>
    <w:rsid w:val="007C6F5E"/>
    <w:rsid w:val="007C7447"/>
    <w:rsid w:val="007C7D09"/>
    <w:rsid w:val="007D32A2"/>
    <w:rsid w:val="007D53D8"/>
    <w:rsid w:val="007D6B7C"/>
    <w:rsid w:val="007E06A9"/>
    <w:rsid w:val="007E0840"/>
    <w:rsid w:val="007E1F58"/>
    <w:rsid w:val="007E2C0A"/>
    <w:rsid w:val="007E3592"/>
    <w:rsid w:val="007F2176"/>
    <w:rsid w:val="007F2E74"/>
    <w:rsid w:val="007F6FC2"/>
    <w:rsid w:val="008041D4"/>
    <w:rsid w:val="00804356"/>
    <w:rsid w:val="0080443A"/>
    <w:rsid w:val="00806573"/>
    <w:rsid w:val="00810371"/>
    <w:rsid w:val="00810AF7"/>
    <w:rsid w:val="008124FD"/>
    <w:rsid w:val="00813C02"/>
    <w:rsid w:val="00813E06"/>
    <w:rsid w:val="00814484"/>
    <w:rsid w:val="008160A1"/>
    <w:rsid w:val="00816CED"/>
    <w:rsid w:val="00821685"/>
    <w:rsid w:val="00823138"/>
    <w:rsid w:val="00825B9D"/>
    <w:rsid w:val="00827C6C"/>
    <w:rsid w:val="00831FDB"/>
    <w:rsid w:val="00836E8C"/>
    <w:rsid w:val="00840A51"/>
    <w:rsid w:val="00840BBD"/>
    <w:rsid w:val="00840F83"/>
    <w:rsid w:val="00841635"/>
    <w:rsid w:val="00841820"/>
    <w:rsid w:val="00841CE9"/>
    <w:rsid w:val="00842767"/>
    <w:rsid w:val="008436E2"/>
    <w:rsid w:val="00844ABB"/>
    <w:rsid w:val="008453D5"/>
    <w:rsid w:val="00845BF1"/>
    <w:rsid w:val="00846901"/>
    <w:rsid w:val="00846C3B"/>
    <w:rsid w:val="00846D69"/>
    <w:rsid w:val="0084787B"/>
    <w:rsid w:val="008516EA"/>
    <w:rsid w:val="00851EBC"/>
    <w:rsid w:val="00856A06"/>
    <w:rsid w:val="0085729E"/>
    <w:rsid w:val="00857E84"/>
    <w:rsid w:val="0086185C"/>
    <w:rsid w:val="0086265D"/>
    <w:rsid w:val="0086502E"/>
    <w:rsid w:val="008709A8"/>
    <w:rsid w:val="008709B6"/>
    <w:rsid w:val="00870EE8"/>
    <w:rsid w:val="00873293"/>
    <w:rsid w:val="0087361C"/>
    <w:rsid w:val="00874458"/>
    <w:rsid w:val="00874FA1"/>
    <w:rsid w:val="00875E95"/>
    <w:rsid w:val="00876CE9"/>
    <w:rsid w:val="00882724"/>
    <w:rsid w:val="00883568"/>
    <w:rsid w:val="0088396C"/>
    <w:rsid w:val="00884BD8"/>
    <w:rsid w:val="00890270"/>
    <w:rsid w:val="008914C8"/>
    <w:rsid w:val="00893A72"/>
    <w:rsid w:val="00894406"/>
    <w:rsid w:val="0089504A"/>
    <w:rsid w:val="00897EC1"/>
    <w:rsid w:val="00897FA7"/>
    <w:rsid w:val="008A120E"/>
    <w:rsid w:val="008A2B4B"/>
    <w:rsid w:val="008A38C7"/>
    <w:rsid w:val="008A701B"/>
    <w:rsid w:val="008A756D"/>
    <w:rsid w:val="008B20AC"/>
    <w:rsid w:val="008B3165"/>
    <w:rsid w:val="008B4886"/>
    <w:rsid w:val="008B4B05"/>
    <w:rsid w:val="008B4D22"/>
    <w:rsid w:val="008B5853"/>
    <w:rsid w:val="008C0131"/>
    <w:rsid w:val="008C04C9"/>
    <w:rsid w:val="008C0E15"/>
    <w:rsid w:val="008C0F6B"/>
    <w:rsid w:val="008C26F0"/>
    <w:rsid w:val="008C3E73"/>
    <w:rsid w:val="008C4D32"/>
    <w:rsid w:val="008C6B2A"/>
    <w:rsid w:val="008C6B72"/>
    <w:rsid w:val="008C7588"/>
    <w:rsid w:val="008D131A"/>
    <w:rsid w:val="008D21EE"/>
    <w:rsid w:val="008D2B96"/>
    <w:rsid w:val="008D3726"/>
    <w:rsid w:val="008D3A2B"/>
    <w:rsid w:val="008D4CC1"/>
    <w:rsid w:val="008D551E"/>
    <w:rsid w:val="008D7FE4"/>
    <w:rsid w:val="008E0DB3"/>
    <w:rsid w:val="008E245B"/>
    <w:rsid w:val="008E3922"/>
    <w:rsid w:val="008E3994"/>
    <w:rsid w:val="008E4B5F"/>
    <w:rsid w:val="008E5445"/>
    <w:rsid w:val="008E5E17"/>
    <w:rsid w:val="008F06CE"/>
    <w:rsid w:val="008F161D"/>
    <w:rsid w:val="008F485F"/>
    <w:rsid w:val="008F5F3A"/>
    <w:rsid w:val="008F6768"/>
    <w:rsid w:val="00900BAF"/>
    <w:rsid w:val="00901552"/>
    <w:rsid w:val="009047B1"/>
    <w:rsid w:val="00904FA7"/>
    <w:rsid w:val="00905D54"/>
    <w:rsid w:val="0091070B"/>
    <w:rsid w:val="009108F5"/>
    <w:rsid w:val="00913484"/>
    <w:rsid w:val="009135D6"/>
    <w:rsid w:val="0091400E"/>
    <w:rsid w:val="00915357"/>
    <w:rsid w:val="009157EF"/>
    <w:rsid w:val="00915DBF"/>
    <w:rsid w:val="00920E58"/>
    <w:rsid w:val="009214CB"/>
    <w:rsid w:val="009224F5"/>
    <w:rsid w:val="00923491"/>
    <w:rsid w:val="00923A6C"/>
    <w:rsid w:val="009242B1"/>
    <w:rsid w:val="00924412"/>
    <w:rsid w:val="0092574C"/>
    <w:rsid w:val="00926C63"/>
    <w:rsid w:val="0092776B"/>
    <w:rsid w:val="00930DB0"/>
    <w:rsid w:val="00933595"/>
    <w:rsid w:val="00933FD3"/>
    <w:rsid w:val="00934451"/>
    <w:rsid w:val="009348E1"/>
    <w:rsid w:val="00936B4F"/>
    <w:rsid w:val="009370F9"/>
    <w:rsid w:val="009378E2"/>
    <w:rsid w:val="00937A85"/>
    <w:rsid w:val="009408BA"/>
    <w:rsid w:val="00941808"/>
    <w:rsid w:val="00942951"/>
    <w:rsid w:val="009457DF"/>
    <w:rsid w:val="00945F87"/>
    <w:rsid w:val="00946E08"/>
    <w:rsid w:val="0095035C"/>
    <w:rsid w:val="00950CE2"/>
    <w:rsid w:val="009537FC"/>
    <w:rsid w:val="009553B1"/>
    <w:rsid w:val="00956E75"/>
    <w:rsid w:val="0096018C"/>
    <w:rsid w:val="0096123B"/>
    <w:rsid w:val="009615C5"/>
    <w:rsid w:val="0096326D"/>
    <w:rsid w:val="00965807"/>
    <w:rsid w:val="00966C22"/>
    <w:rsid w:val="009678BF"/>
    <w:rsid w:val="009708C8"/>
    <w:rsid w:val="0097255E"/>
    <w:rsid w:val="00972BCF"/>
    <w:rsid w:val="009733F0"/>
    <w:rsid w:val="009776A7"/>
    <w:rsid w:val="00980166"/>
    <w:rsid w:val="00980419"/>
    <w:rsid w:val="00980694"/>
    <w:rsid w:val="00982129"/>
    <w:rsid w:val="00983A57"/>
    <w:rsid w:val="00984CC0"/>
    <w:rsid w:val="00984E50"/>
    <w:rsid w:val="00985FC1"/>
    <w:rsid w:val="009868C0"/>
    <w:rsid w:val="00990247"/>
    <w:rsid w:val="00990834"/>
    <w:rsid w:val="00991961"/>
    <w:rsid w:val="00991BF6"/>
    <w:rsid w:val="00992E7E"/>
    <w:rsid w:val="00995AAB"/>
    <w:rsid w:val="009965C4"/>
    <w:rsid w:val="009A2261"/>
    <w:rsid w:val="009A3A18"/>
    <w:rsid w:val="009A6497"/>
    <w:rsid w:val="009A69CE"/>
    <w:rsid w:val="009A76FE"/>
    <w:rsid w:val="009B1A14"/>
    <w:rsid w:val="009B1C0F"/>
    <w:rsid w:val="009B2F60"/>
    <w:rsid w:val="009B361F"/>
    <w:rsid w:val="009B6763"/>
    <w:rsid w:val="009C06A4"/>
    <w:rsid w:val="009C110C"/>
    <w:rsid w:val="009C1565"/>
    <w:rsid w:val="009C3E24"/>
    <w:rsid w:val="009C4A6E"/>
    <w:rsid w:val="009C63B1"/>
    <w:rsid w:val="009D43C5"/>
    <w:rsid w:val="009E07A8"/>
    <w:rsid w:val="009E0B46"/>
    <w:rsid w:val="009E238F"/>
    <w:rsid w:val="009E35ED"/>
    <w:rsid w:val="009E3600"/>
    <w:rsid w:val="009E3940"/>
    <w:rsid w:val="009E3D68"/>
    <w:rsid w:val="009E5ABD"/>
    <w:rsid w:val="009F0FCD"/>
    <w:rsid w:val="009F1B89"/>
    <w:rsid w:val="009F22BD"/>
    <w:rsid w:val="009F7A0F"/>
    <w:rsid w:val="00A01728"/>
    <w:rsid w:val="00A01D43"/>
    <w:rsid w:val="00A01FA6"/>
    <w:rsid w:val="00A03120"/>
    <w:rsid w:val="00A03AA1"/>
    <w:rsid w:val="00A04179"/>
    <w:rsid w:val="00A04996"/>
    <w:rsid w:val="00A05042"/>
    <w:rsid w:val="00A10F5B"/>
    <w:rsid w:val="00A131C5"/>
    <w:rsid w:val="00A16F6F"/>
    <w:rsid w:val="00A206E5"/>
    <w:rsid w:val="00A20DFD"/>
    <w:rsid w:val="00A2505A"/>
    <w:rsid w:val="00A26641"/>
    <w:rsid w:val="00A26B7A"/>
    <w:rsid w:val="00A3012B"/>
    <w:rsid w:val="00A30A66"/>
    <w:rsid w:val="00A31AA9"/>
    <w:rsid w:val="00A31B20"/>
    <w:rsid w:val="00A32B73"/>
    <w:rsid w:val="00A32ED1"/>
    <w:rsid w:val="00A33AC8"/>
    <w:rsid w:val="00A3677B"/>
    <w:rsid w:val="00A37775"/>
    <w:rsid w:val="00A40825"/>
    <w:rsid w:val="00A40CDC"/>
    <w:rsid w:val="00A41A06"/>
    <w:rsid w:val="00A43090"/>
    <w:rsid w:val="00A46BB1"/>
    <w:rsid w:val="00A47FEB"/>
    <w:rsid w:val="00A500C2"/>
    <w:rsid w:val="00A50BF8"/>
    <w:rsid w:val="00A531C7"/>
    <w:rsid w:val="00A54E16"/>
    <w:rsid w:val="00A55D9C"/>
    <w:rsid w:val="00A56101"/>
    <w:rsid w:val="00A56278"/>
    <w:rsid w:val="00A572FC"/>
    <w:rsid w:val="00A57863"/>
    <w:rsid w:val="00A62481"/>
    <w:rsid w:val="00A63641"/>
    <w:rsid w:val="00A63939"/>
    <w:rsid w:val="00A6487E"/>
    <w:rsid w:val="00A700D7"/>
    <w:rsid w:val="00A70EC0"/>
    <w:rsid w:val="00A71BFD"/>
    <w:rsid w:val="00A723D0"/>
    <w:rsid w:val="00A72BEC"/>
    <w:rsid w:val="00A72E5C"/>
    <w:rsid w:val="00A76F0C"/>
    <w:rsid w:val="00A81E66"/>
    <w:rsid w:val="00A826B6"/>
    <w:rsid w:val="00A82837"/>
    <w:rsid w:val="00A828FE"/>
    <w:rsid w:val="00A83BE8"/>
    <w:rsid w:val="00A87829"/>
    <w:rsid w:val="00A878CB"/>
    <w:rsid w:val="00A91046"/>
    <w:rsid w:val="00A9203A"/>
    <w:rsid w:val="00A92266"/>
    <w:rsid w:val="00A93E97"/>
    <w:rsid w:val="00A959B1"/>
    <w:rsid w:val="00A95F6A"/>
    <w:rsid w:val="00A97143"/>
    <w:rsid w:val="00A9750A"/>
    <w:rsid w:val="00A9773E"/>
    <w:rsid w:val="00A97D76"/>
    <w:rsid w:val="00AA080F"/>
    <w:rsid w:val="00AA1E69"/>
    <w:rsid w:val="00AA2577"/>
    <w:rsid w:val="00AA30CA"/>
    <w:rsid w:val="00AA38A3"/>
    <w:rsid w:val="00AA3EEC"/>
    <w:rsid w:val="00AA447D"/>
    <w:rsid w:val="00AA5E76"/>
    <w:rsid w:val="00AB03BB"/>
    <w:rsid w:val="00AB0C8D"/>
    <w:rsid w:val="00AB26C5"/>
    <w:rsid w:val="00AB30C3"/>
    <w:rsid w:val="00AB3AAF"/>
    <w:rsid w:val="00AB3AEC"/>
    <w:rsid w:val="00AB4316"/>
    <w:rsid w:val="00AB45D6"/>
    <w:rsid w:val="00AB487D"/>
    <w:rsid w:val="00AB4D1D"/>
    <w:rsid w:val="00AD237A"/>
    <w:rsid w:val="00AD284B"/>
    <w:rsid w:val="00AD445E"/>
    <w:rsid w:val="00AD4B08"/>
    <w:rsid w:val="00AD51AC"/>
    <w:rsid w:val="00AD608E"/>
    <w:rsid w:val="00AD655B"/>
    <w:rsid w:val="00AD77FE"/>
    <w:rsid w:val="00AE00B6"/>
    <w:rsid w:val="00AE3EE3"/>
    <w:rsid w:val="00AE62CE"/>
    <w:rsid w:val="00AE6844"/>
    <w:rsid w:val="00AE6A3C"/>
    <w:rsid w:val="00AF00B2"/>
    <w:rsid w:val="00AF2A96"/>
    <w:rsid w:val="00AF3218"/>
    <w:rsid w:val="00AF6EE4"/>
    <w:rsid w:val="00AF76B5"/>
    <w:rsid w:val="00AF7754"/>
    <w:rsid w:val="00B002FE"/>
    <w:rsid w:val="00B014EA"/>
    <w:rsid w:val="00B03842"/>
    <w:rsid w:val="00B0697F"/>
    <w:rsid w:val="00B07438"/>
    <w:rsid w:val="00B07508"/>
    <w:rsid w:val="00B11D02"/>
    <w:rsid w:val="00B12278"/>
    <w:rsid w:val="00B13517"/>
    <w:rsid w:val="00B1639B"/>
    <w:rsid w:val="00B16BD7"/>
    <w:rsid w:val="00B17D89"/>
    <w:rsid w:val="00B17F0A"/>
    <w:rsid w:val="00B2052B"/>
    <w:rsid w:val="00B20F36"/>
    <w:rsid w:val="00B23880"/>
    <w:rsid w:val="00B26A8B"/>
    <w:rsid w:val="00B26E67"/>
    <w:rsid w:val="00B27C19"/>
    <w:rsid w:val="00B3065D"/>
    <w:rsid w:val="00B30969"/>
    <w:rsid w:val="00B30E09"/>
    <w:rsid w:val="00B363C0"/>
    <w:rsid w:val="00B36A53"/>
    <w:rsid w:val="00B41A2D"/>
    <w:rsid w:val="00B41E17"/>
    <w:rsid w:val="00B42044"/>
    <w:rsid w:val="00B4298C"/>
    <w:rsid w:val="00B439BA"/>
    <w:rsid w:val="00B446BA"/>
    <w:rsid w:val="00B44954"/>
    <w:rsid w:val="00B44C19"/>
    <w:rsid w:val="00B44D8F"/>
    <w:rsid w:val="00B4512C"/>
    <w:rsid w:val="00B452D3"/>
    <w:rsid w:val="00B46FD6"/>
    <w:rsid w:val="00B47853"/>
    <w:rsid w:val="00B47ECE"/>
    <w:rsid w:val="00B50B2F"/>
    <w:rsid w:val="00B5192B"/>
    <w:rsid w:val="00B56EBC"/>
    <w:rsid w:val="00B57188"/>
    <w:rsid w:val="00B57667"/>
    <w:rsid w:val="00B577E9"/>
    <w:rsid w:val="00B6106F"/>
    <w:rsid w:val="00B61BCB"/>
    <w:rsid w:val="00B629EE"/>
    <w:rsid w:val="00B64BE2"/>
    <w:rsid w:val="00B675E8"/>
    <w:rsid w:val="00B67838"/>
    <w:rsid w:val="00B70645"/>
    <w:rsid w:val="00B72366"/>
    <w:rsid w:val="00B73A14"/>
    <w:rsid w:val="00B73AED"/>
    <w:rsid w:val="00B75220"/>
    <w:rsid w:val="00B81E19"/>
    <w:rsid w:val="00B82D9E"/>
    <w:rsid w:val="00B8309A"/>
    <w:rsid w:val="00B83AB4"/>
    <w:rsid w:val="00B850B6"/>
    <w:rsid w:val="00B855F5"/>
    <w:rsid w:val="00B8596B"/>
    <w:rsid w:val="00B87C18"/>
    <w:rsid w:val="00B90112"/>
    <w:rsid w:val="00B910E4"/>
    <w:rsid w:val="00B922C8"/>
    <w:rsid w:val="00B927A9"/>
    <w:rsid w:val="00B930A9"/>
    <w:rsid w:val="00B948F2"/>
    <w:rsid w:val="00B95F5D"/>
    <w:rsid w:val="00B96096"/>
    <w:rsid w:val="00B97025"/>
    <w:rsid w:val="00BA0925"/>
    <w:rsid w:val="00BA0D31"/>
    <w:rsid w:val="00BA4497"/>
    <w:rsid w:val="00BA747B"/>
    <w:rsid w:val="00BB0733"/>
    <w:rsid w:val="00BB12B9"/>
    <w:rsid w:val="00BB20B3"/>
    <w:rsid w:val="00BB237B"/>
    <w:rsid w:val="00BB2D1D"/>
    <w:rsid w:val="00BB4768"/>
    <w:rsid w:val="00BB6B70"/>
    <w:rsid w:val="00BC0546"/>
    <w:rsid w:val="00BC342A"/>
    <w:rsid w:val="00BC6DC8"/>
    <w:rsid w:val="00BD07A0"/>
    <w:rsid w:val="00BD1305"/>
    <w:rsid w:val="00BD54FD"/>
    <w:rsid w:val="00BD7701"/>
    <w:rsid w:val="00BE0789"/>
    <w:rsid w:val="00BE20BB"/>
    <w:rsid w:val="00BE277C"/>
    <w:rsid w:val="00BE54C4"/>
    <w:rsid w:val="00BE5D9C"/>
    <w:rsid w:val="00BE71AF"/>
    <w:rsid w:val="00BE7C72"/>
    <w:rsid w:val="00BE7F36"/>
    <w:rsid w:val="00BF0D46"/>
    <w:rsid w:val="00BF1133"/>
    <w:rsid w:val="00BF5D27"/>
    <w:rsid w:val="00BF64DD"/>
    <w:rsid w:val="00BF6B01"/>
    <w:rsid w:val="00BF6C44"/>
    <w:rsid w:val="00C001F3"/>
    <w:rsid w:val="00C002BD"/>
    <w:rsid w:val="00C013BF"/>
    <w:rsid w:val="00C04E37"/>
    <w:rsid w:val="00C05522"/>
    <w:rsid w:val="00C0687B"/>
    <w:rsid w:val="00C07CDA"/>
    <w:rsid w:val="00C104B8"/>
    <w:rsid w:val="00C1125A"/>
    <w:rsid w:val="00C12638"/>
    <w:rsid w:val="00C12735"/>
    <w:rsid w:val="00C1636B"/>
    <w:rsid w:val="00C207C2"/>
    <w:rsid w:val="00C20A60"/>
    <w:rsid w:val="00C22D96"/>
    <w:rsid w:val="00C23506"/>
    <w:rsid w:val="00C23738"/>
    <w:rsid w:val="00C26EF6"/>
    <w:rsid w:val="00C271B5"/>
    <w:rsid w:val="00C27B60"/>
    <w:rsid w:val="00C32714"/>
    <w:rsid w:val="00C3315F"/>
    <w:rsid w:val="00C35A47"/>
    <w:rsid w:val="00C3609A"/>
    <w:rsid w:val="00C36B90"/>
    <w:rsid w:val="00C37AAB"/>
    <w:rsid w:val="00C40287"/>
    <w:rsid w:val="00C40B1A"/>
    <w:rsid w:val="00C40B64"/>
    <w:rsid w:val="00C42788"/>
    <w:rsid w:val="00C42F75"/>
    <w:rsid w:val="00C43C13"/>
    <w:rsid w:val="00C43F02"/>
    <w:rsid w:val="00C47151"/>
    <w:rsid w:val="00C47614"/>
    <w:rsid w:val="00C50225"/>
    <w:rsid w:val="00C5254A"/>
    <w:rsid w:val="00C52F40"/>
    <w:rsid w:val="00C531CC"/>
    <w:rsid w:val="00C55AC7"/>
    <w:rsid w:val="00C55E93"/>
    <w:rsid w:val="00C56171"/>
    <w:rsid w:val="00C56209"/>
    <w:rsid w:val="00C57090"/>
    <w:rsid w:val="00C607C6"/>
    <w:rsid w:val="00C61F14"/>
    <w:rsid w:val="00C633D7"/>
    <w:rsid w:val="00C649A9"/>
    <w:rsid w:val="00C65DC7"/>
    <w:rsid w:val="00C70DF2"/>
    <w:rsid w:val="00C7174C"/>
    <w:rsid w:val="00C71775"/>
    <w:rsid w:val="00C77184"/>
    <w:rsid w:val="00C77D1E"/>
    <w:rsid w:val="00C80768"/>
    <w:rsid w:val="00C81B98"/>
    <w:rsid w:val="00C82118"/>
    <w:rsid w:val="00C85636"/>
    <w:rsid w:val="00C860DF"/>
    <w:rsid w:val="00C87A41"/>
    <w:rsid w:val="00C91519"/>
    <w:rsid w:val="00C9168C"/>
    <w:rsid w:val="00C91CBA"/>
    <w:rsid w:val="00C91FD9"/>
    <w:rsid w:val="00C93CD1"/>
    <w:rsid w:val="00C93DF6"/>
    <w:rsid w:val="00C94E0C"/>
    <w:rsid w:val="00C951AA"/>
    <w:rsid w:val="00C95963"/>
    <w:rsid w:val="00C96380"/>
    <w:rsid w:val="00C972D5"/>
    <w:rsid w:val="00C97F6E"/>
    <w:rsid w:val="00CA1AB8"/>
    <w:rsid w:val="00CA208C"/>
    <w:rsid w:val="00CA539C"/>
    <w:rsid w:val="00CA6DBC"/>
    <w:rsid w:val="00CA6DFB"/>
    <w:rsid w:val="00CA6E2B"/>
    <w:rsid w:val="00CB0268"/>
    <w:rsid w:val="00CB05BC"/>
    <w:rsid w:val="00CB6273"/>
    <w:rsid w:val="00CB76A2"/>
    <w:rsid w:val="00CB77F1"/>
    <w:rsid w:val="00CB7E1A"/>
    <w:rsid w:val="00CC092E"/>
    <w:rsid w:val="00CC09FB"/>
    <w:rsid w:val="00CC0B58"/>
    <w:rsid w:val="00CC3BC4"/>
    <w:rsid w:val="00CC4FD6"/>
    <w:rsid w:val="00CC6273"/>
    <w:rsid w:val="00CC6538"/>
    <w:rsid w:val="00CC78CC"/>
    <w:rsid w:val="00CD1428"/>
    <w:rsid w:val="00CD3A03"/>
    <w:rsid w:val="00CD419D"/>
    <w:rsid w:val="00CD5CAD"/>
    <w:rsid w:val="00CD6194"/>
    <w:rsid w:val="00CD65D6"/>
    <w:rsid w:val="00CD66E0"/>
    <w:rsid w:val="00CD6A58"/>
    <w:rsid w:val="00CE1D0D"/>
    <w:rsid w:val="00CE6BF7"/>
    <w:rsid w:val="00CE6D72"/>
    <w:rsid w:val="00CF3EA3"/>
    <w:rsid w:val="00CF6F6C"/>
    <w:rsid w:val="00D0123F"/>
    <w:rsid w:val="00D012E7"/>
    <w:rsid w:val="00D01632"/>
    <w:rsid w:val="00D04212"/>
    <w:rsid w:val="00D056CD"/>
    <w:rsid w:val="00D06BA5"/>
    <w:rsid w:val="00D07BF9"/>
    <w:rsid w:val="00D100A7"/>
    <w:rsid w:val="00D1046E"/>
    <w:rsid w:val="00D10ACC"/>
    <w:rsid w:val="00D11579"/>
    <w:rsid w:val="00D12BD7"/>
    <w:rsid w:val="00D12F5B"/>
    <w:rsid w:val="00D13CFA"/>
    <w:rsid w:val="00D150F0"/>
    <w:rsid w:val="00D15BB2"/>
    <w:rsid w:val="00D16CCA"/>
    <w:rsid w:val="00D170E1"/>
    <w:rsid w:val="00D2013F"/>
    <w:rsid w:val="00D208A4"/>
    <w:rsid w:val="00D20BF9"/>
    <w:rsid w:val="00D20DFB"/>
    <w:rsid w:val="00D21707"/>
    <w:rsid w:val="00D235D6"/>
    <w:rsid w:val="00D24292"/>
    <w:rsid w:val="00D2544C"/>
    <w:rsid w:val="00D2760E"/>
    <w:rsid w:val="00D30332"/>
    <w:rsid w:val="00D31A5C"/>
    <w:rsid w:val="00D327C1"/>
    <w:rsid w:val="00D33D4C"/>
    <w:rsid w:val="00D35EDE"/>
    <w:rsid w:val="00D37CB6"/>
    <w:rsid w:val="00D40C13"/>
    <w:rsid w:val="00D41E36"/>
    <w:rsid w:val="00D41F2E"/>
    <w:rsid w:val="00D454C6"/>
    <w:rsid w:val="00D47111"/>
    <w:rsid w:val="00D47FF1"/>
    <w:rsid w:val="00D50390"/>
    <w:rsid w:val="00D50DAF"/>
    <w:rsid w:val="00D50E20"/>
    <w:rsid w:val="00D5480B"/>
    <w:rsid w:val="00D5622E"/>
    <w:rsid w:val="00D607CC"/>
    <w:rsid w:val="00D62345"/>
    <w:rsid w:val="00D6476D"/>
    <w:rsid w:val="00D65F9F"/>
    <w:rsid w:val="00D66D67"/>
    <w:rsid w:val="00D702A4"/>
    <w:rsid w:val="00D70B37"/>
    <w:rsid w:val="00D72260"/>
    <w:rsid w:val="00D7427C"/>
    <w:rsid w:val="00D76B49"/>
    <w:rsid w:val="00D76B5C"/>
    <w:rsid w:val="00D76F2A"/>
    <w:rsid w:val="00D8037A"/>
    <w:rsid w:val="00D80EA1"/>
    <w:rsid w:val="00D81F78"/>
    <w:rsid w:val="00D82724"/>
    <w:rsid w:val="00D83263"/>
    <w:rsid w:val="00D84B2E"/>
    <w:rsid w:val="00D84CAF"/>
    <w:rsid w:val="00D84DF8"/>
    <w:rsid w:val="00D8527F"/>
    <w:rsid w:val="00D85CF4"/>
    <w:rsid w:val="00D8601C"/>
    <w:rsid w:val="00D8662B"/>
    <w:rsid w:val="00D87C05"/>
    <w:rsid w:val="00D90692"/>
    <w:rsid w:val="00D92ACE"/>
    <w:rsid w:val="00D92FAE"/>
    <w:rsid w:val="00D93D53"/>
    <w:rsid w:val="00D941D6"/>
    <w:rsid w:val="00D94D33"/>
    <w:rsid w:val="00D9555D"/>
    <w:rsid w:val="00D9573A"/>
    <w:rsid w:val="00D96FB9"/>
    <w:rsid w:val="00D978E5"/>
    <w:rsid w:val="00DA1264"/>
    <w:rsid w:val="00DA1B3B"/>
    <w:rsid w:val="00DA25DF"/>
    <w:rsid w:val="00DA3044"/>
    <w:rsid w:val="00DA3AFB"/>
    <w:rsid w:val="00DA4962"/>
    <w:rsid w:val="00DA5894"/>
    <w:rsid w:val="00DA6295"/>
    <w:rsid w:val="00DB0F68"/>
    <w:rsid w:val="00DB12BE"/>
    <w:rsid w:val="00DB1D3C"/>
    <w:rsid w:val="00DB31AB"/>
    <w:rsid w:val="00DB4000"/>
    <w:rsid w:val="00DB5C14"/>
    <w:rsid w:val="00DB6133"/>
    <w:rsid w:val="00DB7535"/>
    <w:rsid w:val="00DC00A1"/>
    <w:rsid w:val="00DC3C8B"/>
    <w:rsid w:val="00DC7EBE"/>
    <w:rsid w:val="00DD0E9F"/>
    <w:rsid w:val="00DD17A9"/>
    <w:rsid w:val="00DD2242"/>
    <w:rsid w:val="00DD27C7"/>
    <w:rsid w:val="00DD2EB4"/>
    <w:rsid w:val="00DD6D80"/>
    <w:rsid w:val="00DE31A5"/>
    <w:rsid w:val="00DE7BAF"/>
    <w:rsid w:val="00DE7F6D"/>
    <w:rsid w:val="00DF16D2"/>
    <w:rsid w:val="00DF3298"/>
    <w:rsid w:val="00E0172D"/>
    <w:rsid w:val="00E01964"/>
    <w:rsid w:val="00E03399"/>
    <w:rsid w:val="00E0465E"/>
    <w:rsid w:val="00E0479D"/>
    <w:rsid w:val="00E07C47"/>
    <w:rsid w:val="00E1146A"/>
    <w:rsid w:val="00E123F4"/>
    <w:rsid w:val="00E16B66"/>
    <w:rsid w:val="00E21B90"/>
    <w:rsid w:val="00E2211F"/>
    <w:rsid w:val="00E2253A"/>
    <w:rsid w:val="00E22B91"/>
    <w:rsid w:val="00E22E52"/>
    <w:rsid w:val="00E24E41"/>
    <w:rsid w:val="00E27C71"/>
    <w:rsid w:val="00E3170C"/>
    <w:rsid w:val="00E32A31"/>
    <w:rsid w:val="00E34D45"/>
    <w:rsid w:val="00E42376"/>
    <w:rsid w:val="00E42558"/>
    <w:rsid w:val="00E4572A"/>
    <w:rsid w:val="00E45D45"/>
    <w:rsid w:val="00E4648F"/>
    <w:rsid w:val="00E50450"/>
    <w:rsid w:val="00E53347"/>
    <w:rsid w:val="00E53783"/>
    <w:rsid w:val="00E53799"/>
    <w:rsid w:val="00E53F9A"/>
    <w:rsid w:val="00E55F8E"/>
    <w:rsid w:val="00E56C24"/>
    <w:rsid w:val="00E60829"/>
    <w:rsid w:val="00E61A61"/>
    <w:rsid w:val="00E621FF"/>
    <w:rsid w:val="00E64488"/>
    <w:rsid w:val="00E6457E"/>
    <w:rsid w:val="00E64EEE"/>
    <w:rsid w:val="00E66156"/>
    <w:rsid w:val="00E668C5"/>
    <w:rsid w:val="00E7059E"/>
    <w:rsid w:val="00E72233"/>
    <w:rsid w:val="00E7439D"/>
    <w:rsid w:val="00E77187"/>
    <w:rsid w:val="00E803AB"/>
    <w:rsid w:val="00E85547"/>
    <w:rsid w:val="00E87060"/>
    <w:rsid w:val="00E87A65"/>
    <w:rsid w:val="00E91C64"/>
    <w:rsid w:val="00E9299B"/>
    <w:rsid w:val="00E93DA5"/>
    <w:rsid w:val="00E94123"/>
    <w:rsid w:val="00E965FC"/>
    <w:rsid w:val="00EA3651"/>
    <w:rsid w:val="00EA3A87"/>
    <w:rsid w:val="00EA42C3"/>
    <w:rsid w:val="00EA4623"/>
    <w:rsid w:val="00EA5868"/>
    <w:rsid w:val="00EA6288"/>
    <w:rsid w:val="00EB1810"/>
    <w:rsid w:val="00EB2AAC"/>
    <w:rsid w:val="00EB5392"/>
    <w:rsid w:val="00EB583C"/>
    <w:rsid w:val="00EB5DFE"/>
    <w:rsid w:val="00EB7B57"/>
    <w:rsid w:val="00EC10E4"/>
    <w:rsid w:val="00EC1ED4"/>
    <w:rsid w:val="00EC1FAC"/>
    <w:rsid w:val="00EC27B5"/>
    <w:rsid w:val="00EC28FD"/>
    <w:rsid w:val="00EC6C4F"/>
    <w:rsid w:val="00ED3AB2"/>
    <w:rsid w:val="00ED53EA"/>
    <w:rsid w:val="00ED5FFA"/>
    <w:rsid w:val="00ED6ADA"/>
    <w:rsid w:val="00EE02A6"/>
    <w:rsid w:val="00EE16DD"/>
    <w:rsid w:val="00EE2178"/>
    <w:rsid w:val="00EE26CD"/>
    <w:rsid w:val="00EE3BC4"/>
    <w:rsid w:val="00EE4257"/>
    <w:rsid w:val="00EE4392"/>
    <w:rsid w:val="00EE54DA"/>
    <w:rsid w:val="00EE7B56"/>
    <w:rsid w:val="00EE7C85"/>
    <w:rsid w:val="00EF050D"/>
    <w:rsid w:val="00EF1B34"/>
    <w:rsid w:val="00EF1BA1"/>
    <w:rsid w:val="00EF31CF"/>
    <w:rsid w:val="00EF4286"/>
    <w:rsid w:val="00EF448A"/>
    <w:rsid w:val="00EF58BC"/>
    <w:rsid w:val="00EF6C74"/>
    <w:rsid w:val="00EF7B11"/>
    <w:rsid w:val="00F00C92"/>
    <w:rsid w:val="00F0653E"/>
    <w:rsid w:val="00F06814"/>
    <w:rsid w:val="00F06B8F"/>
    <w:rsid w:val="00F10D83"/>
    <w:rsid w:val="00F1256C"/>
    <w:rsid w:val="00F142F3"/>
    <w:rsid w:val="00F152A1"/>
    <w:rsid w:val="00F15BA2"/>
    <w:rsid w:val="00F15BE7"/>
    <w:rsid w:val="00F162C3"/>
    <w:rsid w:val="00F1685C"/>
    <w:rsid w:val="00F173F9"/>
    <w:rsid w:val="00F2158E"/>
    <w:rsid w:val="00F2290B"/>
    <w:rsid w:val="00F24383"/>
    <w:rsid w:val="00F26254"/>
    <w:rsid w:val="00F2727E"/>
    <w:rsid w:val="00F30802"/>
    <w:rsid w:val="00F32FC6"/>
    <w:rsid w:val="00F33F24"/>
    <w:rsid w:val="00F3547E"/>
    <w:rsid w:val="00F37306"/>
    <w:rsid w:val="00F3735C"/>
    <w:rsid w:val="00F37F79"/>
    <w:rsid w:val="00F40F02"/>
    <w:rsid w:val="00F4214E"/>
    <w:rsid w:val="00F428AE"/>
    <w:rsid w:val="00F42E00"/>
    <w:rsid w:val="00F42EF5"/>
    <w:rsid w:val="00F43A4E"/>
    <w:rsid w:val="00F447DE"/>
    <w:rsid w:val="00F45A8B"/>
    <w:rsid w:val="00F47BC6"/>
    <w:rsid w:val="00F47E33"/>
    <w:rsid w:val="00F50F83"/>
    <w:rsid w:val="00F51380"/>
    <w:rsid w:val="00F522B5"/>
    <w:rsid w:val="00F526A4"/>
    <w:rsid w:val="00F5385A"/>
    <w:rsid w:val="00F54CFD"/>
    <w:rsid w:val="00F5610E"/>
    <w:rsid w:val="00F6000C"/>
    <w:rsid w:val="00F60682"/>
    <w:rsid w:val="00F630CD"/>
    <w:rsid w:val="00F632B2"/>
    <w:rsid w:val="00F6394E"/>
    <w:rsid w:val="00F63C06"/>
    <w:rsid w:val="00F646D0"/>
    <w:rsid w:val="00F64CAF"/>
    <w:rsid w:val="00F66E15"/>
    <w:rsid w:val="00F67E77"/>
    <w:rsid w:val="00F7152B"/>
    <w:rsid w:val="00F743F0"/>
    <w:rsid w:val="00F744EC"/>
    <w:rsid w:val="00F74675"/>
    <w:rsid w:val="00F763A4"/>
    <w:rsid w:val="00F76634"/>
    <w:rsid w:val="00F7668D"/>
    <w:rsid w:val="00F77DBA"/>
    <w:rsid w:val="00F77DC1"/>
    <w:rsid w:val="00F80C4B"/>
    <w:rsid w:val="00F80D78"/>
    <w:rsid w:val="00F81072"/>
    <w:rsid w:val="00F839A3"/>
    <w:rsid w:val="00F864D3"/>
    <w:rsid w:val="00F870FA"/>
    <w:rsid w:val="00F87A4E"/>
    <w:rsid w:val="00F87C66"/>
    <w:rsid w:val="00F90137"/>
    <w:rsid w:val="00F905B9"/>
    <w:rsid w:val="00F90C42"/>
    <w:rsid w:val="00F937D3"/>
    <w:rsid w:val="00F93AD8"/>
    <w:rsid w:val="00F9445C"/>
    <w:rsid w:val="00F945A4"/>
    <w:rsid w:val="00F9495D"/>
    <w:rsid w:val="00F955BA"/>
    <w:rsid w:val="00F96AB5"/>
    <w:rsid w:val="00F9738B"/>
    <w:rsid w:val="00FA4278"/>
    <w:rsid w:val="00FA46F6"/>
    <w:rsid w:val="00FA56AE"/>
    <w:rsid w:val="00FA6033"/>
    <w:rsid w:val="00FB11B2"/>
    <w:rsid w:val="00FB1B3D"/>
    <w:rsid w:val="00FB2133"/>
    <w:rsid w:val="00FB28D9"/>
    <w:rsid w:val="00FB28F5"/>
    <w:rsid w:val="00FB2D2A"/>
    <w:rsid w:val="00FB4A0F"/>
    <w:rsid w:val="00FB7203"/>
    <w:rsid w:val="00FC12C0"/>
    <w:rsid w:val="00FC13EC"/>
    <w:rsid w:val="00FC19DF"/>
    <w:rsid w:val="00FC2937"/>
    <w:rsid w:val="00FC43A8"/>
    <w:rsid w:val="00FC4898"/>
    <w:rsid w:val="00FC55FE"/>
    <w:rsid w:val="00FD016C"/>
    <w:rsid w:val="00FD1C3C"/>
    <w:rsid w:val="00FD225E"/>
    <w:rsid w:val="00FD385C"/>
    <w:rsid w:val="00FD50CF"/>
    <w:rsid w:val="00FD753B"/>
    <w:rsid w:val="00FD787F"/>
    <w:rsid w:val="00FE0F7D"/>
    <w:rsid w:val="00FE33A1"/>
    <w:rsid w:val="00FE39EC"/>
    <w:rsid w:val="00FE4CD6"/>
    <w:rsid w:val="00FE60ED"/>
    <w:rsid w:val="00FE6D51"/>
    <w:rsid w:val="00FE6ED9"/>
    <w:rsid w:val="00FF0D6A"/>
    <w:rsid w:val="00FF291F"/>
    <w:rsid w:val="00FF4F78"/>
    <w:rsid w:val="00FF533B"/>
    <w:rsid w:val="00FF5E4B"/>
    <w:rsid w:val="069418C0"/>
    <w:rsid w:val="0FB77658"/>
    <w:rsid w:val="14A073D8"/>
    <w:rsid w:val="15152076"/>
    <w:rsid w:val="1E3B1FCF"/>
    <w:rsid w:val="1F5F1CED"/>
    <w:rsid w:val="2F064DB0"/>
    <w:rsid w:val="31A87524"/>
    <w:rsid w:val="32242D99"/>
    <w:rsid w:val="32CE6D0B"/>
    <w:rsid w:val="34FA62E8"/>
    <w:rsid w:val="4258464E"/>
    <w:rsid w:val="4541586E"/>
    <w:rsid w:val="467F0394"/>
    <w:rsid w:val="481652F4"/>
    <w:rsid w:val="4CF7225E"/>
    <w:rsid w:val="4EC20C7A"/>
    <w:rsid w:val="5C93022B"/>
    <w:rsid w:val="5E151E13"/>
    <w:rsid w:val="61C471B3"/>
    <w:rsid w:val="685428D3"/>
    <w:rsid w:val="6F73404C"/>
    <w:rsid w:val="729F57FE"/>
    <w:rsid w:val="77E764B6"/>
    <w:rsid w:val="79073F5C"/>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48C8C"/>
  <w15:docId w15:val="{7696A407-DE80-40C1-913B-18E89ADB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99"/>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character" w:customStyle="1" w:styleId="005Char">
    <w:name w:val="005正文 Char"/>
    <w:link w:val="005"/>
    <w:qFormat/>
    <w:rPr>
      <w:rFonts w:eastAsia="宋体"/>
      <w:kern w:val="2"/>
      <w:sz w:val="24"/>
      <w:szCs w:val="22"/>
    </w:rPr>
  </w:style>
  <w:style w:type="paragraph" w:customStyle="1" w:styleId="005">
    <w:name w:val="005正文"/>
    <w:basedOn w:val="a"/>
    <w:link w:val="005Char"/>
    <w:qFormat/>
    <w:pPr>
      <w:spacing w:beforeLines="50" w:before="50" w:line="360" w:lineRule="auto"/>
      <w:ind w:firstLineChars="200" w:firstLine="200"/>
    </w:pPr>
    <w:rPr>
      <w:rFonts w:eastAsia="宋体"/>
      <w:sz w:val="24"/>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af0">
    <w:name w:val="默认"/>
    <w:qFormat/>
    <w:pPr>
      <w:spacing w:before="160" w:line="288" w:lineRule="auto"/>
    </w:pPr>
    <w:rPr>
      <w:rFonts w:ascii="Arial Unicode MS" w:eastAsia="Arial Unicode MS" w:hAnsi="Arial Unicode MS" w:cs="Arial Unicode MS" w:hint="eastAsia"/>
      <w:color w:val="000000"/>
      <w:sz w:val="24"/>
      <w:szCs w:val="24"/>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c2b009ed-f83c-4189-b045-378cd65dcfe5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56630CDB</paraID>
      <start>9</start>
      <end>10</end>
      <status>unmodified</status>
      <modifiedWord/>
      <trackRevisions>false</trackRevisions>
    </reviewItem>
    <reviewItem>
      <errorID>24e0d487-dd72-4567-aac9-8362ce4cca37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5EFDD2C1</paraID>
      <start>0</start>
      <end>2</end>
      <status>unmodified</status>
      <modifiedWord/>
      <trackRevisions>false</trackRevisions>
    </reviewItem>
    <reviewItem>
      <errorID>9da4bb73-886f-4579-ac3e-55d8e6989868</errorID>
      <errorWord>年年</errorWord>
      <group>L1_Word</group>
      <groupName>字词问题</groupName>
      <ability>L2_Typo</ability>
      <abilityName>字词错误</abilityName>
      <candidateList>
        <item>年</item>
      </candidateList>
      <explain/>
      <paraID>2F1FD275</paraID>
      <start>4</start>
      <end>5</end>
      <status>modified</status>
      <modifiedWord>年</modifiedWord>
      <trackRevisions>false</trackRevisions>
    </reviewItem>
    <reviewItem>
      <errorID>06d231d5-341c-47b4-a274-b29db84e3f71</errorID>
      <errorWord>;</errorWord>
      <group>L1_Format</group>
      <groupName>格式问题</groupName>
      <ability>L2_HalfPunc</ability>
      <abilityName>全半角检查</abilityName>
      <candidateList>
        <item>；</item>
      </candidateList>
      <explain>文本全半角错误。</explain>
      <paraID>2F1FD275</paraID>
      <start>144</start>
      <end>145</end>
      <status>modified</status>
      <modifiedWord>；</modifiedWord>
      <trackRevisions>false</trackRevisions>
    </reviewItem>
    <reviewItem>
      <errorID>de58e8e9-d08f-449d-88c8-c0309e0eaa75</errorID>
      <errorWord>;</errorWord>
      <group>L1_Format</group>
      <groupName>格式问题</groupName>
      <ability>L2_HalfPunc</ability>
      <abilityName>全半角检查</abilityName>
      <candidateList>
        <item>；</item>
      </candidateList>
      <explain>文本全半角错误。</explain>
      <paraID>2F1FD275</paraID>
      <start>172</start>
      <end>173</end>
      <status>modified</status>
      <modifiedWord>；</modifiedWord>
      <trackRevisions>false</trackRevisions>
    </reviewItem>
    <reviewItem>
      <errorID>b67536e6-fced-43fe-911b-7b51820c6765</errorID>
      <errorWord>截止</errorWord>
      <group>L1_Word</group>
      <groupName>字词问题</groupName>
      <ability>L2_Typo</ability>
      <abilityName>字词错误</abilityName>
      <candidateList>
        <item>截至</item>
      </candidateList>
      <explain>存在发音相同字词的误用。</explain>
      <paraID>4DE82E11</paraID>
      <start>29</start>
      <end>31</end>
      <status>modified</status>
      <modifiedWord>截至</modifiedWord>
      <trackRevisions>false</trackRevisions>
    </reviewItem>
    <reviewItem>
      <errorID>2d15c39b-56a0-4206-9d5b-7b4456a67b88</errorID>
      <errorWord>，也</errorWord>
      <group>L1_Word</group>
      <groupName>字词问题</groupName>
      <ability>L2_Typo</ability>
      <abilityName>字词错误</abilityName>
      <candidateList>
        <item>，</item>
      </candidateList>
      <explain/>
      <paraID>631064E6</paraID>
      <start>26</start>
      <end>27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91668C43-8DC8-4824-A962-BCFB972501D9}">
  <ds:schemaRefs>
    <ds:schemaRef ds:uri="http://schemas.openxmlformats.org/officeDocument/2006/bibliography"/>
  </ds:schemaRefs>
</ds:datastoreItem>
</file>

<file path=customXml/itemProps2.xml><?xml version="1.0" encoding="utf-8"?>
<ds:datastoreItem xmlns:ds="http://schemas.openxmlformats.org/officeDocument/2006/customXml" ds:itemID="{5C61B74D-0343-4424-ABAE-BB9060F13F1B}">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德光 彭</cp:lastModifiedBy>
  <cp:revision>190</cp:revision>
  <cp:lastPrinted>2026-01-22T09:08:00Z</cp:lastPrinted>
  <dcterms:created xsi:type="dcterms:W3CDTF">2024-11-20T08:14:00Z</dcterms:created>
  <dcterms:modified xsi:type="dcterms:W3CDTF">2026-01-22T09:16:00Z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eyJoZGlkIjoiZmYyYTZjZjVmY2Q3ZGQ4YWI3NTAwZmViNDc0OGYyOTciLCJ1c2VySWQiOiI0MTM3OTc2MjAifQ==</vt:lpwstr>
  </property>
  <property fmtid="{D5CDD505-2E9C-101B-9397-08002B2CF9AE}" pid="4" name="ICV">
    <vt:lpwstr>9F2EAB7D688B4847B9CD5821AF41FB39_12</vt:lpwstr>
  </property>
</Properties>
</file>