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B402C" w14:textId="77777777" w:rsidR="00A9029A" w:rsidRDefault="00000000">
      <w:pPr>
        <w:spacing w:line="360" w:lineRule="auto"/>
        <w:jc w:val="center"/>
        <w:rPr>
          <w:rFonts w:ascii="宋体" w:hAnsi="宋体" w:cs="宋体" w:hint="eastAsia"/>
          <w:b/>
          <w:iCs/>
          <w:color w:val="000000"/>
          <w:sz w:val="44"/>
          <w:szCs w:val="44"/>
        </w:rPr>
      </w:pPr>
      <w:r>
        <w:rPr>
          <w:rFonts w:ascii="宋体" w:hAnsi="宋体" w:cs="宋体" w:hint="eastAsia"/>
          <w:b/>
          <w:iCs/>
          <w:color w:val="000000"/>
          <w:sz w:val="44"/>
          <w:szCs w:val="44"/>
        </w:rPr>
        <w:t>北京福元医药股份有限公司</w:t>
      </w:r>
    </w:p>
    <w:p w14:paraId="5BF120C7" w14:textId="77777777" w:rsidR="00A9029A" w:rsidRDefault="00000000">
      <w:pPr>
        <w:spacing w:line="360" w:lineRule="auto"/>
        <w:jc w:val="center"/>
        <w:rPr>
          <w:rFonts w:ascii="宋体" w:hAnsi="宋体" w:cs="宋体" w:hint="eastAsia"/>
          <w:b/>
          <w:iCs/>
          <w:color w:val="000000"/>
          <w:sz w:val="44"/>
          <w:szCs w:val="44"/>
        </w:rPr>
      </w:pPr>
      <w:r>
        <w:rPr>
          <w:rFonts w:ascii="宋体" w:hAnsi="宋体" w:cs="宋体" w:hint="eastAsia"/>
          <w:b/>
          <w:iCs/>
          <w:color w:val="000000"/>
          <w:sz w:val="44"/>
          <w:szCs w:val="44"/>
        </w:rPr>
        <w:t>投资者关系活动记录表</w:t>
      </w:r>
    </w:p>
    <w:p w14:paraId="4C836190" w14:textId="77777777" w:rsidR="00A9029A" w:rsidRDefault="00000000">
      <w:pPr>
        <w:spacing w:line="360" w:lineRule="auto"/>
        <w:jc w:val="right"/>
        <w:rPr>
          <w:rFonts w:ascii="宋体" w:hAnsi="宋体" w:cs="宋体" w:hint="eastAsia"/>
          <w:bCs/>
          <w:iCs/>
          <w:color w:val="000000"/>
          <w:sz w:val="28"/>
          <w:szCs w:val="28"/>
        </w:rPr>
      </w:pPr>
      <w:r>
        <w:rPr>
          <w:rFonts w:ascii="宋体" w:hAnsi="宋体" w:cs="宋体" w:hint="eastAsia"/>
          <w:bCs/>
          <w:iCs/>
          <w:color w:val="000000"/>
          <w:sz w:val="28"/>
          <w:szCs w:val="28"/>
        </w:rPr>
        <w:t>编号：2</w:t>
      </w:r>
      <w:r>
        <w:rPr>
          <w:rFonts w:ascii="宋体" w:hAnsi="宋体" w:cs="宋体"/>
          <w:bCs/>
          <w:iCs/>
          <w:color w:val="000000"/>
          <w:sz w:val="28"/>
          <w:szCs w:val="28"/>
        </w:rPr>
        <w:t>02</w:t>
      </w:r>
      <w:r>
        <w:rPr>
          <w:rFonts w:ascii="宋体" w:hAnsi="宋体" w:cs="宋体" w:hint="eastAsia"/>
          <w:bCs/>
          <w:iCs/>
          <w:color w:val="000000"/>
          <w:sz w:val="28"/>
          <w:szCs w:val="28"/>
        </w:rPr>
        <w:t>6</w:t>
      </w:r>
      <w:r>
        <w:rPr>
          <w:rFonts w:ascii="宋体" w:hAnsi="宋体" w:cs="宋体"/>
          <w:bCs/>
          <w:iCs/>
          <w:color w:val="000000"/>
          <w:sz w:val="28"/>
          <w:szCs w:val="28"/>
        </w:rPr>
        <w:t>-</w:t>
      </w:r>
      <w:r>
        <w:rPr>
          <w:rFonts w:ascii="宋体" w:hAnsi="宋体" w:cs="宋体" w:hint="eastAsia"/>
          <w:bCs/>
          <w:iCs/>
          <w:color w:val="000000"/>
          <w:sz w:val="28"/>
          <w:szCs w:val="28"/>
        </w:rPr>
        <w:t>02</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782"/>
      </w:tblGrid>
      <w:tr w:rsidR="00A9029A" w14:paraId="16F93E50" w14:textId="77777777">
        <w:tc>
          <w:tcPr>
            <w:tcW w:w="2149" w:type="dxa"/>
            <w:tcBorders>
              <w:top w:val="single" w:sz="4" w:space="0" w:color="auto"/>
              <w:left w:val="single" w:sz="4" w:space="0" w:color="auto"/>
              <w:bottom w:val="single" w:sz="4" w:space="0" w:color="auto"/>
              <w:right w:val="single" w:sz="4" w:space="0" w:color="auto"/>
            </w:tcBorders>
            <w:vAlign w:val="center"/>
          </w:tcPr>
          <w:p w14:paraId="6742A109"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投资者关系活动类别</w:t>
            </w:r>
          </w:p>
          <w:p w14:paraId="0228BA4E" w14:textId="77777777" w:rsidR="00A9029A" w:rsidRDefault="00A9029A">
            <w:pPr>
              <w:rPr>
                <w:rFonts w:ascii="宋体" w:hAnsi="宋体" w:cs="宋体" w:hint="eastAsia"/>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6F7FE241"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特定对象调研        </w:t>
            </w:r>
            <w:r>
              <w:rPr>
                <w:rFonts w:ascii="宋体" w:hAnsi="宋体" w:cs="宋体" w:hint="eastAsia"/>
                <w:bCs/>
                <w:iCs/>
                <w:color w:val="000000"/>
                <w:sz w:val="24"/>
                <w:szCs w:val="24"/>
              </w:rPr>
              <w:sym w:font="Wingdings 2" w:char="00A3"/>
            </w:r>
            <w:r>
              <w:rPr>
                <w:rFonts w:ascii="宋体" w:hAnsi="宋体" w:cs="宋体" w:hint="eastAsia"/>
                <w:color w:val="000000"/>
                <w:sz w:val="24"/>
                <w:szCs w:val="24"/>
              </w:rPr>
              <w:t>分析师会议</w:t>
            </w:r>
          </w:p>
          <w:p w14:paraId="1817BFFE"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媒体采访            </w:t>
            </w:r>
            <w:r>
              <w:rPr>
                <w:rFonts w:ascii="宋体" w:hAnsi="宋体" w:cs="宋体" w:hint="eastAsia"/>
                <w:bCs/>
                <w:iCs/>
                <w:color w:val="000000"/>
                <w:sz w:val="24"/>
                <w:szCs w:val="24"/>
              </w:rPr>
              <w:sym w:font="Wingdings 2" w:char="00A3"/>
            </w:r>
            <w:r>
              <w:rPr>
                <w:rFonts w:ascii="宋体" w:hAnsi="宋体" w:cs="宋体" w:hint="eastAsia"/>
                <w:color w:val="000000"/>
                <w:sz w:val="24"/>
                <w:szCs w:val="24"/>
              </w:rPr>
              <w:t>业绩说明会</w:t>
            </w:r>
          </w:p>
          <w:p w14:paraId="622D3EB9"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7CCC3C09" w14:textId="77777777" w:rsidR="00A9029A" w:rsidRDefault="00000000">
            <w:pPr>
              <w:tabs>
                <w:tab w:val="left" w:pos="3045"/>
                <w:tab w:val="center" w:pos="3199"/>
              </w:tabs>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p>
          <w:p w14:paraId="422816A3" w14:textId="77777777" w:rsidR="00A9029A" w:rsidRDefault="00000000">
            <w:pPr>
              <w:tabs>
                <w:tab w:val="center" w:pos="3199"/>
              </w:tabs>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proofErr w:type="gramStart"/>
            <w:r>
              <w:rPr>
                <w:rFonts w:ascii="宋体" w:hAnsi="宋体" w:cs="宋体" w:hint="eastAsia"/>
                <w:color w:val="000000"/>
                <w:sz w:val="24"/>
                <w:szCs w:val="24"/>
                <w:u w:val="single"/>
              </w:rPr>
              <w:t>请文字</w:t>
            </w:r>
            <w:proofErr w:type="gramEnd"/>
            <w:r>
              <w:rPr>
                <w:rFonts w:ascii="宋体" w:hAnsi="宋体" w:cs="宋体" w:hint="eastAsia"/>
                <w:color w:val="000000"/>
                <w:sz w:val="24"/>
                <w:szCs w:val="24"/>
                <w:u w:val="single"/>
              </w:rPr>
              <w:t>说明其他活动内容）</w:t>
            </w:r>
          </w:p>
        </w:tc>
      </w:tr>
      <w:tr w:rsidR="00A9029A" w14:paraId="50D579DD" w14:textId="77777777">
        <w:trPr>
          <w:trHeight w:val="759"/>
        </w:trPr>
        <w:tc>
          <w:tcPr>
            <w:tcW w:w="2149" w:type="dxa"/>
            <w:tcBorders>
              <w:top w:val="single" w:sz="4" w:space="0" w:color="auto"/>
              <w:left w:val="single" w:sz="4" w:space="0" w:color="auto"/>
              <w:bottom w:val="single" w:sz="4" w:space="0" w:color="auto"/>
              <w:right w:val="single" w:sz="4" w:space="0" w:color="auto"/>
            </w:tcBorders>
            <w:vAlign w:val="center"/>
          </w:tcPr>
          <w:p w14:paraId="72D84765"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参与单位名称及人员姓名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4404DFFA" w14:textId="77777777" w:rsidR="00A9029A" w:rsidRDefault="00000000">
            <w:pPr>
              <w:rPr>
                <w:rFonts w:ascii="宋体" w:hAnsi="宋体" w:cs="宋体" w:hint="eastAsia"/>
                <w:bCs/>
                <w:iCs/>
                <w:sz w:val="24"/>
                <w:szCs w:val="24"/>
              </w:rPr>
            </w:pPr>
            <w:r>
              <w:rPr>
                <w:rFonts w:ascii="宋体" w:hAnsi="宋体" w:cs="宋体" w:hint="eastAsia"/>
                <w:bCs/>
                <w:iCs/>
                <w:sz w:val="24"/>
                <w:szCs w:val="24"/>
              </w:rPr>
              <w:t>中</w:t>
            </w:r>
            <w:proofErr w:type="gramStart"/>
            <w:r>
              <w:rPr>
                <w:rFonts w:ascii="宋体" w:hAnsi="宋体" w:cs="宋体" w:hint="eastAsia"/>
                <w:bCs/>
                <w:iCs/>
                <w:sz w:val="24"/>
                <w:szCs w:val="24"/>
              </w:rPr>
              <w:t>金资管 谢嘉</w:t>
            </w:r>
            <w:proofErr w:type="gramEnd"/>
            <w:r>
              <w:rPr>
                <w:rFonts w:ascii="宋体" w:hAnsi="宋体" w:cs="宋体" w:hint="eastAsia"/>
                <w:bCs/>
                <w:iCs/>
                <w:sz w:val="24"/>
                <w:szCs w:val="24"/>
              </w:rPr>
              <w:t>豪</w:t>
            </w:r>
          </w:p>
          <w:p w14:paraId="413D50A8" w14:textId="77777777" w:rsidR="00A9029A" w:rsidRDefault="00000000">
            <w:pPr>
              <w:rPr>
                <w:rFonts w:ascii="宋体" w:hAnsi="宋体" w:cs="宋体" w:hint="eastAsia"/>
                <w:bCs/>
                <w:iCs/>
                <w:sz w:val="24"/>
                <w:szCs w:val="24"/>
              </w:rPr>
            </w:pPr>
            <w:r>
              <w:rPr>
                <w:rFonts w:ascii="宋体" w:hAnsi="宋体" w:cs="宋体" w:hint="eastAsia"/>
                <w:bCs/>
                <w:iCs/>
                <w:sz w:val="24"/>
                <w:szCs w:val="24"/>
              </w:rPr>
              <w:t>淡水</w:t>
            </w:r>
            <w:proofErr w:type="gramStart"/>
            <w:r>
              <w:rPr>
                <w:rFonts w:ascii="宋体" w:hAnsi="宋体" w:cs="宋体" w:hint="eastAsia"/>
                <w:bCs/>
                <w:iCs/>
                <w:sz w:val="24"/>
                <w:szCs w:val="24"/>
              </w:rPr>
              <w:t>泉基金</w:t>
            </w:r>
            <w:proofErr w:type="gramEnd"/>
            <w:r>
              <w:rPr>
                <w:rFonts w:ascii="宋体" w:hAnsi="宋体" w:cs="宋体" w:hint="eastAsia"/>
                <w:bCs/>
                <w:iCs/>
                <w:sz w:val="24"/>
                <w:szCs w:val="24"/>
              </w:rPr>
              <w:t xml:space="preserve"> 刘潇</w:t>
            </w:r>
          </w:p>
        </w:tc>
      </w:tr>
      <w:tr w:rsidR="00A9029A" w14:paraId="0262EFF1" w14:textId="77777777">
        <w:tc>
          <w:tcPr>
            <w:tcW w:w="2149" w:type="dxa"/>
            <w:tcBorders>
              <w:top w:val="single" w:sz="4" w:space="0" w:color="auto"/>
              <w:left w:val="single" w:sz="4" w:space="0" w:color="auto"/>
              <w:bottom w:val="single" w:sz="4" w:space="0" w:color="auto"/>
              <w:right w:val="single" w:sz="4" w:space="0" w:color="auto"/>
            </w:tcBorders>
            <w:vAlign w:val="center"/>
          </w:tcPr>
          <w:p w14:paraId="28B0EF39"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时间</w:t>
            </w:r>
          </w:p>
        </w:tc>
        <w:tc>
          <w:tcPr>
            <w:tcW w:w="6782" w:type="dxa"/>
            <w:tcBorders>
              <w:top w:val="single" w:sz="4" w:space="0" w:color="auto"/>
              <w:left w:val="single" w:sz="4" w:space="0" w:color="auto"/>
              <w:bottom w:val="single" w:sz="4" w:space="0" w:color="auto"/>
              <w:right w:val="single" w:sz="4" w:space="0" w:color="auto"/>
            </w:tcBorders>
            <w:vAlign w:val="center"/>
          </w:tcPr>
          <w:p w14:paraId="26D632AD" w14:textId="77777777" w:rsidR="00A9029A" w:rsidRDefault="00000000">
            <w:pPr>
              <w:snapToGrid w:val="0"/>
              <w:rPr>
                <w:rFonts w:ascii="宋体" w:hAnsi="宋体" w:cs="宋体" w:hint="eastAsia"/>
                <w:bCs/>
                <w:iCs/>
                <w:color w:val="000000"/>
                <w:sz w:val="24"/>
                <w:szCs w:val="24"/>
              </w:rPr>
            </w:pPr>
            <w:r>
              <w:rPr>
                <w:rFonts w:ascii="宋体" w:hAnsi="宋体" w:cs="宋体" w:hint="eastAsia"/>
                <w:bCs/>
                <w:iCs/>
                <w:color w:val="000000"/>
                <w:sz w:val="24"/>
                <w:szCs w:val="24"/>
              </w:rPr>
              <w:t>2026年1月28日15：00-16：00</w:t>
            </w:r>
          </w:p>
        </w:tc>
      </w:tr>
      <w:tr w:rsidR="00A9029A" w14:paraId="2E3A6404" w14:textId="77777777">
        <w:tc>
          <w:tcPr>
            <w:tcW w:w="2149" w:type="dxa"/>
            <w:tcBorders>
              <w:top w:val="single" w:sz="4" w:space="0" w:color="auto"/>
              <w:left w:val="single" w:sz="4" w:space="0" w:color="auto"/>
              <w:bottom w:val="single" w:sz="4" w:space="0" w:color="auto"/>
              <w:right w:val="single" w:sz="4" w:space="0" w:color="auto"/>
            </w:tcBorders>
            <w:vAlign w:val="center"/>
          </w:tcPr>
          <w:p w14:paraId="289BA2E8"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地点</w:t>
            </w:r>
          </w:p>
        </w:tc>
        <w:tc>
          <w:tcPr>
            <w:tcW w:w="6782" w:type="dxa"/>
            <w:tcBorders>
              <w:top w:val="single" w:sz="4" w:space="0" w:color="auto"/>
              <w:left w:val="single" w:sz="4" w:space="0" w:color="auto"/>
              <w:bottom w:val="single" w:sz="4" w:space="0" w:color="auto"/>
              <w:right w:val="single" w:sz="4" w:space="0" w:color="auto"/>
            </w:tcBorders>
            <w:vAlign w:val="center"/>
          </w:tcPr>
          <w:p w14:paraId="75C55427"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公司会议室</w:t>
            </w:r>
          </w:p>
        </w:tc>
      </w:tr>
      <w:tr w:rsidR="00A9029A" w14:paraId="4C2D9CA6" w14:textId="77777777">
        <w:tc>
          <w:tcPr>
            <w:tcW w:w="2149" w:type="dxa"/>
            <w:tcBorders>
              <w:top w:val="single" w:sz="4" w:space="0" w:color="auto"/>
              <w:left w:val="single" w:sz="4" w:space="0" w:color="auto"/>
              <w:bottom w:val="single" w:sz="4" w:space="0" w:color="auto"/>
              <w:right w:val="single" w:sz="4" w:space="0" w:color="auto"/>
            </w:tcBorders>
            <w:vAlign w:val="center"/>
          </w:tcPr>
          <w:p w14:paraId="111BAD12"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上市公司接待人员姓名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32F547BA"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证券事务代表 郑凯微</w:t>
            </w:r>
          </w:p>
        </w:tc>
      </w:tr>
      <w:tr w:rsidR="00A9029A" w14:paraId="428EC480" w14:textId="77777777">
        <w:tc>
          <w:tcPr>
            <w:tcW w:w="2149" w:type="dxa"/>
            <w:tcBorders>
              <w:top w:val="single" w:sz="4" w:space="0" w:color="auto"/>
              <w:left w:val="single" w:sz="4" w:space="0" w:color="auto"/>
              <w:bottom w:val="single" w:sz="4" w:space="0" w:color="auto"/>
              <w:right w:val="single" w:sz="4" w:space="0" w:color="auto"/>
            </w:tcBorders>
            <w:vAlign w:val="center"/>
          </w:tcPr>
          <w:p w14:paraId="44470E47"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投资者关系活动主要内容介绍</w:t>
            </w:r>
          </w:p>
          <w:p w14:paraId="6E6FB404" w14:textId="77777777" w:rsidR="00A9029A" w:rsidRDefault="00A9029A">
            <w:pPr>
              <w:rPr>
                <w:rFonts w:ascii="宋体" w:hAnsi="宋体" w:cs="宋体" w:hint="eastAsia"/>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7C2F067A" w14:textId="77777777" w:rsidR="00A9029A" w:rsidRDefault="00000000">
            <w:pPr>
              <w:numPr>
                <w:ilvl w:val="0"/>
                <w:numId w:val="1"/>
              </w:numPr>
              <w:rPr>
                <w:rFonts w:ascii="宋体" w:hAnsi="宋体" w:cs="宋体" w:hint="eastAsia"/>
                <w:bCs/>
                <w:iCs/>
                <w:color w:val="000000"/>
                <w:sz w:val="24"/>
                <w:szCs w:val="24"/>
              </w:rPr>
            </w:pPr>
            <w:r>
              <w:rPr>
                <w:rFonts w:ascii="宋体" w:hAnsi="宋体" w:cs="宋体" w:hint="eastAsia"/>
                <w:bCs/>
                <w:iCs/>
                <w:color w:val="000000"/>
                <w:sz w:val="24"/>
                <w:szCs w:val="24"/>
              </w:rPr>
              <w:t>请介绍一下公司小核酸方面的进展。</w:t>
            </w:r>
          </w:p>
          <w:p w14:paraId="599B0DEA" w14:textId="41B0FDB4" w:rsidR="00A9029A"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回答：公司主要聚焦小核酸及小核酸递送系统的研发。公司的N-ER平台是以福元医药自主研发为技术基础的创新核酸药物发现及递送系统的研发平台。公司已搭建创新核酸药物设计、合成、修饰、生物学评价、药学研究一体化研发平台。截至目前进展最快的管线在进行I期临床实验。</w:t>
            </w:r>
          </w:p>
          <w:p w14:paraId="5BE3FAC9" w14:textId="77777777" w:rsidR="00A9029A" w:rsidRPr="004E6819" w:rsidRDefault="00A9029A">
            <w:pPr>
              <w:ind w:firstLineChars="200" w:firstLine="480"/>
              <w:rPr>
                <w:rFonts w:ascii="宋体" w:hAnsi="宋体" w:cs="宋体" w:hint="eastAsia"/>
                <w:bCs/>
                <w:iCs/>
                <w:color w:val="000000"/>
                <w:sz w:val="24"/>
                <w:szCs w:val="24"/>
              </w:rPr>
            </w:pPr>
          </w:p>
          <w:p w14:paraId="3A17EF76" w14:textId="18457AAA" w:rsidR="00A9029A" w:rsidRDefault="00000000">
            <w:pPr>
              <w:numPr>
                <w:ilvl w:val="0"/>
                <w:numId w:val="1"/>
              </w:numPr>
              <w:rPr>
                <w:rFonts w:ascii="宋体" w:hAnsi="宋体" w:cs="宋体" w:hint="eastAsia"/>
                <w:bCs/>
                <w:iCs/>
                <w:color w:val="000000"/>
                <w:sz w:val="24"/>
                <w:szCs w:val="24"/>
              </w:rPr>
            </w:pPr>
            <w:r>
              <w:rPr>
                <w:rFonts w:ascii="宋体" w:hAnsi="宋体" w:cs="宋体" w:hint="eastAsia"/>
                <w:bCs/>
                <w:iCs/>
                <w:color w:val="000000"/>
                <w:sz w:val="24"/>
                <w:szCs w:val="24"/>
              </w:rPr>
              <w:t>创新药的立项思路跟仿制药会有重合吗？</w:t>
            </w:r>
          </w:p>
          <w:p w14:paraId="3B553042" w14:textId="77777777" w:rsidR="00A9029A"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回答：公司创新药的研发立项思路是以市场价值为导向，聚焦尚未满足的临床需求，进行差异化立项，会切合公司管线及成熟的销售优势。</w:t>
            </w:r>
          </w:p>
          <w:p w14:paraId="5F003EDB" w14:textId="77777777" w:rsidR="00A9029A" w:rsidRDefault="00A9029A">
            <w:pPr>
              <w:rPr>
                <w:rFonts w:ascii="宋体" w:hAnsi="宋体" w:cs="宋体" w:hint="eastAsia"/>
                <w:bCs/>
                <w:iCs/>
                <w:color w:val="000000"/>
                <w:sz w:val="24"/>
                <w:szCs w:val="24"/>
              </w:rPr>
            </w:pPr>
          </w:p>
          <w:p w14:paraId="02B00E00" w14:textId="3A8CAB10" w:rsidR="00A9029A" w:rsidRDefault="00000000">
            <w:pPr>
              <w:numPr>
                <w:ilvl w:val="0"/>
                <w:numId w:val="1"/>
              </w:numPr>
              <w:rPr>
                <w:rFonts w:ascii="宋体" w:hAnsi="宋体" w:cs="宋体" w:hint="eastAsia"/>
                <w:bCs/>
                <w:iCs/>
                <w:color w:val="000000"/>
                <w:sz w:val="24"/>
                <w:szCs w:val="24"/>
              </w:rPr>
            </w:pPr>
            <w:r>
              <w:rPr>
                <w:rFonts w:ascii="宋体" w:hAnsi="宋体" w:cs="宋体" w:hint="eastAsia"/>
                <w:bCs/>
                <w:iCs/>
                <w:color w:val="000000"/>
                <w:sz w:val="24"/>
                <w:szCs w:val="24"/>
              </w:rPr>
              <w:t>FY101在进行I期临床实验，目前看到的结果如何？后续会有数据露出吗？</w:t>
            </w:r>
          </w:p>
          <w:p w14:paraId="2C9B8FCB" w14:textId="6FB3D393" w:rsidR="00A9029A"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回答：</w:t>
            </w:r>
            <w:r w:rsidR="00E46808">
              <w:rPr>
                <w:rFonts w:ascii="宋体" w:hAnsi="宋体" w:cs="宋体" w:hint="eastAsia"/>
                <w:bCs/>
                <w:iCs/>
                <w:color w:val="000000"/>
                <w:sz w:val="24"/>
                <w:szCs w:val="24"/>
              </w:rPr>
              <w:t>目前FY101获得的I期临床效果达到公司预期</w:t>
            </w:r>
            <w:r>
              <w:rPr>
                <w:rFonts w:ascii="宋体" w:hAnsi="宋体" w:cs="宋体" w:hint="eastAsia"/>
                <w:bCs/>
                <w:iCs/>
                <w:color w:val="000000"/>
                <w:sz w:val="24"/>
                <w:szCs w:val="24"/>
                <w:lang w:bidi="ar"/>
              </w:rPr>
              <w:t>，公司会根据项目进展与信息披露要求及时披露该项目进展情况，请届时关注公司公告。</w:t>
            </w:r>
          </w:p>
          <w:p w14:paraId="2233F6BD"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4683A759" w14:textId="77777777" w:rsidR="00A9029A" w:rsidRDefault="00000000">
            <w:pPr>
              <w:numPr>
                <w:ilvl w:val="0"/>
                <w:numId w:val="1"/>
              </w:numPr>
              <w:rPr>
                <w:rFonts w:ascii="宋体" w:hAnsi="宋体" w:cs="宋体" w:hint="eastAsia"/>
                <w:bCs/>
                <w:iCs/>
                <w:color w:val="000000"/>
                <w:sz w:val="24"/>
                <w:szCs w:val="24"/>
              </w:rPr>
            </w:pPr>
            <w:r>
              <w:rPr>
                <w:rFonts w:ascii="宋体" w:hAnsi="宋体" w:cs="宋体" w:hint="eastAsia"/>
                <w:bCs/>
                <w:iCs/>
                <w:color w:val="000000"/>
                <w:sz w:val="24"/>
                <w:szCs w:val="24"/>
                <w:lang w:bidi="ar"/>
              </w:rPr>
              <w:t>公司2025年底申报的IND项目适应症是什么，有什么方向上的指引吗？</w:t>
            </w:r>
          </w:p>
          <w:p w14:paraId="27F9F9CD" w14:textId="77777777" w:rsidR="00A9029A"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lang w:bidi="ar"/>
              </w:rPr>
              <w:t>回答：2025年12月申报IND的项目为公司自主研发的新药FY103注射液，该项目已于2025年年</w:t>
            </w:r>
            <w:proofErr w:type="gramStart"/>
            <w:r>
              <w:rPr>
                <w:rFonts w:ascii="宋体" w:hAnsi="宋体" w:cs="宋体" w:hint="eastAsia"/>
                <w:bCs/>
                <w:iCs/>
                <w:color w:val="000000"/>
                <w:sz w:val="24"/>
                <w:szCs w:val="24"/>
                <w:lang w:bidi="ar"/>
              </w:rPr>
              <w:t>末获得</w:t>
            </w:r>
            <w:proofErr w:type="gramEnd"/>
            <w:r>
              <w:rPr>
                <w:rFonts w:ascii="宋体" w:hAnsi="宋体" w:cs="宋体" w:hint="eastAsia"/>
                <w:bCs/>
                <w:iCs/>
                <w:color w:val="000000"/>
                <w:sz w:val="24"/>
                <w:szCs w:val="24"/>
                <w:lang w:bidi="ar"/>
              </w:rPr>
              <w:t>境内临床试验申请的受理通知书。后续如获得临床试验批件并正式启动临床研究，公司将严格按照信息披露要求及时对外披露项目进展情况，敬请关注公司后续公告。</w:t>
            </w:r>
          </w:p>
          <w:p w14:paraId="6BEEDF0A"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667F694D" w14:textId="0534F076" w:rsidR="00A9029A" w:rsidRDefault="00000000">
            <w:pPr>
              <w:numPr>
                <w:ilvl w:val="0"/>
                <w:numId w:val="1"/>
              </w:numPr>
              <w:rPr>
                <w:rFonts w:ascii="宋体" w:hAnsi="宋体" w:cs="宋体" w:hint="eastAsia"/>
                <w:bCs/>
                <w:iCs/>
                <w:color w:val="000000"/>
                <w:sz w:val="24"/>
                <w:szCs w:val="24"/>
              </w:rPr>
            </w:pPr>
            <w:r>
              <w:rPr>
                <w:rFonts w:ascii="宋体" w:hAnsi="宋体" w:cs="宋体" w:hint="eastAsia"/>
                <w:bCs/>
                <w:iCs/>
                <w:color w:val="000000"/>
                <w:sz w:val="24"/>
                <w:szCs w:val="24"/>
                <w:lang w:bidi="ar"/>
              </w:rPr>
              <w:t>公司有考虑一些BD项目吗？</w:t>
            </w:r>
          </w:p>
          <w:p w14:paraId="327AF9BE" w14:textId="0011B09C" w:rsidR="00A9029A"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lang w:bidi="ar"/>
              </w:rPr>
              <w:lastRenderedPageBreak/>
              <w:t>回答：公司目前聚焦国内市场，同时也关注到今年频出大额海外BD。公司会持续关注行业相关动态，对于合作及出海我们持开放态度。</w:t>
            </w:r>
          </w:p>
          <w:p w14:paraId="22078FCD" w14:textId="77777777" w:rsidR="00A9029A"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09880A0B" w14:textId="1C175A6D"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lang w:bidi="ar"/>
              </w:rPr>
              <w:t>6、公司股票回购</w:t>
            </w:r>
            <w:r w:rsidR="004E6819">
              <w:rPr>
                <w:rFonts w:ascii="宋体" w:hAnsi="宋体" w:cs="宋体" w:hint="eastAsia"/>
                <w:bCs/>
                <w:iCs/>
                <w:color w:val="000000"/>
                <w:sz w:val="24"/>
                <w:szCs w:val="24"/>
                <w:lang w:bidi="ar"/>
              </w:rPr>
              <w:t>完毕</w:t>
            </w:r>
            <w:r>
              <w:rPr>
                <w:rFonts w:ascii="宋体" w:hAnsi="宋体" w:cs="宋体" w:hint="eastAsia"/>
                <w:bCs/>
                <w:iCs/>
                <w:color w:val="000000"/>
                <w:sz w:val="24"/>
                <w:szCs w:val="24"/>
                <w:lang w:bidi="ar"/>
              </w:rPr>
              <w:t>，</w:t>
            </w:r>
            <w:r w:rsidR="004E6819">
              <w:rPr>
                <w:rFonts w:ascii="宋体" w:hAnsi="宋体" w:cs="宋体" w:hint="eastAsia"/>
                <w:bCs/>
                <w:iCs/>
                <w:color w:val="000000"/>
                <w:sz w:val="24"/>
                <w:szCs w:val="24"/>
                <w:lang w:bidi="ar"/>
              </w:rPr>
              <w:t>披露是</w:t>
            </w:r>
            <w:r>
              <w:rPr>
                <w:rFonts w:ascii="宋体" w:hAnsi="宋体" w:cs="宋体" w:hint="eastAsia"/>
                <w:bCs/>
                <w:iCs/>
                <w:color w:val="000000"/>
                <w:sz w:val="24"/>
                <w:szCs w:val="24"/>
                <w:lang w:bidi="ar"/>
              </w:rPr>
              <w:t>计划用于股权激励，目前</w:t>
            </w:r>
            <w:r w:rsidR="004E6819">
              <w:rPr>
                <w:rFonts w:ascii="宋体" w:hAnsi="宋体" w:cs="宋体" w:hint="eastAsia"/>
                <w:bCs/>
                <w:iCs/>
                <w:color w:val="000000"/>
                <w:sz w:val="24"/>
                <w:szCs w:val="24"/>
                <w:lang w:bidi="ar"/>
              </w:rPr>
              <w:t>进展如何</w:t>
            </w:r>
            <w:r>
              <w:rPr>
                <w:rFonts w:ascii="宋体" w:hAnsi="宋体" w:cs="宋体" w:hint="eastAsia"/>
                <w:bCs/>
                <w:iCs/>
                <w:color w:val="000000"/>
                <w:sz w:val="24"/>
                <w:szCs w:val="24"/>
                <w:lang w:bidi="ar"/>
              </w:rPr>
              <w:t>？</w:t>
            </w:r>
          </w:p>
          <w:p w14:paraId="3007843A" w14:textId="77777777" w:rsidR="00A9029A"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lang w:bidi="ar"/>
              </w:rPr>
              <w:t>回答：公司将结合发展战略和人才规划，适时推进股权激励计划，请届时关注公司公告。</w:t>
            </w:r>
          </w:p>
          <w:p w14:paraId="20BF1D03" w14:textId="77777777" w:rsidR="00A9029A" w:rsidRDefault="00A9029A">
            <w:pPr>
              <w:ind w:firstLineChars="200" w:firstLine="480"/>
              <w:rPr>
                <w:rFonts w:ascii="宋体" w:hAnsi="宋体" w:cs="宋体" w:hint="eastAsia"/>
                <w:bCs/>
                <w:iCs/>
                <w:color w:val="000000"/>
                <w:sz w:val="24"/>
                <w:szCs w:val="24"/>
                <w:lang w:bidi="ar"/>
              </w:rPr>
            </w:pPr>
          </w:p>
          <w:p w14:paraId="0E201FF4" w14:textId="77777777" w:rsidR="00A9029A" w:rsidRDefault="00000000">
            <w:pPr>
              <w:rPr>
                <w:rFonts w:ascii="宋体" w:hAnsi="宋体" w:cs="宋体" w:hint="eastAsia"/>
                <w:bCs/>
                <w:iCs/>
                <w:color w:val="000000"/>
                <w:sz w:val="24"/>
                <w:szCs w:val="24"/>
                <w:lang w:bidi="ar"/>
              </w:rPr>
            </w:pPr>
            <w:r>
              <w:rPr>
                <w:rFonts w:ascii="宋体" w:hAnsi="宋体" w:cs="宋体" w:hint="eastAsia"/>
                <w:bCs/>
                <w:iCs/>
                <w:color w:val="000000"/>
                <w:sz w:val="24"/>
                <w:szCs w:val="24"/>
                <w:lang w:bidi="ar"/>
              </w:rPr>
              <w:t>7、2026年公司研发投入的计划，创新药方面的投入占比可以提供一些指引吗？</w:t>
            </w:r>
          </w:p>
          <w:p w14:paraId="4080BA5D" w14:textId="77777777" w:rsidR="00A9029A"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lang w:bidi="ar"/>
              </w:rPr>
              <w:t>回答：随着创新</w:t>
            </w:r>
            <w:proofErr w:type="gramStart"/>
            <w:r>
              <w:rPr>
                <w:rFonts w:ascii="宋体" w:hAnsi="宋体" w:cs="宋体" w:hint="eastAsia"/>
                <w:bCs/>
                <w:iCs/>
                <w:color w:val="000000"/>
                <w:sz w:val="24"/>
                <w:szCs w:val="24"/>
                <w:lang w:bidi="ar"/>
              </w:rPr>
              <w:t>药项目</w:t>
            </w:r>
            <w:proofErr w:type="gramEnd"/>
            <w:r>
              <w:rPr>
                <w:rFonts w:ascii="宋体" w:hAnsi="宋体" w:cs="宋体" w:hint="eastAsia"/>
                <w:bCs/>
                <w:iCs/>
                <w:color w:val="000000"/>
                <w:sz w:val="24"/>
                <w:szCs w:val="24"/>
                <w:lang w:bidi="ar"/>
              </w:rPr>
              <w:t>的推进，公司将逐步加大新药研发费用的投入比例。公司整体的研发投入将根据资深经营和研发项目进展情况。公司会持续做好资金规划，确保项目稳步推进。</w:t>
            </w:r>
          </w:p>
          <w:p w14:paraId="29CAD95C"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2A61C9B9" w14:textId="77777777" w:rsidR="00A9029A" w:rsidRDefault="00000000">
            <w:pPr>
              <w:numPr>
                <w:ilvl w:val="0"/>
                <w:numId w:val="2"/>
              </w:numPr>
              <w:rPr>
                <w:rFonts w:ascii="宋体" w:hAnsi="宋体" w:cs="宋体" w:hint="eastAsia"/>
                <w:bCs/>
                <w:iCs/>
                <w:color w:val="000000"/>
                <w:sz w:val="24"/>
                <w:szCs w:val="24"/>
              </w:rPr>
            </w:pPr>
            <w:r>
              <w:rPr>
                <w:rFonts w:ascii="宋体" w:hAnsi="宋体" w:cs="宋体" w:hint="eastAsia"/>
                <w:bCs/>
                <w:iCs/>
                <w:color w:val="000000"/>
                <w:sz w:val="24"/>
                <w:szCs w:val="24"/>
                <w:lang w:bidi="ar"/>
              </w:rPr>
              <w:t>仿制药方面，十一批集采过后公司有什么打算？</w:t>
            </w:r>
          </w:p>
          <w:p w14:paraId="241AAD92" w14:textId="77777777" w:rsidR="00A9029A"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lang w:bidi="ar"/>
              </w:rPr>
              <w:t>回答：仿制药方面，公司坚持“首仿+快仿”的多品种战略，打造多样化的产品线，持续增强在已有优势的产品及治疗领域的投入，加强技术与产品的积累，形成仿制药的核心竞争力，做到高效、领先。公司积极拥抱国家政策，截至目前共有18个品种集采中标。此外，公司积极布局院外市场，公司当前零售市场已覆盖全国的百强连锁、区域连锁、单体药店、社区门诊等。</w:t>
            </w:r>
          </w:p>
          <w:p w14:paraId="1FFD3C61" w14:textId="77777777" w:rsidR="00A9029A" w:rsidRDefault="00000000">
            <w:pPr>
              <w:ind w:firstLineChars="200" w:firstLine="480"/>
              <w:rPr>
                <w:rFonts w:ascii="宋体" w:hAnsi="宋体" w:cs="宋体" w:hint="eastAsia"/>
                <w:bCs/>
                <w:iCs/>
                <w:color w:val="000000"/>
                <w:sz w:val="24"/>
                <w:szCs w:val="24"/>
                <w:lang w:bidi="ar"/>
              </w:rPr>
            </w:pPr>
            <w:r>
              <w:rPr>
                <w:rFonts w:ascii="宋体" w:hAnsi="宋体" w:cs="宋体" w:hint="eastAsia"/>
                <w:bCs/>
                <w:iCs/>
                <w:color w:val="000000"/>
                <w:sz w:val="24"/>
                <w:szCs w:val="24"/>
                <w:lang w:bidi="ar"/>
              </w:rPr>
              <w:t>未来，公司将不断拓宽合作渠道、深化终端协同，积极推进扩大各产品零售市场和其他渠道的销售推广，并通过持续研发以期不断有新产品推向市场。</w:t>
            </w:r>
          </w:p>
          <w:p w14:paraId="21CC2654" w14:textId="77777777" w:rsidR="00A9029A" w:rsidRDefault="00000000">
            <w:pPr>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lang w:bidi="ar"/>
              </w:rPr>
              <w:t xml:space="preserve">  </w:t>
            </w:r>
          </w:p>
          <w:p w14:paraId="019CD187"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公司与参会投资人进行了充分的交流与沟通，并严格按照公司《信息披露管理制度》等规定，保证信息披露的真实、准确、完整、及时、公平。</w:t>
            </w:r>
          </w:p>
        </w:tc>
      </w:tr>
      <w:tr w:rsidR="00A9029A" w14:paraId="550317A4" w14:textId="77777777">
        <w:trPr>
          <w:trHeight w:val="486"/>
        </w:trPr>
        <w:tc>
          <w:tcPr>
            <w:tcW w:w="2149" w:type="dxa"/>
            <w:tcBorders>
              <w:top w:val="single" w:sz="4" w:space="0" w:color="auto"/>
              <w:left w:val="single" w:sz="4" w:space="0" w:color="auto"/>
              <w:bottom w:val="single" w:sz="4" w:space="0" w:color="auto"/>
              <w:right w:val="single" w:sz="4" w:space="0" w:color="auto"/>
            </w:tcBorders>
            <w:vAlign w:val="center"/>
          </w:tcPr>
          <w:p w14:paraId="7D332BF0"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lastRenderedPageBreak/>
              <w:t>关于本次活动是否涉及应披露重大信息的说明</w:t>
            </w:r>
          </w:p>
        </w:tc>
        <w:tc>
          <w:tcPr>
            <w:tcW w:w="6782" w:type="dxa"/>
            <w:tcBorders>
              <w:top w:val="single" w:sz="4" w:space="0" w:color="auto"/>
              <w:left w:val="single" w:sz="4" w:space="0" w:color="auto"/>
              <w:bottom w:val="single" w:sz="4" w:space="0" w:color="auto"/>
              <w:right w:val="single" w:sz="4" w:space="0" w:color="auto"/>
            </w:tcBorders>
            <w:vAlign w:val="center"/>
          </w:tcPr>
          <w:p w14:paraId="35541996"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否</w:t>
            </w:r>
          </w:p>
        </w:tc>
      </w:tr>
      <w:tr w:rsidR="00A9029A" w14:paraId="21536B68" w14:textId="77777777">
        <w:trPr>
          <w:trHeight w:val="314"/>
        </w:trPr>
        <w:tc>
          <w:tcPr>
            <w:tcW w:w="2149" w:type="dxa"/>
            <w:tcBorders>
              <w:top w:val="single" w:sz="4" w:space="0" w:color="auto"/>
              <w:left w:val="single" w:sz="4" w:space="0" w:color="auto"/>
              <w:bottom w:val="single" w:sz="4" w:space="0" w:color="auto"/>
              <w:right w:val="single" w:sz="4" w:space="0" w:color="auto"/>
            </w:tcBorders>
            <w:vAlign w:val="center"/>
          </w:tcPr>
          <w:p w14:paraId="69B0A95C"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附件清单（如有）</w:t>
            </w:r>
          </w:p>
        </w:tc>
        <w:tc>
          <w:tcPr>
            <w:tcW w:w="6782" w:type="dxa"/>
            <w:tcBorders>
              <w:top w:val="single" w:sz="4" w:space="0" w:color="auto"/>
              <w:left w:val="single" w:sz="4" w:space="0" w:color="auto"/>
              <w:bottom w:val="single" w:sz="4" w:space="0" w:color="auto"/>
              <w:right w:val="single" w:sz="4" w:space="0" w:color="auto"/>
            </w:tcBorders>
            <w:vAlign w:val="center"/>
          </w:tcPr>
          <w:p w14:paraId="6D4C4080" w14:textId="77777777" w:rsidR="00A9029A" w:rsidRDefault="00A9029A">
            <w:pPr>
              <w:rPr>
                <w:rFonts w:ascii="宋体" w:hAnsi="宋体" w:cs="宋体" w:hint="eastAsia"/>
                <w:bCs/>
                <w:iCs/>
                <w:color w:val="000000"/>
                <w:sz w:val="24"/>
                <w:szCs w:val="24"/>
              </w:rPr>
            </w:pPr>
          </w:p>
        </w:tc>
      </w:tr>
      <w:tr w:rsidR="00A9029A" w14:paraId="36CFA616" w14:textId="77777777">
        <w:tc>
          <w:tcPr>
            <w:tcW w:w="2149" w:type="dxa"/>
            <w:tcBorders>
              <w:top w:val="single" w:sz="4" w:space="0" w:color="auto"/>
              <w:left w:val="single" w:sz="4" w:space="0" w:color="auto"/>
              <w:bottom w:val="single" w:sz="4" w:space="0" w:color="auto"/>
              <w:right w:val="single" w:sz="4" w:space="0" w:color="auto"/>
            </w:tcBorders>
            <w:vAlign w:val="center"/>
          </w:tcPr>
          <w:p w14:paraId="184C46D5"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日期</w:t>
            </w:r>
          </w:p>
        </w:tc>
        <w:tc>
          <w:tcPr>
            <w:tcW w:w="6782" w:type="dxa"/>
            <w:tcBorders>
              <w:top w:val="single" w:sz="4" w:space="0" w:color="auto"/>
              <w:left w:val="single" w:sz="4" w:space="0" w:color="auto"/>
              <w:bottom w:val="single" w:sz="4" w:space="0" w:color="auto"/>
              <w:right w:val="single" w:sz="4" w:space="0" w:color="auto"/>
            </w:tcBorders>
            <w:vAlign w:val="center"/>
          </w:tcPr>
          <w:p w14:paraId="414608E2" w14:textId="77777777" w:rsidR="00A9029A" w:rsidRDefault="00000000">
            <w:pPr>
              <w:rPr>
                <w:rFonts w:ascii="宋体" w:hAnsi="宋体" w:cs="宋体" w:hint="eastAsia"/>
                <w:bCs/>
                <w:iCs/>
                <w:color w:val="000000"/>
                <w:sz w:val="24"/>
                <w:szCs w:val="24"/>
              </w:rPr>
            </w:pPr>
            <w:r>
              <w:rPr>
                <w:rFonts w:ascii="宋体" w:hAnsi="宋体" w:cs="宋体" w:hint="eastAsia"/>
                <w:bCs/>
                <w:iCs/>
                <w:color w:val="000000"/>
                <w:sz w:val="24"/>
                <w:szCs w:val="24"/>
              </w:rPr>
              <w:t>2026年1月28日</w:t>
            </w:r>
          </w:p>
        </w:tc>
      </w:tr>
    </w:tbl>
    <w:p w14:paraId="73B1688B" w14:textId="77777777" w:rsidR="00A9029A" w:rsidRDefault="00A9029A">
      <w:pPr>
        <w:rPr>
          <w:rFonts w:ascii="宋体" w:hAnsi="宋体" w:cs="宋体" w:hint="eastAsia"/>
          <w:sz w:val="28"/>
          <w:szCs w:val="28"/>
        </w:rPr>
      </w:pPr>
    </w:p>
    <w:sectPr w:rsidR="00A90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D7CBA2"/>
    <w:multiLevelType w:val="singleLevel"/>
    <w:tmpl w:val="8FD7CBA2"/>
    <w:lvl w:ilvl="0">
      <w:start w:val="8"/>
      <w:numFmt w:val="decimal"/>
      <w:suff w:val="space"/>
      <w:lvlText w:val="%1、"/>
      <w:lvlJc w:val="left"/>
    </w:lvl>
  </w:abstractNum>
  <w:abstractNum w:abstractNumId="1" w15:restartNumberingAfterBreak="0">
    <w:nsid w:val="1AF85F28"/>
    <w:multiLevelType w:val="singleLevel"/>
    <w:tmpl w:val="1AF85F28"/>
    <w:lvl w:ilvl="0">
      <w:start w:val="1"/>
      <w:numFmt w:val="decimal"/>
      <w:suff w:val="space"/>
      <w:lvlText w:val="%1、"/>
      <w:lvlJc w:val="left"/>
    </w:lvl>
  </w:abstractNum>
  <w:num w:numId="1" w16cid:durableId="1265728315">
    <w:abstractNumId w:val="1"/>
  </w:num>
  <w:num w:numId="2" w16cid:durableId="172937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1NjM2ZmQ3M2EyYTUxNDQ5MjNjODJhNjYwNmNjNTMifQ=="/>
  </w:docVars>
  <w:rsids>
    <w:rsidRoot w:val="05442F5E"/>
    <w:rsid w:val="00002847"/>
    <w:rsid w:val="000039B2"/>
    <w:rsid w:val="00004ABE"/>
    <w:rsid w:val="0000582A"/>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4713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F1C45"/>
    <w:rsid w:val="001F64E8"/>
    <w:rsid w:val="00214BDC"/>
    <w:rsid w:val="00215348"/>
    <w:rsid w:val="002162AA"/>
    <w:rsid w:val="002219FC"/>
    <w:rsid w:val="00223C46"/>
    <w:rsid w:val="0022433B"/>
    <w:rsid w:val="00231345"/>
    <w:rsid w:val="00237CC5"/>
    <w:rsid w:val="00240557"/>
    <w:rsid w:val="00254EA5"/>
    <w:rsid w:val="00265483"/>
    <w:rsid w:val="00270576"/>
    <w:rsid w:val="0027764A"/>
    <w:rsid w:val="0027793F"/>
    <w:rsid w:val="00290AB9"/>
    <w:rsid w:val="00291FE6"/>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85BB1"/>
    <w:rsid w:val="003905C9"/>
    <w:rsid w:val="00397088"/>
    <w:rsid w:val="003A1669"/>
    <w:rsid w:val="003A5666"/>
    <w:rsid w:val="003A5B02"/>
    <w:rsid w:val="003A61BA"/>
    <w:rsid w:val="003B0F4A"/>
    <w:rsid w:val="003B3153"/>
    <w:rsid w:val="003B72FF"/>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D0651"/>
    <w:rsid w:val="004D1693"/>
    <w:rsid w:val="004D20C5"/>
    <w:rsid w:val="004D7176"/>
    <w:rsid w:val="004E2238"/>
    <w:rsid w:val="004E6819"/>
    <w:rsid w:val="004E7471"/>
    <w:rsid w:val="00500349"/>
    <w:rsid w:val="005016B8"/>
    <w:rsid w:val="0050452C"/>
    <w:rsid w:val="00510CE9"/>
    <w:rsid w:val="00510E66"/>
    <w:rsid w:val="00514C1A"/>
    <w:rsid w:val="00533220"/>
    <w:rsid w:val="005343FC"/>
    <w:rsid w:val="005377DD"/>
    <w:rsid w:val="0054319E"/>
    <w:rsid w:val="005523DA"/>
    <w:rsid w:val="00552987"/>
    <w:rsid w:val="00552A29"/>
    <w:rsid w:val="0056395F"/>
    <w:rsid w:val="00563BB4"/>
    <w:rsid w:val="00574AD6"/>
    <w:rsid w:val="005839AF"/>
    <w:rsid w:val="00591929"/>
    <w:rsid w:val="00593B56"/>
    <w:rsid w:val="0059633C"/>
    <w:rsid w:val="005972F8"/>
    <w:rsid w:val="005A1592"/>
    <w:rsid w:val="005A25EB"/>
    <w:rsid w:val="005A32A5"/>
    <w:rsid w:val="005A602E"/>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67A05"/>
    <w:rsid w:val="00772A67"/>
    <w:rsid w:val="00773857"/>
    <w:rsid w:val="00774744"/>
    <w:rsid w:val="00777752"/>
    <w:rsid w:val="00780A85"/>
    <w:rsid w:val="00780CFB"/>
    <w:rsid w:val="00782727"/>
    <w:rsid w:val="0078643F"/>
    <w:rsid w:val="0078768E"/>
    <w:rsid w:val="007953D4"/>
    <w:rsid w:val="007A53C4"/>
    <w:rsid w:val="007B206B"/>
    <w:rsid w:val="007B463C"/>
    <w:rsid w:val="007C32BD"/>
    <w:rsid w:val="007C611F"/>
    <w:rsid w:val="007D7D37"/>
    <w:rsid w:val="007E097C"/>
    <w:rsid w:val="007E2F62"/>
    <w:rsid w:val="008070EF"/>
    <w:rsid w:val="008166C9"/>
    <w:rsid w:val="00817E52"/>
    <w:rsid w:val="00823E63"/>
    <w:rsid w:val="00824DC3"/>
    <w:rsid w:val="00841BDA"/>
    <w:rsid w:val="008461BE"/>
    <w:rsid w:val="00864995"/>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18BD"/>
    <w:rsid w:val="0094560A"/>
    <w:rsid w:val="00946AA8"/>
    <w:rsid w:val="00956E33"/>
    <w:rsid w:val="00956FF0"/>
    <w:rsid w:val="00957182"/>
    <w:rsid w:val="00957CA1"/>
    <w:rsid w:val="00960ABF"/>
    <w:rsid w:val="009611B0"/>
    <w:rsid w:val="00961EA3"/>
    <w:rsid w:val="009634A6"/>
    <w:rsid w:val="0096602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62919"/>
    <w:rsid w:val="00A66107"/>
    <w:rsid w:val="00A7542F"/>
    <w:rsid w:val="00A77204"/>
    <w:rsid w:val="00A779C1"/>
    <w:rsid w:val="00A81172"/>
    <w:rsid w:val="00A9029A"/>
    <w:rsid w:val="00A91AF0"/>
    <w:rsid w:val="00AA4E63"/>
    <w:rsid w:val="00AA7734"/>
    <w:rsid w:val="00AB0C0B"/>
    <w:rsid w:val="00AB56B5"/>
    <w:rsid w:val="00AB6BFD"/>
    <w:rsid w:val="00AC18C1"/>
    <w:rsid w:val="00AD0344"/>
    <w:rsid w:val="00AD0EDE"/>
    <w:rsid w:val="00AD6B40"/>
    <w:rsid w:val="00AE0B46"/>
    <w:rsid w:val="00AE4C20"/>
    <w:rsid w:val="00AE7C2B"/>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41EA"/>
    <w:rsid w:val="00BD5053"/>
    <w:rsid w:val="00BE22D6"/>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C3060"/>
    <w:rsid w:val="00CC3E01"/>
    <w:rsid w:val="00CC7663"/>
    <w:rsid w:val="00CD0CD9"/>
    <w:rsid w:val="00CD1972"/>
    <w:rsid w:val="00CD2F78"/>
    <w:rsid w:val="00CD3A06"/>
    <w:rsid w:val="00CD429C"/>
    <w:rsid w:val="00CD53E0"/>
    <w:rsid w:val="00CD7ED7"/>
    <w:rsid w:val="00CE5C0C"/>
    <w:rsid w:val="00CE6CBF"/>
    <w:rsid w:val="00CF18B2"/>
    <w:rsid w:val="00CF50B2"/>
    <w:rsid w:val="00D00E24"/>
    <w:rsid w:val="00D016BF"/>
    <w:rsid w:val="00D07375"/>
    <w:rsid w:val="00D11B72"/>
    <w:rsid w:val="00D201AB"/>
    <w:rsid w:val="00D23395"/>
    <w:rsid w:val="00D236C3"/>
    <w:rsid w:val="00D30C55"/>
    <w:rsid w:val="00D440BD"/>
    <w:rsid w:val="00D56DE0"/>
    <w:rsid w:val="00D6183F"/>
    <w:rsid w:val="00D6542F"/>
    <w:rsid w:val="00D70646"/>
    <w:rsid w:val="00D721A2"/>
    <w:rsid w:val="00D73955"/>
    <w:rsid w:val="00D83BAF"/>
    <w:rsid w:val="00D8794D"/>
    <w:rsid w:val="00D954D4"/>
    <w:rsid w:val="00D9676D"/>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DF667F"/>
    <w:rsid w:val="00E00078"/>
    <w:rsid w:val="00E0600B"/>
    <w:rsid w:val="00E11C36"/>
    <w:rsid w:val="00E14B7F"/>
    <w:rsid w:val="00E14CF3"/>
    <w:rsid w:val="00E171CF"/>
    <w:rsid w:val="00E230F0"/>
    <w:rsid w:val="00E26E92"/>
    <w:rsid w:val="00E46808"/>
    <w:rsid w:val="00E50DEE"/>
    <w:rsid w:val="00E5395F"/>
    <w:rsid w:val="00E53C6C"/>
    <w:rsid w:val="00E543DE"/>
    <w:rsid w:val="00E54F47"/>
    <w:rsid w:val="00E74BD5"/>
    <w:rsid w:val="00E83899"/>
    <w:rsid w:val="00E947A3"/>
    <w:rsid w:val="00EA2171"/>
    <w:rsid w:val="00EA3E60"/>
    <w:rsid w:val="00EC1C07"/>
    <w:rsid w:val="00EC7447"/>
    <w:rsid w:val="00ED6EE8"/>
    <w:rsid w:val="00EE0408"/>
    <w:rsid w:val="00EE72BB"/>
    <w:rsid w:val="00EF2A8D"/>
    <w:rsid w:val="00EF487D"/>
    <w:rsid w:val="00F11E64"/>
    <w:rsid w:val="00F20430"/>
    <w:rsid w:val="00F2488F"/>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1535BA2"/>
    <w:rsid w:val="02AA5919"/>
    <w:rsid w:val="035961EB"/>
    <w:rsid w:val="039667A9"/>
    <w:rsid w:val="03A762C0"/>
    <w:rsid w:val="05442F5E"/>
    <w:rsid w:val="06233BF8"/>
    <w:rsid w:val="069718B3"/>
    <w:rsid w:val="07AA637F"/>
    <w:rsid w:val="07EC2E3C"/>
    <w:rsid w:val="08030185"/>
    <w:rsid w:val="081C4DA3"/>
    <w:rsid w:val="09DC6722"/>
    <w:rsid w:val="0A530F50"/>
    <w:rsid w:val="0BCE4606"/>
    <w:rsid w:val="0C923608"/>
    <w:rsid w:val="0D0C5872"/>
    <w:rsid w:val="0E1E4387"/>
    <w:rsid w:val="0F0E526C"/>
    <w:rsid w:val="108160EB"/>
    <w:rsid w:val="11C46F35"/>
    <w:rsid w:val="121F3DCB"/>
    <w:rsid w:val="12E34E3B"/>
    <w:rsid w:val="1444190A"/>
    <w:rsid w:val="14C53374"/>
    <w:rsid w:val="15382F31"/>
    <w:rsid w:val="15413258"/>
    <w:rsid w:val="15501684"/>
    <w:rsid w:val="159F142D"/>
    <w:rsid w:val="15B92E8C"/>
    <w:rsid w:val="164B6F7F"/>
    <w:rsid w:val="1764534A"/>
    <w:rsid w:val="184C6BF0"/>
    <w:rsid w:val="18D86AC4"/>
    <w:rsid w:val="18DF7E53"/>
    <w:rsid w:val="18E824BA"/>
    <w:rsid w:val="1B4456D2"/>
    <w:rsid w:val="1BDD2D6F"/>
    <w:rsid w:val="1C0F1353"/>
    <w:rsid w:val="1CD81789"/>
    <w:rsid w:val="1E7D4396"/>
    <w:rsid w:val="1F14047D"/>
    <w:rsid w:val="20595821"/>
    <w:rsid w:val="210E6996"/>
    <w:rsid w:val="21265438"/>
    <w:rsid w:val="22372AAE"/>
    <w:rsid w:val="23806114"/>
    <w:rsid w:val="24877D1C"/>
    <w:rsid w:val="25CC5500"/>
    <w:rsid w:val="271A137E"/>
    <w:rsid w:val="27702CEA"/>
    <w:rsid w:val="27EB4651"/>
    <w:rsid w:val="2876311D"/>
    <w:rsid w:val="28923795"/>
    <w:rsid w:val="29382E6B"/>
    <w:rsid w:val="2B3E459D"/>
    <w:rsid w:val="2BF65788"/>
    <w:rsid w:val="2CAB47C4"/>
    <w:rsid w:val="2CAD1AA3"/>
    <w:rsid w:val="2D0F11D9"/>
    <w:rsid w:val="2D150ACF"/>
    <w:rsid w:val="2E572A39"/>
    <w:rsid w:val="2FD1167A"/>
    <w:rsid w:val="315A631F"/>
    <w:rsid w:val="32CB34CA"/>
    <w:rsid w:val="33492641"/>
    <w:rsid w:val="343659B5"/>
    <w:rsid w:val="34C2013F"/>
    <w:rsid w:val="34C208FD"/>
    <w:rsid w:val="35076310"/>
    <w:rsid w:val="3628478F"/>
    <w:rsid w:val="369D6A39"/>
    <w:rsid w:val="36C73571"/>
    <w:rsid w:val="37227431"/>
    <w:rsid w:val="377B566F"/>
    <w:rsid w:val="37EB3CC7"/>
    <w:rsid w:val="39822A79"/>
    <w:rsid w:val="3A911B53"/>
    <w:rsid w:val="3AA12783"/>
    <w:rsid w:val="3AAA449E"/>
    <w:rsid w:val="3B163750"/>
    <w:rsid w:val="3B8E7AE0"/>
    <w:rsid w:val="3BDC775F"/>
    <w:rsid w:val="3CCB1245"/>
    <w:rsid w:val="3DAC1FE6"/>
    <w:rsid w:val="3E0B50C2"/>
    <w:rsid w:val="3E3B5595"/>
    <w:rsid w:val="3FB62E0C"/>
    <w:rsid w:val="40CB1CD0"/>
    <w:rsid w:val="413E3D02"/>
    <w:rsid w:val="41E62666"/>
    <w:rsid w:val="41F44B61"/>
    <w:rsid w:val="42FA6B86"/>
    <w:rsid w:val="434F15AD"/>
    <w:rsid w:val="44D0109A"/>
    <w:rsid w:val="45125AE6"/>
    <w:rsid w:val="45ED14AB"/>
    <w:rsid w:val="46756273"/>
    <w:rsid w:val="46E022EF"/>
    <w:rsid w:val="47EF7803"/>
    <w:rsid w:val="48687646"/>
    <w:rsid w:val="48A20E5D"/>
    <w:rsid w:val="49465201"/>
    <w:rsid w:val="494D5008"/>
    <w:rsid w:val="49920362"/>
    <w:rsid w:val="49A81A17"/>
    <w:rsid w:val="4A1201F2"/>
    <w:rsid w:val="4C9E2825"/>
    <w:rsid w:val="4CB0696A"/>
    <w:rsid w:val="4D36558C"/>
    <w:rsid w:val="4EC81B2B"/>
    <w:rsid w:val="4FB83AA6"/>
    <w:rsid w:val="50471DE8"/>
    <w:rsid w:val="504B2B91"/>
    <w:rsid w:val="50C14AF5"/>
    <w:rsid w:val="51E11F6A"/>
    <w:rsid w:val="52A336C4"/>
    <w:rsid w:val="52E51AFA"/>
    <w:rsid w:val="5386726D"/>
    <w:rsid w:val="53BD2563"/>
    <w:rsid w:val="545C2C16"/>
    <w:rsid w:val="548C69B1"/>
    <w:rsid w:val="55236D3E"/>
    <w:rsid w:val="56660C90"/>
    <w:rsid w:val="566D14D9"/>
    <w:rsid w:val="569A22A0"/>
    <w:rsid w:val="56C24C57"/>
    <w:rsid w:val="57111FF0"/>
    <w:rsid w:val="57E84CEB"/>
    <w:rsid w:val="58984FC0"/>
    <w:rsid w:val="58B8154B"/>
    <w:rsid w:val="591A163F"/>
    <w:rsid w:val="597C39F6"/>
    <w:rsid w:val="5A697FC3"/>
    <w:rsid w:val="5AA75D1B"/>
    <w:rsid w:val="5B5E287E"/>
    <w:rsid w:val="5C13586C"/>
    <w:rsid w:val="5D760C7A"/>
    <w:rsid w:val="5DD230AF"/>
    <w:rsid w:val="5E3F1C6F"/>
    <w:rsid w:val="5EE65064"/>
    <w:rsid w:val="5FA92949"/>
    <w:rsid w:val="604D4FD2"/>
    <w:rsid w:val="61EB0BE3"/>
    <w:rsid w:val="6269416D"/>
    <w:rsid w:val="62893EF8"/>
    <w:rsid w:val="62966DA1"/>
    <w:rsid w:val="63F0603D"/>
    <w:rsid w:val="660C5642"/>
    <w:rsid w:val="661758B8"/>
    <w:rsid w:val="68232E85"/>
    <w:rsid w:val="69715E72"/>
    <w:rsid w:val="6AAE2FD3"/>
    <w:rsid w:val="6C493788"/>
    <w:rsid w:val="6C4B5AD8"/>
    <w:rsid w:val="6C5C7B42"/>
    <w:rsid w:val="6D7B72BF"/>
    <w:rsid w:val="6E3851B0"/>
    <w:rsid w:val="6E531FEA"/>
    <w:rsid w:val="6EC32CCC"/>
    <w:rsid w:val="6F8E4795"/>
    <w:rsid w:val="6FD35191"/>
    <w:rsid w:val="70F159D9"/>
    <w:rsid w:val="72770B24"/>
    <w:rsid w:val="732E0930"/>
    <w:rsid w:val="73AF78C0"/>
    <w:rsid w:val="74680687"/>
    <w:rsid w:val="752E18DF"/>
    <w:rsid w:val="756D573F"/>
    <w:rsid w:val="76375D4D"/>
    <w:rsid w:val="773125A3"/>
    <w:rsid w:val="77915EC1"/>
    <w:rsid w:val="78434E7D"/>
    <w:rsid w:val="79DD1A52"/>
    <w:rsid w:val="79F42C85"/>
    <w:rsid w:val="7ACC13A8"/>
    <w:rsid w:val="7BBD7F50"/>
    <w:rsid w:val="7CC77E2B"/>
    <w:rsid w:val="7D6776A8"/>
    <w:rsid w:val="7D6D0417"/>
    <w:rsid w:val="7D954E34"/>
    <w:rsid w:val="7DEE13E8"/>
    <w:rsid w:val="7E0B1F99"/>
    <w:rsid w:val="7ED06D3F"/>
    <w:rsid w:val="7F6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4E9DD"/>
  <w15:docId w15:val="{6E3E8311-94BE-4278-B6A2-573DCB92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line="360" w:lineRule="auto"/>
      <w:jc w:val="center"/>
      <w:outlineLvl w:val="0"/>
    </w:pPr>
    <w:rPr>
      <w:rFonts w:asciiTheme="minorHAnsi" w:hAnsiTheme="minorHAnsi"/>
      <w:b/>
      <w:kern w:val="44"/>
      <w:sz w:val="4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ab"/>
    <w:qFormat/>
    <w:rPr>
      <w:b/>
      <w:bCs/>
    </w:rPr>
  </w:style>
  <w:style w:type="character" w:styleId="ac">
    <w:name w:val="Strong"/>
    <w:basedOn w:val="a0"/>
    <w:qFormat/>
    <w:rPr>
      <w:b/>
    </w:rPr>
  </w:style>
  <w:style w:type="character" w:styleId="ad">
    <w:name w:val="Emphasis"/>
    <w:basedOn w:val="a0"/>
    <w:qFormat/>
    <w:rPr>
      <w:i/>
    </w:rPr>
  </w:style>
  <w:style w:type="character" w:styleId="ae">
    <w:name w:val="annotation reference"/>
    <w:basedOn w:val="a0"/>
    <w:qFormat/>
    <w:rPr>
      <w:sz w:val="21"/>
      <w:szCs w:val="21"/>
    </w:rPr>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paragraph" w:customStyle="1" w:styleId="10">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680</Words>
  <Characters>702</Characters>
  <Application>Microsoft Office Word</Application>
  <DocSecurity>0</DocSecurity>
  <Lines>39</Lines>
  <Paragraphs>26</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guoyi.chen</dc:creator>
  <cp:lastModifiedBy>yf-md-zlj@outlook.com</cp:lastModifiedBy>
  <cp:revision>5</cp:revision>
  <cp:lastPrinted>2025-06-03T06:19:00Z</cp:lastPrinted>
  <dcterms:created xsi:type="dcterms:W3CDTF">2025-09-15T00:55:00Z</dcterms:created>
  <dcterms:modified xsi:type="dcterms:W3CDTF">2026-01-29T02:56:00Z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B9CEE4FEA4D94E359426BD8D80F925CE_13</vt:lpwstr>
  </property>
  <property fmtid="{D5CDD505-2E9C-101B-9397-08002B2CF9AE}" pid="4" name="KSOTemplateDocerSaveRecord">
    <vt:lpwstr>eyJoZGlkIjoiYThmNzkzZjFmYzkxNTE1OWEyM2Y5YjE5NmZjOGYyNmQiLCJ1c2VySWQiOiIyMjA5MDU1NTUifQ==</vt:lpwstr>
  </property>
</Properties>
</file>