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CA81" w14:textId="77777777" w:rsidR="00351EC0" w:rsidRPr="00163944" w:rsidRDefault="002924B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sidRPr="00163944">
        <w:rPr>
          <w:rFonts w:ascii="宋体" w:eastAsia="宋体" w:hAnsi="宋体" w:cs="Times New Roman" w:hint="eastAsia"/>
          <w:b/>
          <w:bCs/>
          <w:iCs/>
          <w:sz w:val="24"/>
          <w:szCs w:val="24"/>
        </w:rPr>
        <w:t>证券代码：</w:t>
      </w:r>
      <w:r w:rsidRPr="00163944">
        <w:rPr>
          <w:rFonts w:ascii="宋体" w:eastAsia="宋体" w:hAnsi="宋体" w:cs="Times New Roman"/>
          <w:b/>
          <w:bCs/>
          <w:iCs/>
          <w:sz w:val="24"/>
          <w:szCs w:val="24"/>
        </w:rPr>
        <w:t>605305</w:t>
      </w:r>
      <w:r w:rsidRPr="00163944">
        <w:rPr>
          <w:rFonts w:ascii="宋体" w:eastAsia="宋体" w:hAnsi="宋体" w:cs="Times New Roman" w:hint="eastAsia"/>
          <w:b/>
          <w:bCs/>
          <w:iCs/>
          <w:sz w:val="24"/>
          <w:szCs w:val="24"/>
        </w:rPr>
        <w:t xml:space="preserve">                                 证券简称：中际联合</w:t>
      </w:r>
    </w:p>
    <w:p w14:paraId="67759A24" w14:textId="77777777" w:rsidR="00351EC0" w:rsidRPr="00163944"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3944">
        <w:rPr>
          <w:rFonts w:ascii="宋体" w:eastAsia="宋体" w:hAnsi="宋体" w:cs="Times New Roman" w:hint="eastAsia"/>
          <w:b/>
          <w:bCs/>
          <w:sz w:val="28"/>
          <w:szCs w:val="28"/>
        </w:rPr>
        <w:t>中际联合（北京）科技股份有限公司</w:t>
      </w:r>
    </w:p>
    <w:p w14:paraId="25A74AC5" w14:textId="77777777" w:rsidR="00351EC0" w:rsidRPr="00163944"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3944">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51EC0" w:rsidRPr="00163944" w14:paraId="3DF3B47C" w14:textId="77777777">
        <w:trPr>
          <w:trHeight w:val="1611"/>
          <w:jc w:val="center"/>
        </w:trPr>
        <w:tc>
          <w:tcPr>
            <w:tcW w:w="1849" w:type="dxa"/>
            <w:vAlign w:val="center"/>
          </w:tcPr>
          <w:p w14:paraId="1DEC2C6E" w14:textId="77777777" w:rsidR="00351EC0" w:rsidRPr="00163944" w:rsidRDefault="002924B1" w:rsidP="00EA2A97">
            <w:pPr>
              <w:adjustRightInd w:val="0"/>
              <w:snapToGrid w:val="0"/>
              <w:spacing w:line="276" w:lineRule="auto"/>
              <w:rPr>
                <w:rFonts w:ascii="宋体" w:eastAsia="宋体" w:hAnsi="宋体" w:cs="Times New Roman"/>
                <w:b/>
                <w:bCs/>
                <w:iCs/>
                <w:sz w:val="24"/>
                <w:szCs w:val="24"/>
              </w:rPr>
            </w:pPr>
            <w:r w:rsidRPr="00163944">
              <w:rPr>
                <w:rFonts w:ascii="宋体" w:eastAsia="宋体" w:hAnsi="宋体" w:cs="Times New Roman" w:hint="eastAsia"/>
                <w:b/>
                <w:bCs/>
                <w:iCs/>
                <w:sz w:val="24"/>
                <w:szCs w:val="24"/>
              </w:rPr>
              <w:t>投资者关系活动类别</w:t>
            </w:r>
          </w:p>
        </w:tc>
        <w:tc>
          <w:tcPr>
            <w:tcW w:w="7397" w:type="dxa"/>
            <w:vAlign w:val="center"/>
          </w:tcPr>
          <w:p w14:paraId="087128AB" w14:textId="5C522A95" w:rsidR="00351EC0" w:rsidRPr="00163944" w:rsidRDefault="00F926A2" w:rsidP="005E3E2C">
            <w:pPr>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hint="eastAsia"/>
                <w:bCs/>
                <w:iCs/>
                <w:color w:val="000000"/>
                <w:sz w:val="24"/>
                <w:szCs w:val="24"/>
              </w:rPr>
              <w:t>■</w:t>
            </w:r>
            <w:r w:rsidR="002924B1" w:rsidRPr="00163944">
              <w:rPr>
                <w:rFonts w:ascii="宋体" w:eastAsia="宋体" w:hAnsi="宋体" w:cs="Times New Roman" w:hint="eastAsia"/>
                <w:color w:val="000000"/>
                <w:sz w:val="24"/>
                <w:szCs w:val="24"/>
              </w:rPr>
              <w:t>特定对象调研</w:t>
            </w:r>
            <w:r w:rsidR="002924B1" w:rsidRPr="00163944">
              <w:rPr>
                <w:rFonts w:ascii="宋体" w:eastAsia="宋体" w:hAnsi="宋体" w:cs="Times New Roman"/>
                <w:color w:val="000000"/>
                <w:sz w:val="24"/>
                <w:szCs w:val="24"/>
              </w:rPr>
              <w:t xml:space="preserve">            </w:t>
            </w:r>
            <w:bookmarkStart w:id="2" w:name="OLE_LINK4"/>
            <w:r w:rsidR="002924B1" w:rsidRPr="00163944">
              <w:rPr>
                <w:rFonts w:ascii="宋体" w:eastAsia="宋体" w:hAnsi="宋体" w:cs="Times New Roman" w:hint="eastAsia"/>
                <w:bCs/>
                <w:iCs/>
                <w:color w:val="000000"/>
                <w:sz w:val="24"/>
                <w:szCs w:val="24"/>
              </w:rPr>
              <w:t>□</w:t>
            </w:r>
            <w:bookmarkEnd w:id="2"/>
            <w:r w:rsidR="002924B1" w:rsidRPr="00163944">
              <w:rPr>
                <w:rFonts w:ascii="宋体" w:eastAsia="宋体" w:hAnsi="宋体" w:cs="Times New Roman" w:hint="eastAsia"/>
                <w:color w:val="000000"/>
                <w:sz w:val="24"/>
                <w:szCs w:val="24"/>
              </w:rPr>
              <w:t>分析师会议</w:t>
            </w:r>
          </w:p>
          <w:p w14:paraId="7831DE24" w14:textId="07B58C16" w:rsidR="00351EC0" w:rsidRPr="00163944" w:rsidRDefault="002924B1" w:rsidP="005E3E2C">
            <w:pPr>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hint="eastAsia"/>
                <w:bCs/>
                <w:iCs/>
                <w:color w:val="000000"/>
                <w:sz w:val="24"/>
                <w:szCs w:val="24"/>
              </w:rPr>
              <w:t>□</w:t>
            </w:r>
            <w:r w:rsidRPr="00163944">
              <w:rPr>
                <w:rFonts w:ascii="宋体" w:eastAsia="宋体" w:hAnsi="宋体" w:cs="Times New Roman" w:hint="eastAsia"/>
                <w:color w:val="000000"/>
                <w:sz w:val="24"/>
                <w:szCs w:val="24"/>
              </w:rPr>
              <w:t xml:space="preserve">媒体采访           </w:t>
            </w:r>
            <w:r w:rsidRPr="00163944">
              <w:rPr>
                <w:rFonts w:ascii="宋体" w:eastAsia="宋体" w:hAnsi="宋体" w:cs="Times New Roman"/>
                <w:color w:val="000000"/>
                <w:sz w:val="24"/>
                <w:szCs w:val="24"/>
              </w:rPr>
              <w:t xml:space="preserve">     </w:t>
            </w:r>
            <w:r w:rsidR="00F926A2" w:rsidRPr="00163944">
              <w:rPr>
                <w:rFonts w:ascii="宋体" w:eastAsia="宋体" w:hAnsi="宋体" w:cs="Times New Roman" w:hint="eastAsia"/>
                <w:bCs/>
                <w:iCs/>
                <w:color w:val="000000"/>
                <w:sz w:val="24"/>
                <w:szCs w:val="24"/>
              </w:rPr>
              <w:t>□</w:t>
            </w:r>
            <w:r w:rsidRPr="00163944">
              <w:rPr>
                <w:rFonts w:ascii="宋体" w:eastAsia="宋体" w:hAnsi="宋体" w:cs="Times New Roman" w:hint="eastAsia"/>
                <w:color w:val="000000"/>
                <w:sz w:val="24"/>
                <w:szCs w:val="24"/>
              </w:rPr>
              <w:t>业绩交流会</w:t>
            </w:r>
          </w:p>
          <w:p w14:paraId="2C2409DC" w14:textId="77777777" w:rsidR="00351EC0" w:rsidRPr="00163944" w:rsidRDefault="002924B1" w:rsidP="005E3E2C">
            <w:pPr>
              <w:adjustRightInd w:val="0"/>
              <w:snapToGrid w:val="0"/>
              <w:spacing w:line="276" w:lineRule="auto"/>
              <w:rPr>
                <w:rFonts w:ascii="宋体" w:eastAsia="宋体" w:hAnsi="宋体" w:cs="Times New Roman"/>
                <w:bCs/>
                <w:iCs/>
                <w:color w:val="000000"/>
                <w:sz w:val="24"/>
                <w:szCs w:val="24"/>
              </w:rPr>
            </w:pPr>
            <w:bookmarkStart w:id="3" w:name="OLE_LINK7"/>
            <w:r w:rsidRPr="00163944">
              <w:rPr>
                <w:rFonts w:ascii="宋体" w:eastAsia="宋体" w:hAnsi="宋体" w:cs="Times New Roman" w:hint="eastAsia"/>
                <w:bCs/>
                <w:iCs/>
                <w:color w:val="000000"/>
                <w:sz w:val="24"/>
                <w:szCs w:val="24"/>
              </w:rPr>
              <w:t>□</w:t>
            </w:r>
            <w:bookmarkEnd w:id="3"/>
            <w:r w:rsidRPr="00163944">
              <w:rPr>
                <w:rFonts w:ascii="宋体" w:eastAsia="宋体" w:hAnsi="宋体" w:cs="Times New Roman" w:hint="eastAsia"/>
                <w:color w:val="000000"/>
                <w:sz w:val="24"/>
                <w:szCs w:val="24"/>
              </w:rPr>
              <w:t xml:space="preserve">新闻发布会         </w:t>
            </w:r>
            <w:r w:rsidRPr="00163944">
              <w:rPr>
                <w:rFonts w:ascii="宋体" w:eastAsia="宋体" w:hAnsi="宋体" w:cs="Times New Roman"/>
                <w:color w:val="000000"/>
                <w:sz w:val="24"/>
                <w:szCs w:val="24"/>
              </w:rPr>
              <w:t xml:space="preserve">     </w:t>
            </w:r>
            <w:r w:rsidRPr="00163944">
              <w:rPr>
                <w:rFonts w:ascii="宋体" w:eastAsia="宋体" w:hAnsi="宋体" w:cs="Times New Roman" w:hint="eastAsia"/>
                <w:bCs/>
                <w:iCs/>
                <w:color w:val="000000"/>
                <w:sz w:val="24"/>
                <w:szCs w:val="24"/>
              </w:rPr>
              <w:t>□</w:t>
            </w:r>
            <w:r w:rsidRPr="00163944">
              <w:rPr>
                <w:rFonts w:ascii="宋体" w:eastAsia="宋体" w:hAnsi="宋体" w:cs="Times New Roman" w:hint="eastAsia"/>
                <w:color w:val="000000"/>
                <w:sz w:val="24"/>
                <w:szCs w:val="24"/>
              </w:rPr>
              <w:t>路演活动</w:t>
            </w:r>
          </w:p>
          <w:p w14:paraId="7D9AFD48" w14:textId="1BCA3D3C" w:rsidR="00351EC0" w:rsidRPr="00163944" w:rsidRDefault="006C3E79" w:rsidP="005E3E2C">
            <w:pPr>
              <w:tabs>
                <w:tab w:val="center" w:pos="3199"/>
                <w:tab w:val="left" w:pos="3285"/>
              </w:tabs>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hint="eastAsia"/>
                <w:color w:val="000000"/>
                <w:sz w:val="24"/>
                <w:szCs w:val="24"/>
              </w:rPr>
              <w:t>■</w:t>
            </w:r>
            <w:r w:rsidR="002924B1" w:rsidRPr="00163944">
              <w:rPr>
                <w:rFonts w:ascii="宋体" w:eastAsia="宋体" w:hAnsi="宋体" w:cs="Times New Roman" w:hint="eastAsia"/>
                <w:color w:val="000000"/>
                <w:sz w:val="24"/>
                <w:szCs w:val="24"/>
              </w:rPr>
              <w:t>现场会议</w:t>
            </w:r>
            <w:r w:rsidR="002924B1" w:rsidRPr="00163944">
              <w:rPr>
                <w:rFonts w:ascii="宋体" w:eastAsia="宋体" w:hAnsi="宋体" w:cs="Times New Roman"/>
                <w:bCs/>
                <w:iCs/>
                <w:color w:val="000000"/>
                <w:sz w:val="24"/>
                <w:szCs w:val="24"/>
              </w:rPr>
              <w:t xml:space="preserve">               </w:t>
            </w:r>
            <w:bookmarkStart w:id="4" w:name="OLE_LINK6"/>
            <w:r w:rsidR="002924B1" w:rsidRPr="00163944">
              <w:rPr>
                <w:rFonts w:ascii="宋体" w:eastAsia="宋体" w:hAnsi="宋体" w:cs="Times New Roman"/>
                <w:bCs/>
                <w:iCs/>
                <w:color w:val="000000"/>
                <w:sz w:val="24"/>
                <w:szCs w:val="24"/>
              </w:rPr>
              <w:t xml:space="preserve"> </w:t>
            </w:r>
            <w:r w:rsidRPr="00163944">
              <w:rPr>
                <w:rFonts w:ascii="宋体" w:eastAsia="宋体" w:hAnsi="宋体" w:cs="Times New Roman" w:hint="eastAsia"/>
                <w:bCs/>
                <w:iCs/>
                <w:color w:val="000000"/>
                <w:sz w:val="24"/>
                <w:szCs w:val="24"/>
              </w:rPr>
              <w:t>□</w:t>
            </w:r>
            <w:bookmarkEnd w:id="4"/>
            <w:r w:rsidR="002924B1" w:rsidRPr="00163944">
              <w:rPr>
                <w:rFonts w:ascii="宋体" w:eastAsia="宋体" w:hAnsi="宋体" w:cs="Times New Roman" w:hint="eastAsia"/>
                <w:color w:val="000000"/>
                <w:sz w:val="24"/>
                <w:szCs w:val="24"/>
              </w:rPr>
              <w:t>其他（线上调研）</w:t>
            </w:r>
          </w:p>
        </w:tc>
      </w:tr>
      <w:tr w:rsidR="00351EC0" w:rsidRPr="00163944" w14:paraId="22E92339" w14:textId="77777777">
        <w:trPr>
          <w:trHeight w:val="304"/>
          <w:jc w:val="center"/>
        </w:trPr>
        <w:tc>
          <w:tcPr>
            <w:tcW w:w="1849" w:type="dxa"/>
            <w:vAlign w:val="center"/>
          </w:tcPr>
          <w:p w14:paraId="495FC04E" w14:textId="77777777" w:rsidR="00351EC0" w:rsidRPr="00163944" w:rsidRDefault="002924B1" w:rsidP="00EA2A97">
            <w:pPr>
              <w:adjustRightInd w:val="0"/>
              <w:snapToGrid w:val="0"/>
              <w:spacing w:line="276" w:lineRule="auto"/>
              <w:rPr>
                <w:rFonts w:ascii="宋体" w:eastAsia="宋体" w:hAnsi="宋体" w:cs="Times New Roman"/>
                <w:b/>
                <w:bCs/>
                <w:iCs/>
                <w:sz w:val="24"/>
                <w:szCs w:val="24"/>
              </w:rPr>
            </w:pPr>
            <w:r w:rsidRPr="00163944">
              <w:rPr>
                <w:rFonts w:ascii="宋体" w:eastAsia="宋体" w:hAnsi="宋体" w:cs="Times New Roman" w:hint="eastAsia"/>
                <w:b/>
                <w:bCs/>
                <w:iCs/>
                <w:sz w:val="24"/>
                <w:szCs w:val="24"/>
              </w:rPr>
              <w:t>参与单位名称</w:t>
            </w:r>
          </w:p>
        </w:tc>
        <w:tc>
          <w:tcPr>
            <w:tcW w:w="7397" w:type="dxa"/>
            <w:vAlign w:val="center"/>
          </w:tcPr>
          <w:p w14:paraId="79614035" w14:textId="1A762D7F" w:rsidR="00351EC0" w:rsidRPr="00163944" w:rsidRDefault="00CF10F2" w:rsidP="005E3E2C">
            <w:pPr>
              <w:adjustRightInd w:val="0"/>
              <w:snapToGrid w:val="0"/>
              <w:spacing w:line="276" w:lineRule="auto"/>
              <w:rPr>
                <w:rFonts w:ascii="宋体" w:eastAsia="宋体" w:hAnsi="宋体" w:cs="Times New Roman"/>
                <w:sz w:val="24"/>
                <w:szCs w:val="24"/>
              </w:rPr>
            </w:pPr>
            <w:r w:rsidRPr="00163944">
              <w:rPr>
                <w:rFonts w:ascii="宋体" w:eastAsia="宋体" w:hAnsi="宋体" w:cs="Times New Roman" w:hint="eastAsia"/>
                <w:sz w:val="24"/>
                <w:szCs w:val="24"/>
              </w:rPr>
              <w:t>中信</w:t>
            </w:r>
            <w:r w:rsidR="00E20A03" w:rsidRPr="00163944">
              <w:rPr>
                <w:rFonts w:ascii="宋体" w:eastAsia="宋体" w:hAnsi="宋体" w:cs="Times New Roman" w:hint="eastAsia"/>
                <w:sz w:val="24"/>
                <w:szCs w:val="24"/>
              </w:rPr>
              <w:t>证券</w:t>
            </w:r>
            <w:r w:rsidRPr="00163944">
              <w:rPr>
                <w:rFonts w:ascii="宋体" w:eastAsia="宋体" w:hAnsi="宋体" w:cs="Times New Roman" w:hint="eastAsia"/>
                <w:sz w:val="24"/>
                <w:szCs w:val="24"/>
              </w:rPr>
              <w:t>、摩根士丹利</w:t>
            </w:r>
          </w:p>
        </w:tc>
      </w:tr>
      <w:tr w:rsidR="00351EC0" w:rsidRPr="00163944" w14:paraId="6E707E3F" w14:textId="77777777">
        <w:trPr>
          <w:jc w:val="center"/>
        </w:trPr>
        <w:tc>
          <w:tcPr>
            <w:tcW w:w="1849" w:type="dxa"/>
            <w:vAlign w:val="center"/>
          </w:tcPr>
          <w:p w14:paraId="64F8FFD2" w14:textId="77777777" w:rsidR="00351EC0" w:rsidRPr="00163944" w:rsidRDefault="002924B1" w:rsidP="00EA2A97">
            <w:pPr>
              <w:adjustRightInd w:val="0"/>
              <w:snapToGrid w:val="0"/>
              <w:spacing w:line="276" w:lineRule="auto"/>
              <w:rPr>
                <w:rFonts w:ascii="宋体" w:eastAsia="宋体" w:hAnsi="宋体" w:cs="Times New Roman"/>
                <w:b/>
                <w:bCs/>
                <w:iCs/>
                <w:sz w:val="24"/>
                <w:szCs w:val="24"/>
              </w:rPr>
            </w:pPr>
            <w:r w:rsidRPr="00163944">
              <w:rPr>
                <w:rFonts w:ascii="宋体" w:eastAsia="宋体" w:hAnsi="宋体" w:cs="Times New Roman" w:hint="eastAsia"/>
                <w:b/>
                <w:bCs/>
                <w:iCs/>
                <w:sz w:val="24"/>
                <w:szCs w:val="24"/>
              </w:rPr>
              <w:t>活动时间</w:t>
            </w:r>
          </w:p>
        </w:tc>
        <w:tc>
          <w:tcPr>
            <w:tcW w:w="7397" w:type="dxa"/>
            <w:vAlign w:val="center"/>
          </w:tcPr>
          <w:p w14:paraId="3F7B0B62" w14:textId="3CF2BF55" w:rsidR="00351EC0" w:rsidRPr="00163944" w:rsidRDefault="00D765CA" w:rsidP="005E3E2C">
            <w:pPr>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bCs/>
                <w:iCs/>
                <w:color w:val="000000"/>
                <w:sz w:val="24"/>
                <w:szCs w:val="24"/>
              </w:rPr>
              <w:t>202</w:t>
            </w:r>
            <w:r w:rsidR="00C5007B" w:rsidRPr="00163944">
              <w:rPr>
                <w:rFonts w:ascii="宋体" w:eastAsia="宋体" w:hAnsi="宋体" w:cs="Times New Roman"/>
                <w:bCs/>
                <w:iCs/>
                <w:color w:val="000000"/>
                <w:sz w:val="24"/>
                <w:szCs w:val="24"/>
              </w:rPr>
              <w:t>6</w:t>
            </w:r>
            <w:r w:rsidRPr="00163944">
              <w:rPr>
                <w:rFonts w:ascii="宋体" w:eastAsia="宋体" w:hAnsi="宋体" w:cs="Times New Roman" w:hint="eastAsia"/>
                <w:bCs/>
                <w:iCs/>
                <w:color w:val="000000"/>
                <w:sz w:val="24"/>
                <w:szCs w:val="24"/>
              </w:rPr>
              <w:t>年</w:t>
            </w:r>
            <w:r w:rsidR="00CF10F2" w:rsidRPr="00163944">
              <w:rPr>
                <w:rFonts w:ascii="宋体" w:eastAsia="宋体" w:hAnsi="宋体" w:cs="Times New Roman"/>
                <w:bCs/>
                <w:iCs/>
                <w:color w:val="000000"/>
                <w:sz w:val="24"/>
                <w:szCs w:val="24"/>
              </w:rPr>
              <w:t>2</w:t>
            </w:r>
            <w:r w:rsidRPr="00163944">
              <w:rPr>
                <w:rFonts w:ascii="宋体" w:eastAsia="宋体" w:hAnsi="宋体" w:cs="Times New Roman" w:hint="eastAsia"/>
                <w:bCs/>
                <w:iCs/>
                <w:color w:val="000000"/>
                <w:sz w:val="24"/>
                <w:szCs w:val="24"/>
              </w:rPr>
              <w:t>月</w:t>
            </w:r>
            <w:r w:rsidR="00CF10F2" w:rsidRPr="00163944">
              <w:rPr>
                <w:rFonts w:ascii="宋体" w:eastAsia="宋体" w:hAnsi="宋体" w:cs="Times New Roman"/>
                <w:bCs/>
                <w:iCs/>
                <w:color w:val="000000"/>
                <w:sz w:val="24"/>
                <w:szCs w:val="24"/>
              </w:rPr>
              <w:t>5</w:t>
            </w:r>
            <w:r w:rsidR="002924B1" w:rsidRPr="00163944">
              <w:rPr>
                <w:rFonts w:ascii="宋体" w:eastAsia="宋体" w:hAnsi="宋体" w:cs="Times New Roman" w:hint="eastAsia"/>
                <w:bCs/>
                <w:iCs/>
                <w:color w:val="000000"/>
                <w:sz w:val="24"/>
                <w:szCs w:val="24"/>
              </w:rPr>
              <w:t>日</w:t>
            </w:r>
          </w:p>
        </w:tc>
      </w:tr>
      <w:tr w:rsidR="00351EC0" w:rsidRPr="00163944" w14:paraId="6996520C" w14:textId="77777777">
        <w:trPr>
          <w:jc w:val="center"/>
        </w:trPr>
        <w:tc>
          <w:tcPr>
            <w:tcW w:w="1849" w:type="dxa"/>
            <w:vAlign w:val="center"/>
          </w:tcPr>
          <w:p w14:paraId="6CA83A4F" w14:textId="77777777" w:rsidR="00351EC0" w:rsidRPr="00163944" w:rsidRDefault="002924B1" w:rsidP="00EA2A97">
            <w:pPr>
              <w:adjustRightInd w:val="0"/>
              <w:snapToGrid w:val="0"/>
              <w:spacing w:line="276" w:lineRule="auto"/>
              <w:rPr>
                <w:rFonts w:ascii="宋体" w:eastAsia="宋体" w:hAnsi="宋体" w:cs="Times New Roman"/>
                <w:b/>
                <w:bCs/>
                <w:iCs/>
                <w:sz w:val="24"/>
                <w:szCs w:val="24"/>
              </w:rPr>
            </w:pPr>
            <w:r w:rsidRPr="00163944">
              <w:rPr>
                <w:rFonts w:ascii="宋体" w:eastAsia="宋体" w:hAnsi="宋体" w:cs="Times New Roman" w:hint="eastAsia"/>
                <w:b/>
                <w:bCs/>
                <w:iCs/>
                <w:sz w:val="24"/>
                <w:szCs w:val="24"/>
              </w:rPr>
              <w:t>地点</w:t>
            </w:r>
          </w:p>
        </w:tc>
        <w:tc>
          <w:tcPr>
            <w:tcW w:w="7397" w:type="dxa"/>
            <w:vAlign w:val="center"/>
          </w:tcPr>
          <w:p w14:paraId="0CD1D99F" w14:textId="3B0B5A90" w:rsidR="00351EC0" w:rsidRPr="00163944" w:rsidRDefault="00FA7C5C" w:rsidP="005E3E2C">
            <w:pPr>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hint="eastAsia"/>
                <w:bCs/>
                <w:iCs/>
                <w:sz w:val="24"/>
                <w:szCs w:val="24"/>
              </w:rPr>
              <w:t>公司</w:t>
            </w:r>
            <w:r w:rsidR="006C3E79" w:rsidRPr="00163944">
              <w:rPr>
                <w:rFonts w:ascii="宋体" w:eastAsia="宋体" w:hAnsi="宋体" w:cs="Times New Roman" w:hint="eastAsia"/>
                <w:bCs/>
                <w:iCs/>
                <w:sz w:val="24"/>
                <w:szCs w:val="24"/>
              </w:rPr>
              <w:t>会议室</w:t>
            </w:r>
          </w:p>
        </w:tc>
      </w:tr>
      <w:tr w:rsidR="00351EC0" w:rsidRPr="00163944" w14:paraId="7FE91536" w14:textId="77777777">
        <w:trPr>
          <w:trHeight w:val="722"/>
          <w:jc w:val="center"/>
        </w:trPr>
        <w:tc>
          <w:tcPr>
            <w:tcW w:w="1849" w:type="dxa"/>
            <w:vAlign w:val="center"/>
          </w:tcPr>
          <w:p w14:paraId="46D6736C" w14:textId="77777777" w:rsidR="00351EC0" w:rsidRPr="00163944" w:rsidRDefault="002924B1" w:rsidP="00EA2A97">
            <w:pPr>
              <w:adjustRightInd w:val="0"/>
              <w:snapToGrid w:val="0"/>
              <w:spacing w:line="276" w:lineRule="auto"/>
              <w:rPr>
                <w:rFonts w:ascii="宋体" w:eastAsia="宋体" w:hAnsi="宋体" w:cs="Times New Roman"/>
                <w:b/>
                <w:bCs/>
                <w:iCs/>
                <w:sz w:val="24"/>
                <w:szCs w:val="24"/>
              </w:rPr>
            </w:pPr>
            <w:r w:rsidRPr="00163944">
              <w:rPr>
                <w:rFonts w:ascii="宋体" w:eastAsia="宋体" w:hAnsi="宋体" w:cs="Times New Roman" w:hint="eastAsia"/>
                <w:b/>
                <w:bCs/>
                <w:iCs/>
                <w:sz w:val="24"/>
                <w:szCs w:val="24"/>
              </w:rPr>
              <w:t>上市公司接待人员姓名</w:t>
            </w:r>
          </w:p>
        </w:tc>
        <w:tc>
          <w:tcPr>
            <w:tcW w:w="7397" w:type="dxa"/>
            <w:vAlign w:val="center"/>
          </w:tcPr>
          <w:p w14:paraId="2C16C0A4" w14:textId="16987773" w:rsidR="00351EC0" w:rsidRPr="00163944" w:rsidRDefault="002924B1" w:rsidP="005E3E2C">
            <w:pPr>
              <w:adjustRightInd w:val="0"/>
              <w:snapToGrid w:val="0"/>
              <w:spacing w:line="276" w:lineRule="auto"/>
              <w:rPr>
                <w:rFonts w:ascii="宋体" w:eastAsia="宋体" w:hAnsi="宋体" w:cs="Times New Roman"/>
                <w:bCs/>
                <w:iCs/>
                <w:color w:val="000000"/>
                <w:sz w:val="24"/>
                <w:szCs w:val="24"/>
              </w:rPr>
            </w:pPr>
            <w:r w:rsidRPr="00163944">
              <w:rPr>
                <w:rFonts w:ascii="宋体" w:eastAsia="宋体" w:hAnsi="宋体" w:cs="Times New Roman" w:hint="eastAsia"/>
                <w:bCs/>
                <w:iCs/>
                <w:color w:val="000000"/>
                <w:sz w:val="24"/>
                <w:szCs w:val="24"/>
              </w:rPr>
              <w:t>董事会秘书 刘亚锋，证券事务代表 齐亚娟</w:t>
            </w:r>
          </w:p>
        </w:tc>
      </w:tr>
      <w:tr w:rsidR="00351EC0" w:rsidRPr="00163944" w14:paraId="7FDC20D9" w14:textId="77777777">
        <w:trPr>
          <w:trHeight w:val="274"/>
          <w:jc w:val="center"/>
        </w:trPr>
        <w:tc>
          <w:tcPr>
            <w:tcW w:w="1849" w:type="dxa"/>
            <w:vAlign w:val="center"/>
          </w:tcPr>
          <w:p w14:paraId="2BDFBD51" w14:textId="77777777" w:rsidR="00351EC0" w:rsidRPr="00163944" w:rsidRDefault="002924B1">
            <w:pPr>
              <w:adjustRightInd w:val="0"/>
              <w:snapToGrid w:val="0"/>
              <w:spacing w:line="360" w:lineRule="auto"/>
              <w:rPr>
                <w:rFonts w:ascii="宋体" w:eastAsia="宋体" w:hAnsi="宋体" w:cs="Times New Roman"/>
                <w:b/>
                <w:iCs/>
                <w:sz w:val="24"/>
                <w:szCs w:val="24"/>
              </w:rPr>
            </w:pPr>
            <w:r w:rsidRPr="00163944">
              <w:rPr>
                <w:rFonts w:ascii="宋体" w:eastAsia="宋体" w:hAnsi="宋体" w:cs="Times New Roman" w:hint="eastAsia"/>
                <w:b/>
                <w:iCs/>
                <w:sz w:val="24"/>
                <w:szCs w:val="24"/>
              </w:rPr>
              <w:t>投资者关系活动主要内容介绍</w:t>
            </w:r>
          </w:p>
        </w:tc>
        <w:tc>
          <w:tcPr>
            <w:tcW w:w="7397" w:type="dxa"/>
            <w:vAlign w:val="center"/>
          </w:tcPr>
          <w:p w14:paraId="27C884B1" w14:textId="4934034A" w:rsidR="004B75C5" w:rsidRPr="00163944" w:rsidRDefault="00223AAD" w:rsidP="004B75C5">
            <w:pPr>
              <w:pStyle w:val="af"/>
              <w:widowControl/>
              <w:numPr>
                <w:ilvl w:val="0"/>
                <w:numId w:val="2"/>
              </w:numPr>
              <w:shd w:val="clear" w:color="auto" w:fill="FFFFFF"/>
              <w:adjustRightInd w:val="0"/>
              <w:snapToGrid w:val="0"/>
              <w:spacing w:line="360" w:lineRule="auto"/>
              <w:ind w:firstLineChars="0"/>
              <w:rPr>
                <w:rFonts w:ascii="宋体" w:eastAsia="宋体" w:hAnsi="宋体" w:cs="Arial"/>
                <w:b/>
                <w:bCs/>
                <w:sz w:val="24"/>
                <w:szCs w:val="24"/>
                <w:shd w:val="clear" w:color="auto" w:fill="FFFFFF"/>
              </w:rPr>
            </w:pPr>
            <w:bookmarkStart w:id="5" w:name="OLE_LINK5"/>
            <w:bookmarkStart w:id="6" w:name="OLE_LINK1"/>
            <w:r w:rsidRPr="00163944">
              <w:rPr>
                <w:rFonts w:ascii="宋体" w:eastAsia="宋体" w:hAnsi="宋体" w:cs="Arial" w:hint="eastAsia"/>
                <w:b/>
                <w:bCs/>
                <w:sz w:val="24"/>
                <w:szCs w:val="24"/>
                <w:shd w:val="clear" w:color="auto" w:fill="FFFFFF"/>
              </w:rPr>
              <w:t>问答环</w:t>
            </w:r>
            <w:r w:rsidR="004B75C5" w:rsidRPr="00163944">
              <w:rPr>
                <w:rFonts w:ascii="宋体" w:eastAsia="宋体" w:hAnsi="宋体" w:cs="Arial" w:hint="eastAsia"/>
                <w:b/>
                <w:bCs/>
                <w:sz w:val="24"/>
                <w:szCs w:val="24"/>
                <w:shd w:val="clear" w:color="auto" w:fill="FFFFFF"/>
              </w:rPr>
              <w:t>节</w:t>
            </w:r>
          </w:p>
          <w:p w14:paraId="58014AD3" w14:textId="38EDEC65" w:rsidR="00F32227" w:rsidRPr="00163944" w:rsidRDefault="001D535E" w:rsidP="00A636A2">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1</w:t>
            </w:r>
            <w:r w:rsidR="00F32227" w:rsidRPr="00163944">
              <w:rPr>
                <w:rFonts w:ascii="宋体" w:eastAsia="宋体" w:hAnsi="宋体" w:cs="Arial" w:hint="eastAsia"/>
                <w:b/>
                <w:bCs/>
                <w:sz w:val="24"/>
                <w:szCs w:val="24"/>
                <w:shd w:val="clear" w:color="auto" w:fill="FFFFFF"/>
              </w:rPr>
              <w:t>.</w:t>
            </w:r>
            <w:r w:rsidR="004857C5" w:rsidRPr="00163944">
              <w:rPr>
                <w:rFonts w:ascii="宋体" w:eastAsia="宋体" w:hAnsi="宋体" w:cs="Arial" w:hint="eastAsia"/>
                <w:b/>
                <w:bCs/>
                <w:sz w:val="24"/>
                <w:szCs w:val="24"/>
                <w:shd w:val="clear" w:color="auto" w:fill="FFFFFF"/>
              </w:rPr>
              <w:t>公司产品的市场份额是多少</w:t>
            </w:r>
            <w:r w:rsidR="00015252">
              <w:rPr>
                <w:rFonts w:ascii="宋体" w:eastAsia="宋体" w:hAnsi="宋体" w:cs="Arial" w:hint="eastAsia"/>
                <w:b/>
                <w:bCs/>
                <w:sz w:val="24"/>
                <w:szCs w:val="24"/>
                <w:shd w:val="clear" w:color="auto" w:fill="FFFFFF"/>
              </w:rPr>
              <w:t>？</w:t>
            </w:r>
          </w:p>
          <w:p w14:paraId="19242F0B" w14:textId="0913E9F2" w:rsidR="004857C5" w:rsidRPr="00163944" w:rsidRDefault="004857C5" w:rsidP="00A636A2">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3944">
              <w:rPr>
                <w:rFonts w:ascii="宋体" w:eastAsia="宋体" w:hAnsi="宋体" w:cs="Arial" w:hint="eastAsia"/>
                <w:sz w:val="24"/>
                <w:szCs w:val="24"/>
                <w:shd w:val="clear" w:color="auto" w:fill="FFFFFF"/>
              </w:rPr>
              <w:t>答：公司产品主要应用在风力发电行业，在风力发电细分市场占有率第一。目前，公司主要升降产品在国内风力发电行业的市场占有率约</w:t>
            </w:r>
            <w:r w:rsidRPr="00163944">
              <w:rPr>
                <w:rFonts w:ascii="宋体" w:eastAsia="宋体" w:hAnsi="宋体" w:cs="Arial"/>
                <w:sz w:val="24"/>
                <w:szCs w:val="24"/>
                <w:shd w:val="clear" w:color="auto" w:fill="FFFFFF"/>
              </w:rPr>
              <w:t>70%左右；在国际市场，公司主要产品的市场占有率</w:t>
            </w:r>
            <w:r w:rsidR="00990E7B" w:rsidRPr="00163944">
              <w:rPr>
                <w:rFonts w:ascii="宋体" w:eastAsia="宋体" w:hAnsi="宋体" w:cs="Arial" w:hint="eastAsia"/>
                <w:sz w:val="24"/>
                <w:szCs w:val="24"/>
                <w:shd w:val="clear" w:color="auto" w:fill="FFFFFF"/>
              </w:rPr>
              <w:t>在</w:t>
            </w:r>
            <w:r w:rsidRPr="00163944">
              <w:rPr>
                <w:rFonts w:ascii="宋体" w:eastAsia="宋体" w:hAnsi="宋体" w:cs="Arial"/>
                <w:sz w:val="24"/>
                <w:szCs w:val="24"/>
                <w:shd w:val="clear" w:color="auto" w:fill="FFFFFF"/>
              </w:rPr>
              <w:t>30%</w:t>
            </w:r>
            <w:r w:rsidR="00990E7B" w:rsidRPr="00163944">
              <w:rPr>
                <w:rFonts w:ascii="宋体" w:eastAsia="宋体" w:hAnsi="宋体" w:cs="Arial" w:hint="eastAsia"/>
                <w:sz w:val="24"/>
                <w:szCs w:val="24"/>
                <w:shd w:val="clear" w:color="auto" w:fill="FFFFFF"/>
              </w:rPr>
              <w:t>以上</w:t>
            </w:r>
            <w:r w:rsidRPr="00163944">
              <w:rPr>
                <w:rFonts w:ascii="宋体" w:eastAsia="宋体" w:hAnsi="宋体" w:cs="Arial"/>
                <w:sz w:val="24"/>
                <w:szCs w:val="24"/>
                <w:shd w:val="clear" w:color="auto" w:fill="FFFFFF"/>
              </w:rPr>
              <w:t>；免爬器在国际市场占有率接近100%。</w:t>
            </w:r>
          </w:p>
          <w:p w14:paraId="1C8B0F78" w14:textId="26F19D95" w:rsidR="00163944" w:rsidRPr="00163944" w:rsidRDefault="00F91332" w:rsidP="00163944">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lang w:val="en"/>
              </w:rPr>
            </w:pPr>
            <w:r>
              <w:rPr>
                <w:rFonts w:ascii="宋体" w:eastAsia="宋体" w:hAnsi="宋体" w:cs="Arial"/>
                <w:b/>
                <w:bCs/>
                <w:sz w:val="24"/>
                <w:szCs w:val="24"/>
                <w:shd w:val="clear" w:color="auto" w:fill="FFFFFF"/>
                <w:lang w:val="en"/>
              </w:rPr>
              <w:t>2</w:t>
            </w:r>
            <w:r>
              <w:rPr>
                <w:rFonts w:ascii="宋体" w:eastAsia="宋体" w:hAnsi="宋体" w:cs="Arial" w:hint="eastAsia"/>
                <w:b/>
                <w:bCs/>
                <w:sz w:val="24"/>
                <w:szCs w:val="24"/>
                <w:shd w:val="clear" w:color="auto" w:fill="FFFFFF"/>
                <w:lang w:val="en"/>
              </w:rPr>
              <w:t>.</w:t>
            </w:r>
            <w:r w:rsidR="00163944" w:rsidRPr="00163944">
              <w:rPr>
                <w:rFonts w:ascii="宋体" w:eastAsia="宋体" w:hAnsi="宋体" w:cs="Arial" w:hint="eastAsia"/>
                <w:b/>
                <w:bCs/>
                <w:sz w:val="24"/>
                <w:szCs w:val="24"/>
                <w:shd w:val="clear" w:color="auto" w:fill="FFFFFF"/>
                <w:lang w:val="en"/>
              </w:rPr>
              <w:t>公司的升降机与民用电梯有什么区别？</w:t>
            </w:r>
            <w:r w:rsidR="00163944" w:rsidRPr="00163944">
              <w:rPr>
                <w:rFonts w:ascii="宋体" w:eastAsia="宋体" w:hAnsi="宋体" w:cs="Arial"/>
                <w:b/>
                <w:bCs/>
                <w:sz w:val="24"/>
                <w:szCs w:val="24"/>
                <w:shd w:val="clear" w:color="auto" w:fill="FFFFFF"/>
                <w:lang w:val="en"/>
              </w:rPr>
              <w:t xml:space="preserve"> </w:t>
            </w:r>
          </w:p>
          <w:p w14:paraId="175E773A" w14:textId="53802EF7" w:rsidR="00100C43" w:rsidRDefault="00163944" w:rsidP="000C0D4E">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lang w:val="en"/>
              </w:rPr>
            </w:pPr>
            <w:r w:rsidRPr="00163944">
              <w:rPr>
                <w:rFonts w:ascii="宋体" w:eastAsia="宋体" w:hAnsi="宋体" w:cs="Arial" w:hint="eastAsia"/>
                <w:sz w:val="24"/>
                <w:szCs w:val="24"/>
                <w:shd w:val="clear" w:color="auto" w:fill="FFFFFF"/>
                <w:lang w:val="en"/>
              </w:rPr>
              <w:t>答：公司产品塔筒升降机属于悬吊式升降工作平台，其工作原理及结构和民用电梯差异较大。塔筒升降机的驱动系统为主动爬升式，驱动系统、安全防护系统和轿厢同步运动；民用电梯的驱动系统通常是固定在建筑物顶部的曳引机（卷扬机），轿厢在牵引绳的作用下上下运行。</w:t>
            </w:r>
          </w:p>
          <w:p w14:paraId="0F77081C" w14:textId="1E371B19" w:rsidR="00F00E39" w:rsidRPr="007E137E" w:rsidRDefault="00F91332" w:rsidP="00F00E39">
            <w:pPr>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Pr>
                <w:rFonts w:ascii="宋体" w:eastAsia="宋体" w:hAnsi="宋体" w:cs="Arial" w:hint="eastAsia"/>
                <w:b/>
                <w:bCs/>
                <w:sz w:val="24"/>
                <w:szCs w:val="24"/>
                <w:shd w:val="clear" w:color="auto" w:fill="FFFFFF"/>
              </w:rPr>
              <w:t>.</w:t>
            </w:r>
            <w:r w:rsidR="00F00E39">
              <w:rPr>
                <w:rFonts w:ascii="宋体" w:eastAsia="宋体" w:hAnsi="宋体" w:cs="Arial" w:hint="eastAsia"/>
                <w:b/>
                <w:bCs/>
                <w:sz w:val="24"/>
                <w:szCs w:val="24"/>
                <w:shd w:val="clear" w:color="auto" w:fill="FFFFFF"/>
              </w:rPr>
              <w:t>公司产品中的</w:t>
            </w:r>
            <w:r w:rsidR="00F00E39" w:rsidRPr="007E137E">
              <w:rPr>
                <w:rFonts w:ascii="宋体" w:eastAsia="宋体" w:hAnsi="宋体" w:cs="Arial"/>
                <w:b/>
                <w:bCs/>
                <w:sz w:val="24"/>
                <w:szCs w:val="24"/>
                <w:shd w:val="clear" w:color="auto" w:fill="FFFFFF"/>
              </w:rPr>
              <w:t>大载荷升降机</w:t>
            </w:r>
            <w:r w:rsidR="00F00E39" w:rsidRPr="007E137E">
              <w:rPr>
                <w:rFonts w:ascii="宋体" w:eastAsia="宋体" w:hAnsi="宋体" w:cs="Arial" w:hint="eastAsia"/>
                <w:b/>
                <w:bCs/>
                <w:sz w:val="24"/>
                <w:szCs w:val="24"/>
                <w:shd w:val="clear" w:color="auto" w:fill="FFFFFF"/>
              </w:rPr>
              <w:t>和</w:t>
            </w:r>
            <w:r w:rsidR="00F00E39" w:rsidRPr="007E137E">
              <w:rPr>
                <w:rFonts w:ascii="宋体" w:eastAsia="宋体" w:hAnsi="宋体" w:cs="Arial"/>
                <w:b/>
                <w:bCs/>
                <w:sz w:val="24"/>
                <w:szCs w:val="24"/>
                <w:shd w:val="clear" w:color="auto" w:fill="FFFFFF"/>
              </w:rPr>
              <w:t>齿</w:t>
            </w:r>
            <w:r w:rsidR="00F00E39" w:rsidRPr="007E137E">
              <w:rPr>
                <w:rFonts w:ascii="宋体" w:eastAsia="宋体" w:hAnsi="宋体" w:cs="Arial" w:hint="eastAsia"/>
                <w:b/>
                <w:bCs/>
                <w:sz w:val="24"/>
                <w:szCs w:val="24"/>
                <w:shd w:val="clear" w:color="auto" w:fill="FFFFFF"/>
              </w:rPr>
              <w:t>轮齿</w:t>
            </w:r>
            <w:r w:rsidR="00F00E39" w:rsidRPr="007E137E">
              <w:rPr>
                <w:rFonts w:ascii="宋体" w:eastAsia="宋体" w:hAnsi="宋体" w:cs="Arial"/>
                <w:b/>
                <w:bCs/>
                <w:sz w:val="24"/>
                <w:szCs w:val="24"/>
                <w:shd w:val="clear" w:color="auto" w:fill="FFFFFF"/>
              </w:rPr>
              <w:t>条升降机</w:t>
            </w:r>
            <w:r w:rsidR="00F00E39" w:rsidRPr="007E137E">
              <w:rPr>
                <w:rFonts w:ascii="宋体" w:eastAsia="宋体" w:hAnsi="宋体" w:cs="Arial" w:hint="eastAsia"/>
                <w:b/>
                <w:bCs/>
                <w:sz w:val="24"/>
                <w:szCs w:val="24"/>
                <w:shd w:val="clear" w:color="auto" w:fill="FFFFFF"/>
              </w:rPr>
              <w:t>有什么优势</w:t>
            </w:r>
            <w:r w:rsidR="00F00E39" w:rsidRPr="007E137E">
              <w:rPr>
                <w:rFonts w:ascii="宋体" w:eastAsia="宋体" w:hAnsi="宋体" w:cs="Arial"/>
                <w:b/>
                <w:bCs/>
                <w:sz w:val="24"/>
                <w:szCs w:val="24"/>
                <w:shd w:val="clear" w:color="auto" w:fill="FFFFFF"/>
              </w:rPr>
              <w:t>？</w:t>
            </w:r>
          </w:p>
          <w:p w14:paraId="647EDFEE" w14:textId="77777777" w:rsidR="00F00E39" w:rsidRPr="00164FAE" w:rsidRDefault="00F00E39" w:rsidP="00F00E39">
            <w:pPr>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答：风机大型化是未来行业发展的趋势，随着风机向着大型化、超高化、多样化方向不断发展，塔筒高度越来越高</w:t>
            </w:r>
            <w:r w:rsidRPr="00164FAE">
              <w:rPr>
                <w:rFonts w:ascii="宋体" w:eastAsia="宋体" w:hAnsi="宋体" w:cs="Arial"/>
                <w:sz w:val="24"/>
                <w:szCs w:val="24"/>
                <w:shd w:val="clear" w:color="auto" w:fill="FFFFFF"/>
              </w:rPr>
              <w:t>，</w:t>
            </w:r>
            <w:r w:rsidRPr="00164FAE">
              <w:rPr>
                <w:rFonts w:ascii="宋体" w:eastAsia="宋体" w:hAnsi="宋体" w:cs="Arial" w:hint="eastAsia"/>
                <w:sz w:val="24"/>
                <w:szCs w:val="24"/>
                <w:shd w:val="clear" w:color="auto" w:fill="FFFFFF"/>
              </w:rPr>
              <w:t>针对风机大型化的趋势及客户需求而研发的</w:t>
            </w:r>
            <w:r w:rsidRPr="00164FAE">
              <w:rPr>
                <w:rFonts w:ascii="宋体" w:eastAsia="宋体" w:hAnsi="宋体" w:cs="Arial"/>
                <w:sz w:val="24"/>
                <w:szCs w:val="24"/>
                <w:shd w:val="clear" w:color="auto" w:fill="FFFFFF"/>
              </w:rPr>
              <w:t>大载荷升降机</w:t>
            </w:r>
            <w:r w:rsidRPr="00164FAE">
              <w:rPr>
                <w:rFonts w:ascii="宋体" w:eastAsia="宋体" w:hAnsi="宋体" w:cs="Arial" w:hint="eastAsia"/>
                <w:sz w:val="24"/>
                <w:szCs w:val="24"/>
                <w:shd w:val="clear" w:color="auto" w:fill="FFFFFF"/>
              </w:rPr>
              <w:t>和齿轮齿条升降机</w:t>
            </w:r>
            <w:r w:rsidRPr="00164FAE">
              <w:rPr>
                <w:rFonts w:ascii="宋体" w:eastAsia="宋体" w:hAnsi="宋体" w:cs="Arial"/>
                <w:sz w:val="24"/>
                <w:szCs w:val="24"/>
                <w:shd w:val="clear" w:color="auto" w:fill="FFFFFF"/>
              </w:rPr>
              <w:t>等效率更高的设备渗透率</w:t>
            </w:r>
            <w:r w:rsidRPr="00164FAE">
              <w:rPr>
                <w:rFonts w:ascii="宋体" w:eastAsia="宋体" w:hAnsi="宋体" w:cs="Arial" w:hint="eastAsia"/>
                <w:sz w:val="24"/>
                <w:szCs w:val="24"/>
                <w:shd w:val="clear" w:color="auto" w:fill="FFFFFF"/>
              </w:rPr>
              <w:t>也在</w:t>
            </w:r>
            <w:r w:rsidRPr="00164FAE">
              <w:rPr>
                <w:rFonts w:ascii="宋体" w:eastAsia="宋体" w:hAnsi="宋体" w:cs="Arial"/>
                <w:sz w:val="24"/>
                <w:szCs w:val="24"/>
                <w:shd w:val="clear" w:color="auto" w:fill="FFFFFF"/>
              </w:rPr>
              <w:t>进一步提升</w:t>
            </w:r>
            <w:r w:rsidRPr="00164FAE">
              <w:rPr>
                <w:rFonts w:ascii="宋体" w:eastAsia="宋体" w:hAnsi="宋体" w:cs="Arial" w:hint="eastAsia"/>
                <w:sz w:val="24"/>
                <w:szCs w:val="24"/>
                <w:shd w:val="clear" w:color="auto" w:fill="FFFFFF"/>
              </w:rPr>
              <w:t>。</w:t>
            </w:r>
          </w:p>
          <w:p w14:paraId="72618B6B" w14:textId="77777777" w:rsidR="00F00E39" w:rsidRPr="00E06E34" w:rsidRDefault="00F00E39" w:rsidP="00F00E39">
            <w:pPr>
              <w:adjustRightInd w:val="0"/>
              <w:snapToGrid w:val="0"/>
              <w:spacing w:line="360" w:lineRule="auto"/>
              <w:ind w:firstLineChars="200" w:firstLine="480"/>
              <w:rPr>
                <w:rFonts w:ascii="宋体" w:eastAsia="宋体" w:hAnsi="宋体" w:cs="Arial"/>
                <w:sz w:val="24"/>
                <w:szCs w:val="24"/>
                <w:shd w:val="clear" w:color="auto" w:fill="FFFFFF"/>
              </w:rPr>
            </w:pPr>
            <w:r w:rsidRPr="00E06E34">
              <w:rPr>
                <w:rFonts w:ascii="宋体" w:eastAsia="宋体" w:hAnsi="宋体" w:cs="Arial" w:hint="eastAsia"/>
                <w:sz w:val="24"/>
                <w:szCs w:val="24"/>
                <w:shd w:val="clear" w:color="auto" w:fill="FFFFFF"/>
              </w:rPr>
              <w:lastRenderedPageBreak/>
              <w:t>大载荷升降机是指载荷在</w:t>
            </w:r>
            <w:r w:rsidRPr="00E06E34">
              <w:rPr>
                <w:rFonts w:ascii="宋体" w:eastAsia="宋体" w:hAnsi="宋体" w:cs="Arial"/>
                <w:sz w:val="24"/>
                <w:szCs w:val="24"/>
                <w:shd w:val="clear" w:color="auto" w:fill="FFFFFF"/>
              </w:rPr>
              <w:t>350kg（及以上），空间可承载3人（及以上）的塔筒升降机，</w:t>
            </w:r>
            <w:r w:rsidRPr="00E06E34">
              <w:rPr>
                <w:rFonts w:ascii="宋体" w:eastAsia="宋体" w:hAnsi="宋体" w:cs="Arial" w:hint="eastAsia"/>
                <w:sz w:val="24"/>
                <w:szCs w:val="24"/>
                <w:shd w:val="clear" w:color="auto" w:fill="FFFFFF"/>
              </w:rPr>
              <w:t>产品</w:t>
            </w:r>
            <w:r w:rsidRPr="00E06E34">
              <w:rPr>
                <w:rFonts w:ascii="宋体" w:eastAsia="宋体" w:hAnsi="宋体" w:cs="Arial"/>
                <w:sz w:val="24"/>
                <w:szCs w:val="24"/>
                <w:shd w:val="clear" w:color="auto" w:fill="FFFFFF"/>
              </w:rPr>
              <w:t>采用封闭式轿厢结构，抵御外界风险能力强；爬梯做导向轨道，稳定性更强，乘坐舒适；产品适用于陆上、海上，钢塔，混塔，柔塔等不同塔型。</w:t>
            </w:r>
          </w:p>
          <w:p w14:paraId="299F9587" w14:textId="4DAB9F96" w:rsidR="00F00E39" w:rsidRDefault="00F00E39" w:rsidP="00F00E3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齿轮齿条升降机解决了传统悬吊式钢丝绳升降机在高塔应用中所出现的相关问题，采用齿轮齿条传动，运行更平稳，可实现塔筒厂预先安装，吊装现场即插即用。齿轮齿条升降机与传统钢丝绳升降机相比有如下优势：</w:t>
            </w:r>
            <w:r w:rsidRPr="00164FAE">
              <w:rPr>
                <w:rFonts w:ascii="宋体" w:eastAsia="宋体" w:hAnsi="宋体" w:cs="Arial"/>
                <w:sz w:val="24"/>
                <w:szCs w:val="24"/>
                <w:shd w:val="clear" w:color="auto" w:fill="FFFFFF"/>
              </w:rPr>
              <w:t>（1）齿轮齿条传动替代了传统钢丝绳摩擦传动，避免了日常运</w:t>
            </w:r>
            <w:r w:rsidRPr="00164FAE">
              <w:rPr>
                <w:rFonts w:ascii="宋体" w:eastAsia="宋体" w:hAnsi="宋体" w:cs="Arial" w:hint="eastAsia"/>
                <w:sz w:val="24"/>
                <w:szCs w:val="24"/>
                <w:shd w:val="clear" w:color="auto" w:fill="FFFFFF"/>
              </w:rPr>
              <w:t>维中由于钢丝绳导致的挂绳、缠绕、断丝、卡绳等故障。</w:t>
            </w:r>
            <w:r w:rsidRPr="00164FAE">
              <w:rPr>
                <w:rFonts w:ascii="宋体" w:eastAsia="宋体" w:hAnsi="宋体" w:cs="Arial"/>
                <w:sz w:val="24"/>
                <w:szCs w:val="24"/>
                <w:shd w:val="clear" w:color="auto" w:fill="FFFFFF"/>
              </w:rPr>
              <w:t>（2）齿轮齿条升降机载荷更大，可承载更多人及物料，同时在建期即可使用，承载更大，速度更快，效率更高。（3）运行更平稳，在极限风况下，风力可使140m塔筒顶部横向摆动约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6092F7EB" w14:textId="58217666" w:rsidR="00015252" w:rsidRPr="00163944" w:rsidRDefault="00F91332" w:rsidP="00015252">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sidR="00015252" w:rsidRPr="00163944">
              <w:rPr>
                <w:rFonts w:ascii="宋体" w:eastAsia="宋体" w:hAnsi="宋体" w:cs="Arial" w:hint="eastAsia"/>
                <w:b/>
                <w:bCs/>
                <w:sz w:val="24"/>
                <w:szCs w:val="24"/>
                <w:shd w:val="clear" w:color="auto" w:fill="FFFFFF"/>
              </w:rPr>
              <w:t>.介绍下公司主要竞争对手。</w:t>
            </w:r>
          </w:p>
          <w:p w14:paraId="0A7DE814" w14:textId="6F79EE43" w:rsidR="00015252" w:rsidRPr="00F00E39" w:rsidRDefault="00015252" w:rsidP="00F91332">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3944">
              <w:rPr>
                <w:rFonts w:ascii="宋体" w:eastAsia="宋体" w:hAnsi="宋体" w:cs="Arial" w:hint="eastAsia"/>
                <w:sz w:val="24"/>
                <w:szCs w:val="24"/>
                <w:shd w:val="clear" w:color="auto" w:fill="FFFFFF"/>
              </w:rPr>
              <w:t>答：公司</w:t>
            </w:r>
            <w:r>
              <w:rPr>
                <w:rFonts w:ascii="宋体" w:eastAsia="宋体" w:hAnsi="宋体" w:cs="Arial" w:hint="eastAsia"/>
                <w:sz w:val="24"/>
                <w:szCs w:val="24"/>
                <w:shd w:val="clear" w:color="auto" w:fill="FFFFFF"/>
              </w:rPr>
              <w:t>产品主要应用在风力发电行业，</w:t>
            </w:r>
            <w:r w:rsidRPr="00163944">
              <w:rPr>
                <w:rFonts w:ascii="宋体" w:eastAsia="宋体" w:hAnsi="宋体" w:cs="Arial" w:hint="eastAsia"/>
                <w:sz w:val="24"/>
                <w:szCs w:val="24"/>
                <w:shd w:val="clear" w:color="auto" w:fill="FFFFFF"/>
              </w:rPr>
              <w:t>竞争对手主要集中在欧洲及北美，如美国</w:t>
            </w:r>
            <w:r w:rsidRPr="00163944">
              <w:rPr>
                <w:rFonts w:ascii="宋体" w:eastAsia="宋体" w:hAnsi="宋体" w:cs="Arial"/>
                <w:sz w:val="24"/>
                <w:szCs w:val="24"/>
                <w:shd w:val="clear" w:color="auto" w:fill="FFFFFF"/>
              </w:rPr>
              <w:t>SafeWorks（收购了PowerClimber），瑞典Alimak（收购了Avanti、Tractel），德国Hailo等；</w:t>
            </w:r>
            <w:r>
              <w:rPr>
                <w:rFonts w:ascii="宋体" w:eastAsia="宋体" w:hAnsi="宋体" w:cs="Arial" w:hint="eastAsia"/>
                <w:sz w:val="24"/>
                <w:szCs w:val="24"/>
                <w:shd w:val="clear" w:color="auto" w:fill="FFFFFF"/>
              </w:rPr>
              <w:t>在</w:t>
            </w:r>
            <w:r w:rsidRPr="00163944">
              <w:rPr>
                <w:rFonts w:ascii="宋体" w:eastAsia="宋体" w:hAnsi="宋体" w:cs="Arial" w:hint="eastAsia"/>
                <w:sz w:val="24"/>
                <w:szCs w:val="24"/>
                <w:shd w:val="clear" w:color="auto" w:fill="FFFFFF"/>
              </w:rPr>
              <w:t>国内</w:t>
            </w:r>
            <w:r>
              <w:rPr>
                <w:rFonts w:ascii="宋体" w:eastAsia="宋体" w:hAnsi="宋体" w:cs="Arial" w:hint="eastAsia"/>
                <w:sz w:val="24"/>
                <w:szCs w:val="24"/>
                <w:shd w:val="clear" w:color="auto" w:fill="FFFFFF"/>
              </w:rPr>
              <w:t>的</w:t>
            </w:r>
            <w:r w:rsidRPr="00163944">
              <w:rPr>
                <w:rFonts w:ascii="宋体" w:eastAsia="宋体" w:hAnsi="宋体" w:cs="Arial" w:hint="eastAsia"/>
                <w:sz w:val="24"/>
                <w:szCs w:val="24"/>
                <w:shd w:val="clear" w:color="auto" w:fill="FFFFFF"/>
              </w:rPr>
              <w:t>同行</w:t>
            </w:r>
            <w:r>
              <w:rPr>
                <w:rFonts w:ascii="宋体" w:eastAsia="宋体" w:hAnsi="宋体" w:cs="Arial" w:hint="eastAsia"/>
                <w:sz w:val="24"/>
                <w:szCs w:val="24"/>
                <w:shd w:val="clear" w:color="auto" w:fill="FFFFFF"/>
              </w:rPr>
              <w:t>也</w:t>
            </w:r>
            <w:r w:rsidRPr="00163944">
              <w:rPr>
                <w:rFonts w:ascii="宋体" w:eastAsia="宋体" w:hAnsi="宋体" w:cs="Arial" w:hint="eastAsia"/>
                <w:sz w:val="24"/>
                <w:szCs w:val="24"/>
                <w:shd w:val="clear" w:color="auto" w:fill="FFFFFF"/>
              </w:rPr>
              <w:t>较多，但其产品相较公司而言比较单一，市占率及规模都较小。</w:t>
            </w:r>
          </w:p>
          <w:p w14:paraId="27F90A4C" w14:textId="345EEEA1" w:rsidR="00395B7C" w:rsidRPr="00163944" w:rsidRDefault="00F00E39" w:rsidP="00395B7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sidR="00AE188F" w:rsidRPr="00163944">
              <w:rPr>
                <w:rFonts w:ascii="宋体" w:eastAsia="宋体" w:hAnsi="宋体" w:cs="Arial" w:hint="eastAsia"/>
                <w:b/>
                <w:bCs/>
                <w:sz w:val="24"/>
                <w:szCs w:val="24"/>
                <w:shd w:val="clear" w:color="auto" w:fill="FFFFFF"/>
              </w:rPr>
              <w:t>．</w:t>
            </w:r>
            <w:r w:rsidR="00395B7C" w:rsidRPr="00163944">
              <w:rPr>
                <w:rFonts w:ascii="宋体" w:eastAsia="宋体" w:hAnsi="宋体" w:cs="Arial"/>
                <w:b/>
                <w:bCs/>
                <w:sz w:val="24"/>
                <w:szCs w:val="24"/>
                <w:shd w:val="clear" w:color="auto" w:fill="FFFFFF"/>
              </w:rPr>
              <w:t>公司的核心竞争力有哪些</w:t>
            </w:r>
            <w:r w:rsidR="00395B7C" w:rsidRPr="00163944">
              <w:rPr>
                <w:rFonts w:ascii="宋体" w:eastAsia="宋体" w:hAnsi="宋体" w:cs="Arial" w:hint="eastAsia"/>
                <w:b/>
                <w:bCs/>
                <w:sz w:val="24"/>
                <w:szCs w:val="24"/>
                <w:shd w:val="clear" w:color="auto" w:fill="FFFFFF"/>
              </w:rPr>
              <w:t>？</w:t>
            </w:r>
          </w:p>
          <w:p w14:paraId="4786223C" w14:textId="108494F2" w:rsidR="001D535E" w:rsidRPr="000C0D4E" w:rsidRDefault="00395B7C" w:rsidP="001775CD">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3944">
              <w:rPr>
                <w:rFonts w:ascii="宋体" w:eastAsia="宋体" w:hAnsi="宋体" w:cs="Arial" w:hint="eastAsia"/>
                <w:sz w:val="24"/>
                <w:szCs w:val="24"/>
                <w:shd w:val="clear" w:color="auto" w:fill="FFFFFF"/>
              </w:rPr>
              <w:t>答：公司具有如下竞争优势：（</w:t>
            </w:r>
            <w:r w:rsidRPr="00163944">
              <w:rPr>
                <w:rFonts w:ascii="宋体" w:eastAsia="宋体" w:hAnsi="宋体" w:cs="Arial"/>
                <w:sz w:val="24"/>
                <w:szCs w:val="24"/>
                <w:shd w:val="clear" w:color="auto" w:fill="FFFFFF"/>
              </w:rPr>
              <w:t>1）研发优势：我们的技术团队大概在300人左右，能更好地满足客户在产品开发、设计方案等各种需求，研发具有一定的优势；</w:t>
            </w:r>
            <w:r w:rsidRPr="00163944">
              <w:rPr>
                <w:rFonts w:ascii="宋体" w:eastAsia="宋体" w:hAnsi="宋体" w:cs="Arial" w:hint="eastAsia"/>
                <w:sz w:val="24"/>
                <w:szCs w:val="24"/>
                <w:shd w:val="clear" w:color="auto" w:fill="FFFFFF"/>
              </w:rPr>
              <w:t>（</w:t>
            </w:r>
            <w:r w:rsidRPr="00163944">
              <w:rPr>
                <w:rFonts w:ascii="宋体" w:eastAsia="宋体" w:hAnsi="宋体" w:cs="Arial"/>
                <w:sz w:val="24"/>
                <w:szCs w:val="24"/>
                <w:shd w:val="clear" w:color="auto" w:fill="FFFFFF"/>
              </w:rPr>
              <w:t>2）资质认证</w:t>
            </w:r>
            <w:r w:rsidR="00F91332">
              <w:rPr>
                <w:rFonts w:ascii="宋体" w:eastAsia="宋体" w:hAnsi="宋体" w:cs="Arial" w:hint="eastAsia"/>
                <w:sz w:val="24"/>
                <w:szCs w:val="24"/>
                <w:shd w:val="clear" w:color="auto" w:fill="FFFFFF"/>
              </w:rPr>
              <w:t>优势</w:t>
            </w:r>
            <w:r w:rsidRPr="00163944">
              <w:rPr>
                <w:rFonts w:ascii="宋体" w:eastAsia="宋体" w:hAnsi="宋体" w:cs="Arial"/>
                <w:sz w:val="24"/>
                <w:szCs w:val="24"/>
                <w:shd w:val="clear" w:color="auto" w:fill="FFFFFF"/>
              </w:rPr>
              <w:t>：不管是国内同行还是国际同行，我们产品的资质认证都是最全的，已经取得了全球100余项市场准入的资质认证；</w:t>
            </w:r>
            <w:r w:rsidRPr="00163944">
              <w:rPr>
                <w:rFonts w:ascii="宋体" w:eastAsia="宋体" w:hAnsi="宋体" w:cs="Arial" w:hint="eastAsia"/>
                <w:sz w:val="24"/>
                <w:szCs w:val="24"/>
                <w:shd w:val="clear" w:color="auto" w:fill="FFFFFF"/>
              </w:rPr>
              <w:t>（</w:t>
            </w:r>
            <w:r w:rsidRPr="00163944">
              <w:rPr>
                <w:rFonts w:ascii="宋体" w:eastAsia="宋体" w:hAnsi="宋体" w:cs="Arial"/>
                <w:sz w:val="24"/>
                <w:szCs w:val="24"/>
                <w:shd w:val="clear" w:color="auto" w:fill="FFFFFF"/>
              </w:rPr>
              <w:t>3）质量控制优势：自主研发、核心零部件自主生产，并通过产品总装、调试进行严格质量把控的业务模式，使得我们不仅能更好地进行产品质量控制，还可以更好地满</w:t>
            </w:r>
            <w:r w:rsidRPr="00163944">
              <w:rPr>
                <w:rFonts w:ascii="宋体" w:eastAsia="宋体" w:hAnsi="宋体" w:cs="Arial"/>
                <w:sz w:val="24"/>
                <w:szCs w:val="24"/>
                <w:shd w:val="clear" w:color="auto" w:fill="FFFFFF"/>
              </w:rPr>
              <w:lastRenderedPageBreak/>
              <w:t>足客户的交付需求；</w:t>
            </w:r>
            <w:r w:rsidRPr="00163944">
              <w:rPr>
                <w:rFonts w:ascii="宋体" w:eastAsia="宋体" w:hAnsi="宋体" w:cs="Arial" w:hint="eastAsia"/>
                <w:sz w:val="24"/>
                <w:szCs w:val="24"/>
                <w:shd w:val="clear" w:color="auto" w:fill="FFFFFF"/>
              </w:rPr>
              <w:t>（</w:t>
            </w:r>
            <w:r w:rsidRPr="00163944">
              <w:rPr>
                <w:rFonts w:ascii="宋体" w:eastAsia="宋体" w:hAnsi="宋体" w:cs="Arial"/>
                <w:sz w:val="24"/>
                <w:szCs w:val="24"/>
                <w:shd w:val="clear" w:color="auto" w:fill="FFFFFF"/>
              </w:rPr>
              <w:t>4）交付和售后服务优势：公司自建服务团队，本地化的全球交付能力及售后</w:t>
            </w:r>
            <w:r w:rsidRPr="00163944">
              <w:rPr>
                <w:rFonts w:ascii="宋体" w:eastAsia="宋体" w:hAnsi="宋体" w:cs="Arial" w:hint="eastAsia"/>
                <w:sz w:val="24"/>
                <w:szCs w:val="24"/>
                <w:shd w:val="clear" w:color="auto" w:fill="FFFFFF"/>
              </w:rPr>
              <w:t>服务能力比较强。</w:t>
            </w:r>
            <w:bookmarkEnd w:id="5"/>
            <w:bookmarkEnd w:id="6"/>
          </w:p>
        </w:tc>
      </w:tr>
      <w:bookmarkEnd w:id="0"/>
      <w:bookmarkEnd w:id="1"/>
    </w:tbl>
    <w:p w14:paraId="71096705" w14:textId="77777777" w:rsidR="003815B2" w:rsidRPr="00163944" w:rsidRDefault="003815B2" w:rsidP="00C6391D">
      <w:pPr>
        <w:widowControl/>
        <w:shd w:val="clear" w:color="auto" w:fill="FFFFFF"/>
        <w:adjustRightInd w:val="0"/>
        <w:snapToGrid w:val="0"/>
        <w:spacing w:line="360" w:lineRule="auto"/>
        <w:jc w:val="left"/>
        <w:rPr>
          <w:rFonts w:ascii="宋体" w:eastAsia="宋体" w:hAnsi="宋体" w:cs="Arial"/>
          <w:sz w:val="24"/>
          <w:szCs w:val="24"/>
          <w:shd w:val="clear" w:color="auto" w:fill="FFFFFF"/>
        </w:rPr>
        <w:sectPr w:rsidR="003815B2" w:rsidRPr="00163944">
          <w:footerReference w:type="default" r:id="rId11"/>
          <w:pgSz w:w="11906" w:h="16838"/>
          <w:pgMar w:top="1440" w:right="1800" w:bottom="1440" w:left="1800" w:header="851" w:footer="992" w:gutter="0"/>
          <w:cols w:space="720"/>
          <w:docGrid w:type="lines" w:linePitch="312"/>
        </w:sectPr>
      </w:pPr>
    </w:p>
    <w:p w14:paraId="24B89C54" w14:textId="77777777" w:rsidR="00C6391D" w:rsidRPr="00163944" w:rsidRDefault="00C6391D" w:rsidP="00C111D2">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C6391D" w:rsidRPr="001639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E791" w14:textId="77777777" w:rsidR="00FD090A" w:rsidRDefault="00FD090A">
      <w:r>
        <w:separator/>
      </w:r>
    </w:p>
  </w:endnote>
  <w:endnote w:type="continuationSeparator" w:id="0">
    <w:p w14:paraId="2A0AF393" w14:textId="77777777" w:rsidR="00FD090A" w:rsidRDefault="00FD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7FA" w14:textId="77777777" w:rsidR="00351EC0" w:rsidRDefault="002924B1">
    <w:pPr>
      <w:pStyle w:val="a7"/>
      <w:jc w:val="center"/>
    </w:pPr>
    <w:r>
      <w:fldChar w:fldCharType="begin"/>
    </w:r>
    <w:r>
      <w:instrText>PAGE   \* MERGEFORMAT</w:instrText>
    </w:r>
    <w:r>
      <w:fldChar w:fldCharType="separate"/>
    </w:r>
    <w:r>
      <w:rPr>
        <w:lang w:val="zh-CN"/>
      </w:rPr>
      <w:t>1</w:t>
    </w:r>
    <w:r>
      <w:fldChar w:fldCharType="end"/>
    </w:r>
  </w:p>
  <w:p w14:paraId="64FCE9DC" w14:textId="77777777" w:rsidR="00351EC0" w:rsidRDefault="00351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29AA" w14:textId="77777777" w:rsidR="00FD090A" w:rsidRDefault="00FD090A">
      <w:r>
        <w:separator/>
      </w:r>
    </w:p>
  </w:footnote>
  <w:footnote w:type="continuationSeparator" w:id="0">
    <w:p w14:paraId="0194D2EB" w14:textId="77777777" w:rsidR="00FD090A" w:rsidRDefault="00FD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F8D4D"/>
    <w:multiLevelType w:val="singleLevel"/>
    <w:tmpl w:val="4A3C52B0"/>
    <w:lvl w:ilvl="0">
      <w:start w:val="1"/>
      <w:numFmt w:val="decimal"/>
      <w:suff w:val="nothing"/>
      <w:lvlText w:val="%1、"/>
      <w:lvlJc w:val="left"/>
      <w:pPr>
        <w:ind w:left="440" w:hanging="440"/>
      </w:pPr>
      <w:rPr>
        <w:rFonts w:hint="default"/>
        <w:b/>
        <w:bCs/>
      </w:rPr>
    </w:lvl>
  </w:abstractNum>
  <w:abstractNum w:abstractNumId="1" w15:restartNumberingAfterBreak="0">
    <w:nsid w:val="25DB6A6C"/>
    <w:multiLevelType w:val="hybridMultilevel"/>
    <w:tmpl w:val="3A202CFA"/>
    <w:lvl w:ilvl="0" w:tplc="BFDE5FC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288129DB"/>
    <w:multiLevelType w:val="hybridMultilevel"/>
    <w:tmpl w:val="28AE19FC"/>
    <w:lvl w:ilvl="0" w:tplc="F894E1F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1403C0"/>
    <w:multiLevelType w:val="hybridMultilevel"/>
    <w:tmpl w:val="F81031BC"/>
    <w:lvl w:ilvl="0" w:tplc="C36EEF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A3F6B1F"/>
    <w:multiLevelType w:val="hybridMultilevel"/>
    <w:tmpl w:val="A9FE0A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6C76D4"/>
    <w:multiLevelType w:val="hybridMultilevel"/>
    <w:tmpl w:val="7458D774"/>
    <w:lvl w:ilvl="0" w:tplc="F5242A34">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0CE0671"/>
    <w:multiLevelType w:val="hybridMultilevel"/>
    <w:tmpl w:val="A78C1512"/>
    <w:lvl w:ilvl="0" w:tplc="15163D4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16F3A6C"/>
    <w:multiLevelType w:val="hybridMultilevel"/>
    <w:tmpl w:val="95346F8E"/>
    <w:lvl w:ilvl="0" w:tplc="1616964E">
      <w:start w:val="1"/>
      <w:numFmt w:val="decimal"/>
      <w:lvlText w:val="%1、"/>
      <w:lvlJc w:val="left"/>
      <w:pPr>
        <w:ind w:left="1212" w:hanging="720"/>
      </w:pPr>
      <w:rPr>
        <w:rFonts w:cs="Arial" w:hint="default"/>
      </w:rPr>
    </w:lvl>
    <w:lvl w:ilvl="1" w:tplc="04090019" w:tentative="1">
      <w:start w:val="1"/>
      <w:numFmt w:val="lowerLetter"/>
      <w:lvlText w:val="%2)"/>
      <w:lvlJc w:val="left"/>
      <w:pPr>
        <w:ind w:left="1332" w:hanging="420"/>
      </w:pPr>
    </w:lvl>
    <w:lvl w:ilvl="2" w:tplc="0409001B" w:tentative="1">
      <w:start w:val="1"/>
      <w:numFmt w:val="lowerRoman"/>
      <w:lvlText w:val="%3."/>
      <w:lvlJc w:val="right"/>
      <w:pPr>
        <w:ind w:left="1752" w:hanging="420"/>
      </w:pPr>
    </w:lvl>
    <w:lvl w:ilvl="3" w:tplc="0409000F" w:tentative="1">
      <w:start w:val="1"/>
      <w:numFmt w:val="decimal"/>
      <w:lvlText w:val="%4."/>
      <w:lvlJc w:val="left"/>
      <w:pPr>
        <w:ind w:left="2172" w:hanging="420"/>
      </w:pPr>
    </w:lvl>
    <w:lvl w:ilvl="4" w:tplc="04090019" w:tentative="1">
      <w:start w:val="1"/>
      <w:numFmt w:val="lowerLetter"/>
      <w:lvlText w:val="%5)"/>
      <w:lvlJc w:val="left"/>
      <w:pPr>
        <w:ind w:left="2592" w:hanging="420"/>
      </w:pPr>
    </w:lvl>
    <w:lvl w:ilvl="5" w:tplc="0409001B" w:tentative="1">
      <w:start w:val="1"/>
      <w:numFmt w:val="lowerRoman"/>
      <w:lvlText w:val="%6."/>
      <w:lvlJc w:val="right"/>
      <w:pPr>
        <w:ind w:left="3012" w:hanging="420"/>
      </w:pPr>
    </w:lvl>
    <w:lvl w:ilvl="6" w:tplc="0409000F" w:tentative="1">
      <w:start w:val="1"/>
      <w:numFmt w:val="decimal"/>
      <w:lvlText w:val="%7."/>
      <w:lvlJc w:val="left"/>
      <w:pPr>
        <w:ind w:left="3432" w:hanging="420"/>
      </w:pPr>
    </w:lvl>
    <w:lvl w:ilvl="7" w:tplc="04090019" w:tentative="1">
      <w:start w:val="1"/>
      <w:numFmt w:val="lowerLetter"/>
      <w:lvlText w:val="%8)"/>
      <w:lvlJc w:val="left"/>
      <w:pPr>
        <w:ind w:left="3852" w:hanging="420"/>
      </w:pPr>
    </w:lvl>
    <w:lvl w:ilvl="8" w:tplc="0409001B" w:tentative="1">
      <w:start w:val="1"/>
      <w:numFmt w:val="lowerRoman"/>
      <w:lvlText w:val="%9."/>
      <w:lvlJc w:val="right"/>
      <w:pPr>
        <w:ind w:left="4272" w:hanging="420"/>
      </w:pPr>
    </w:lvl>
  </w:abstractNum>
  <w:abstractNum w:abstractNumId="8" w15:restartNumberingAfterBreak="0">
    <w:nsid w:val="72DB7EF1"/>
    <w:multiLevelType w:val="hybridMultilevel"/>
    <w:tmpl w:val="50A64554"/>
    <w:lvl w:ilvl="0" w:tplc="5A5274E0">
      <w:start w:val="5"/>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39E0"/>
    <w:rsid w:val="00015252"/>
    <w:rsid w:val="00015E91"/>
    <w:rsid w:val="000167B6"/>
    <w:rsid w:val="00017424"/>
    <w:rsid w:val="00024671"/>
    <w:rsid w:val="000254AF"/>
    <w:rsid w:val="000315F9"/>
    <w:rsid w:val="0003163A"/>
    <w:rsid w:val="0003383D"/>
    <w:rsid w:val="000349DE"/>
    <w:rsid w:val="000361D6"/>
    <w:rsid w:val="00036258"/>
    <w:rsid w:val="00036E9A"/>
    <w:rsid w:val="00040449"/>
    <w:rsid w:val="0004129E"/>
    <w:rsid w:val="000413AF"/>
    <w:rsid w:val="00041DF8"/>
    <w:rsid w:val="0004503C"/>
    <w:rsid w:val="0004506F"/>
    <w:rsid w:val="00045442"/>
    <w:rsid w:val="000476F3"/>
    <w:rsid w:val="000479B4"/>
    <w:rsid w:val="000532DB"/>
    <w:rsid w:val="00054D30"/>
    <w:rsid w:val="00055EF7"/>
    <w:rsid w:val="000569B9"/>
    <w:rsid w:val="000575D5"/>
    <w:rsid w:val="0006471B"/>
    <w:rsid w:val="000654BD"/>
    <w:rsid w:val="00065CAA"/>
    <w:rsid w:val="000666F1"/>
    <w:rsid w:val="000667B1"/>
    <w:rsid w:val="00067479"/>
    <w:rsid w:val="0006749C"/>
    <w:rsid w:val="00070473"/>
    <w:rsid w:val="00071100"/>
    <w:rsid w:val="000732F2"/>
    <w:rsid w:val="0007453D"/>
    <w:rsid w:val="000815DF"/>
    <w:rsid w:val="000828CE"/>
    <w:rsid w:val="000853B3"/>
    <w:rsid w:val="00096898"/>
    <w:rsid w:val="000969AB"/>
    <w:rsid w:val="00096F03"/>
    <w:rsid w:val="00097CAB"/>
    <w:rsid w:val="000A1094"/>
    <w:rsid w:val="000A2DD6"/>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0D4E"/>
    <w:rsid w:val="000C2494"/>
    <w:rsid w:val="000C2E6C"/>
    <w:rsid w:val="000C343B"/>
    <w:rsid w:val="000C3EBC"/>
    <w:rsid w:val="000C3F64"/>
    <w:rsid w:val="000C44E4"/>
    <w:rsid w:val="000C4C2E"/>
    <w:rsid w:val="000C672D"/>
    <w:rsid w:val="000C7243"/>
    <w:rsid w:val="000C7812"/>
    <w:rsid w:val="000D0F75"/>
    <w:rsid w:val="000D1ABA"/>
    <w:rsid w:val="000D1D58"/>
    <w:rsid w:val="000D2BCF"/>
    <w:rsid w:val="000D2D75"/>
    <w:rsid w:val="000D331F"/>
    <w:rsid w:val="000D3D72"/>
    <w:rsid w:val="000D4115"/>
    <w:rsid w:val="000D519A"/>
    <w:rsid w:val="000D6D25"/>
    <w:rsid w:val="000E06EE"/>
    <w:rsid w:val="000E1212"/>
    <w:rsid w:val="000E40B1"/>
    <w:rsid w:val="000E6A96"/>
    <w:rsid w:val="000F04E2"/>
    <w:rsid w:val="000F1564"/>
    <w:rsid w:val="000F19D3"/>
    <w:rsid w:val="000F1A36"/>
    <w:rsid w:val="000F1B6E"/>
    <w:rsid w:val="000F1F6F"/>
    <w:rsid w:val="000F2A67"/>
    <w:rsid w:val="000F32E1"/>
    <w:rsid w:val="000F3D34"/>
    <w:rsid w:val="000F47BE"/>
    <w:rsid w:val="000F53C2"/>
    <w:rsid w:val="000F558C"/>
    <w:rsid w:val="00100C43"/>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106"/>
    <w:rsid w:val="00127E8D"/>
    <w:rsid w:val="00131091"/>
    <w:rsid w:val="00134005"/>
    <w:rsid w:val="00135044"/>
    <w:rsid w:val="00135B65"/>
    <w:rsid w:val="001366C1"/>
    <w:rsid w:val="00136DB1"/>
    <w:rsid w:val="0013735E"/>
    <w:rsid w:val="00137501"/>
    <w:rsid w:val="001431BE"/>
    <w:rsid w:val="0014383C"/>
    <w:rsid w:val="00151B06"/>
    <w:rsid w:val="00153FE2"/>
    <w:rsid w:val="00154F1A"/>
    <w:rsid w:val="0015602D"/>
    <w:rsid w:val="00156509"/>
    <w:rsid w:val="001576D1"/>
    <w:rsid w:val="001577B8"/>
    <w:rsid w:val="00157AE5"/>
    <w:rsid w:val="0016166C"/>
    <w:rsid w:val="00162775"/>
    <w:rsid w:val="00163944"/>
    <w:rsid w:val="001640BC"/>
    <w:rsid w:val="00164E63"/>
    <w:rsid w:val="00164FAE"/>
    <w:rsid w:val="00167AE5"/>
    <w:rsid w:val="001702CC"/>
    <w:rsid w:val="00172001"/>
    <w:rsid w:val="00172737"/>
    <w:rsid w:val="00173194"/>
    <w:rsid w:val="00173B49"/>
    <w:rsid w:val="0017404C"/>
    <w:rsid w:val="001752D9"/>
    <w:rsid w:val="00176A89"/>
    <w:rsid w:val="001775CD"/>
    <w:rsid w:val="001800E9"/>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C7A70"/>
    <w:rsid w:val="001D123A"/>
    <w:rsid w:val="001D535E"/>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40B7"/>
    <w:rsid w:val="0021571A"/>
    <w:rsid w:val="00220A65"/>
    <w:rsid w:val="002219CA"/>
    <w:rsid w:val="00221C0C"/>
    <w:rsid w:val="00222D7E"/>
    <w:rsid w:val="00223477"/>
    <w:rsid w:val="00223859"/>
    <w:rsid w:val="002238DB"/>
    <w:rsid w:val="00223AAD"/>
    <w:rsid w:val="0022483B"/>
    <w:rsid w:val="002251A7"/>
    <w:rsid w:val="0022756F"/>
    <w:rsid w:val="0023073E"/>
    <w:rsid w:val="00233C19"/>
    <w:rsid w:val="00233FD1"/>
    <w:rsid w:val="00236C87"/>
    <w:rsid w:val="00236D2D"/>
    <w:rsid w:val="00236EC8"/>
    <w:rsid w:val="002401E5"/>
    <w:rsid w:val="00240A7F"/>
    <w:rsid w:val="002425F4"/>
    <w:rsid w:val="00242658"/>
    <w:rsid w:val="00243564"/>
    <w:rsid w:val="0024421F"/>
    <w:rsid w:val="0024448E"/>
    <w:rsid w:val="00244E7E"/>
    <w:rsid w:val="00246368"/>
    <w:rsid w:val="00250BF5"/>
    <w:rsid w:val="0025154E"/>
    <w:rsid w:val="00251A42"/>
    <w:rsid w:val="0025240A"/>
    <w:rsid w:val="002548F1"/>
    <w:rsid w:val="002550DD"/>
    <w:rsid w:val="00255809"/>
    <w:rsid w:val="00256A34"/>
    <w:rsid w:val="00257CA3"/>
    <w:rsid w:val="0026109E"/>
    <w:rsid w:val="0026628C"/>
    <w:rsid w:val="00266819"/>
    <w:rsid w:val="0027033A"/>
    <w:rsid w:val="002705E7"/>
    <w:rsid w:val="00270811"/>
    <w:rsid w:val="00270AFE"/>
    <w:rsid w:val="002715F2"/>
    <w:rsid w:val="002747A4"/>
    <w:rsid w:val="00275468"/>
    <w:rsid w:val="00275D56"/>
    <w:rsid w:val="002770CA"/>
    <w:rsid w:val="002770D3"/>
    <w:rsid w:val="00281325"/>
    <w:rsid w:val="0028266D"/>
    <w:rsid w:val="002840B8"/>
    <w:rsid w:val="00284250"/>
    <w:rsid w:val="00284795"/>
    <w:rsid w:val="002858EB"/>
    <w:rsid w:val="00290CFF"/>
    <w:rsid w:val="002924B1"/>
    <w:rsid w:val="00292A98"/>
    <w:rsid w:val="00296136"/>
    <w:rsid w:val="00297148"/>
    <w:rsid w:val="00297965"/>
    <w:rsid w:val="002A1E08"/>
    <w:rsid w:val="002A3611"/>
    <w:rsid w:val="002A46DC"/>
    <w:rsid w:val="002A585D"/>
    <w:rsid w:val="002A5D51"/>
    <w:rsid w:val="002A71F4"/>
    <w:rsid w:val="002B1C6E"/>
    <w:rsid w:val="002B7C48"/>
    <w:rsid w:val="002C2B37"/>
    <w:rsid w:val="002C5521"/>
    <w:rsid w:val="002D15C4"/>
    <w:rsid w:val="002D21E6"/>
    <w:rsid w:val="002D27FC"/>
    <w:rsid w:val="002D3326"/>
    <w:rsid w:val="002D3C6B"/>
    <w:rsid w:val="002D5BF0"/>
    <w:rsid w:val="002D5BF9"/>
    <w:rsid w:val="002D5CE7"/>
    <w:rsid w:val="002D7A3A"/>
    <w:rsid w:val="002E177D"/>
    <w:rsid w:val="002E4431"/>
    <w:rsid w:val="002E6CF9"/>
    <w:rsid w:val="002F0624"/>
    <w:rsid w:val="002F0E20"/>
    <w:rsid w:val="002F1BD3"/>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189B"/>
    <w:rsid w:val="003655AC"/>
    <w:rsid w:val="003663A0"/>
    <w:rsid w:val="003678A3"/>
    <w:rsid w:val="00370BB3"/>
    <w:rsid w:val="0037391C"/>
    <w:rsid w:val="00374043"/>
    <w:rsid w:val="00374632"/>
    <w:rsid w:val="003815B2"/>
    <w:rsid w:val="00382D6D"/>
    <w:rsid w:val="00383DCE"/>
    <w:rsid w:val="0038421D"/>
    <w:rsid w:val="00384435"/>
    <w:rsid w:val="003874C0"/>
    <w:rsid w:val="0039187E"/>
    <w:rsid w:val="003919C8"/>
    <w:rsid w:val="00391FE5"/>
    <w:rsid w:val="00392C57"/>
    <w:rsid w:val="0039306F"/>
    <w:rsid w:val="003933E9"/>
    <w:rsid w:val="00395B7C"/>
    <w:rsid w:val="00395C53"/>
    <w:rsid w:val="003A0FCE"/>
    <w:rsid w:val="003A1ADC"/>
    <w:rsid w:val="003A50CA"/>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2F4D"/>
    <w:rsid w:val="003D35BF"/>
    <w:rsid w:val="003D3EBA"/>
    <w:rsid w:val="003D64F6"/>
    <w:rsid w:val="003D6EB9"/>
    <w:rsid w:val="003D7861"/>
    <w:rsid w:val="003D7888"/>
    <w:rsid w:val="003D7B60"/>
    <w:rsid w:val="003E09EE"/>
    <w:rsid w:val="003E300B"/>
    <w:rsid w:val="003E4005"/>
    <w:rsid w:val="003E6C3A"/>
    <w:rsid w:val="003E6D78"/>
    <w:rsid w:val="003F0571"/>
    <w:rsid w:val="003F5CB0"/>
    <w:rsid w:val="003F6E92"/>
    <w:rsid w:val="004015A1"/>
    <w:rsid w:val="00401653"/>
    <w:rsid w:val="0040321D"/>
    <w:rsid w:val="0040520F"/>
    <w:rsid w:val="004115A4"/>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206"/>
    <w:rsid w:val="00436B94"/>
    <w:rsid w:val="00436F22"/>
    <w:rsid w:val="004370F9"/>
    <w:rsid w:val="004434EC"/>
    <w:rsid w:val="0044409B"/>
    <w:rsid w:val="00446259"/>
    <w:rsid w:val="004466A1"/>
    <w:rsid w:val="00446902"/>
    <w:rsid w:val="004530A7"/>
    <w:rsid w:val="0045584C"/>
    <w:rsid w:val="00455AB4"/>
    <w:rsid w:val="00457045"/>
    <w:rsid w:val="004614D3"/>
    <w:rsid w:val="00462892"/>
    <w:rsid w:val="00464155"/>
    <w:rsid w:val="00466031"/>
    <w:rsid w:val="00466B52"/>
    <w:rsid w:val="00470E8F"/>
    <w:rsid w:val="00472B5E"/>
    <w:rsid w:val="00475D7F"/>
    <w:rsid w:val="00476CDF"/>
    <w:rsid w:val="00477889"/>
    <w:rsid w:val="00477C60"/>
    <w:rsid w:val="00484571"/>
    <w:rsid w:val="00485717"/>
    <w:rsid w:val="004857C5"/>
    <w:rsid w:val="0048759C"/>
    <w:rsid w:val="00491D2D"/>
    <w:rsid w:val="00494A6D"/>
    <w:rsid w:val="004A1518"/>
    <w:rsid w:val="004A1C85"/>
    <w:rsid w:val="004A3318"/>
    <w:rsid w:val="004A4C14"/>
    <w:rsid w:val="004A554A"/>
    <w:rsid w:val="004A5AFA"/>
    <w:rsid w:val="004A60B2"/>
    <w:rsid w:val="004A64E8"/>
    <w:rsid w:val="004B1875"/>
    <w:rsid w:val="004B1A8C"/>
    <w:rsid w:val="004B21DB"/>
    <w:rsid w:val="004B2F86"/>
    <w:rsid w:val="004B4272"/>
    <w:rsid w:val="004B5D49"/>
    <w:rsid w:val="004B6339"/>
    <w:rsid w:val="004B6497"/>
    <w:rsid w:val="004B68DB"/>
    <w:rsid w:val="004B75C5"/>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17A1"/>
    <w:rsid w:val="005235B2"/>
    <w:rsid w:val="00526F3D"/>
    <w:rsid w:val="00531F4F"/>
    <w:rsid w:val="0053261E"/>
    <w:rsid w:val="00535E82"/>
    <w:rsid w:val="00536B6F"/>
    <w:rsid w:val="00536DC4"/>
    <w:rsid w:val="00540CDF"/>
    <w:rsid w:val="00540DD3"/>
    <w:rsid w:val="00541215"/>
    <w:rsid w:val="00541F99"/>
    <w:rsid w:val="00542515"/>
    <w:rsid w:val="0054421E"/>
    <w:rsid w:val="005450A6"/>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54B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A6539"/>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3E2C"/>
    <w:rsid w:val="005E6E06"/>
    <w:rsid w:val="005F0664"/>
    <w:rsid w:val="005F206D"/>
    <w:rsid w:val="005F3D2F"/>
    <w:rsid w:val="005F4591"/>
    <w:rsid w:val="005F5480"/>
    <w:rsid w:val="006052A8"/>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7E44"/>
    <w:rsid w:val="00640688"/>
    <w:rsid w:val="00643EC8"/>
    <w:rsid w:val="0064452C"/>
    <w:rsid w:val="00646FB9"/>
    <w:rsid w:val="00651158"/>
    <w:rsid w:val="00651B3A"/>
    <w:rsid w:val="00654275"/>
    <w:rsid w:val="00654550"/>
    <w:rsid w:val="00654746"/>
    <w:rsid w:val="006550C3"/>
    <w:rsid w:val="00663356"/>
    <w:rsid w:val="006639DD"/>
    <w:rsid w:val="006669BD"/>
    <w:rsid w:val="006669F0"/>
    <w:rsid w:val="006673AF"/>
    <w:rsid w:val="00667FB2"/>
    <w:rsid w:val="006722FF"/>
    <w:rsid w:val="0067237B"/>
    <w:rsid w:val="00673117"/>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2649"/>
    <w:rsid w:val="00693A3B"/>
    <w:rsid w:val="00693B3E"/>
    <w:rsid w:val="006A0197"/>
    <w:rsid w:val="006A0A9D"/>
    <w:rsid w:val="006A14CD"/>
    <w:rsid w:val="006A1554"/>
    <w:rsid w:val="006A35E4"/>
    <w:rsid w:val="006A6024"/>
    <w:rsid w:val="006A6149"/>
    <w:rsid w:val="006A68C8"/>
    <w:rsid w:val="006A6B6F"/>
    <w:rsid w:val="006B034A"/>
    <w:rsid w:val="006B093C"/>
    <w:rsid w:val="006B4770"/>
    <w:rsid w:val="006B49CF"/>
    <w:rsid w:val="006B6997"/>
    <w:rsid w:val="006C3739"/>
    <w:rsid w:val="006C37E5"/>
    <w:rsid w:val="006C3E79"/>
    <w:rsid w:val="006C6468"/>
    <w:rsid w:val="006C6D75"/>
    <w:rsid w:val="006C7687"/>
    <w:rsid w:val="006D255B"/>
    <w:rsid w:val="006D46CF"/>
    <w:rsid w:val="006D56C0"/>
    <w:rsid w:val="006D58BE"/>
    <w:rsid w:val="006D6309"/>
    <w:rsid w:val="006E1075"/>
    <w:rsid w:val="006E5F4F"/>
    <w:rsid w:val="006E728A"/>
    <w:rsid w:val="006E75E1"/>
    <w:rsid w:val="006E790C"/>
    <w:rsid w:val="006F047D"/>
    <w:rsid w:val="006F2E61"/>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42BD"/>
    <w:rsid w:val="007254CE"/>
    <w:rsid w:val="00726D71"/>
    <w:rsid w:val="007312C6"/>
    <w:rsid w:val="007322C8"/>
    <w:rsid w:val="00735FB7"/>
    <w:rsid w:val="007414BA"/>
    <w:rsid w:val="00741DEA"/>
    <w:rsid w:val="00742A48"/>
    <w:rsid w:val="007458EE"/>
    <w:rsid w:val="00747D51"/>
    <w:rsid w:val="0075057E"/>
    <w:rsid w:val="0075102C"/>
    <w:rsid w:val="007538E0"/>
    <w:rsid w:val="00754945"/>
    <w:rsid w:val="00755AEF"/>
    <w:rsid w:val="00755CE7"/>
    <w:rsid w:val="007570AD"/>
    <w:rsid w:val="00757F1A"/>
    <w:rsid w:val="00764462"/>
    <w:rsid w:val="00765740"/>
    <w:rsid w:val="00766820"/>
    <w:rsid w:val="00767912"/>
    <w:rsid w:val="00772D64"/>
    <w:rsid w:val="0077347E"/>
    <w:rsid w:val="007772E9"/>
    <w:rsid w:val="007779C7"/>
    <w:rsid w:val="0078320D"/>
    <w:rsid w:val="007832A8"/>
    <w:rsid w:val="00784245"/>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3BCF"/>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4A5C"/>
    <w:rsid w:val="007D7658"/>
    <w:rsid w:val="007E137E"/>
    <w:rsid w:val="007E13BB"/>
    <w:rsid w:val="007E2F5A"/>
    <w:rsid w:val="007E3651"/>
    <w:rsid w:val="007E54CD"/>
    <w:rsid w:val="007E6582"/>
    <w:rsid w:val="007E7466"/>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1932"/>
    <w:rsid w:val="00822D7A"/>
    <w:rsid w:val="00823ECC"/>
    <w:rsid w:val="00827B7B"/>
    <w:rsid w:val="00830389"/>
    <w:rsid w:val="00830E91"/>
    <w:rsid w:val="00830E92"/>
    <w:rsid w:val="00831091"/>
    <w:rsid w:val="008316E8"/>
    <w:rsid w:val="00833B24"/>
    <w:rsid w:val="008342BB"/>
    <w:rsid w:val="0083640C"/>
    <w:rsid w:val="00840637"/>
    <w:rsid w:val="00840DFD"/>
    <w:rsid w:val="00841041"/>
    <w:rsid w:val="0084419F"/>
    <w:rsid w:val="008444EF"/>
    <w:rsid w:val="00845234"/>
    <w:rsid w:val="00845E6D"/>
    <w:rsid w:val="00846ED7"/>
    <w:rsid w:val="00847F54"/>
    <w:rsid w:val="008501BE"/>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3508"/>
    <w:rsid w:val="008849A4"/>
    <w:rsid w:val="00885800"/>
    <w:rsid w:val="00895B25"/>
    <w:rsid w:val="00896AA9"/>
    <w:rsid w:val="008A0086"/>
    <w:rsid w:val="008A4CA5"/>
    <w:rsid w:val="008A6311"/>
    <w:rsid w:val="008A6A92"/>
    <w:rsid w:val="008B34EB"/>
    <w:rsid w:val="008B476E"/>
    <w:rsid w:val="008B4B3B"/>
    <w:rsid w:val="008B6322"/>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7EB"/>
    <w:rsid w:val="008E3895"/>
    <w:rsid w:val="008E47F8"/>
    <w:rsid w:val="008E4B80"/>
    <w:rsid w:val="008F2084"/>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5C8"/>
    <w:rsid w:val="00950852"/>
    <w:rsid w:val="00956081"/>
    <w:rsid w:val="00956BDF"/>
    <w:rsid w:val="00957660"/>
    <w:rsid w:val="0096165F"/>
    <w:rsid w:val="009622BD"/>
    <w:rsid w:val="00964B52"/>
    <w:rsid w:val="0096509A"/>
    <w:rsid w:val="00965D68"/>
    <w:rsid w:val="0097205D"/>
    <w:rsid w:val="009736DB"/>
    <w:rsid w:val="00974E3E"/>
    <w:rsid w:val="00975E83"/>
    <w:rsid w:val="00977553"/>
    <w:rsid w:val="0098116E"/>
    <w:rsid w:val="009829C1"/>
    <w:rsid w:val="009857CF"/>
    <w:rsid w:val="00987DA6"/>
    <w:rsid w:val="00990E7B"/>
    <w:rsid w:val="009946F8"/>
    <w:rsid w:val="00995FC8"/>
    <w:rsid w:val="00997097"/>
    <w:rsid w:val="0099798C"/>
    <w:rsid w:val="009A2E29"/>
    <w:rsid w:val="009A5065"/>
    <w:rsid w:val="009B1FD2"/>
    <w:rsid w:val="009B21E0"/>
    <w:rsid w:val="009B2945"/>
    <w:rsid w:val="009B2B37"/>
    <w:rsid w:val="009B4B2B"/>
    <w:rsid w:val="009B5FD5"/>
    <w:rsid w:val="009B6E9E"/>
    <w:rsid w:val="009C004B"/>
    <w:rsid w:val="009C0232"/>
    <w:rsid w:val="009C0553"/>
    <w:rsid w:val="009C099D"/>
    <w:rsid w:val="009C2306"/>
    <w:rsid w:val="009C2A30"/>
    <w:rsid w:val="009C2CA9"/>
    <w:rsid w:val="009C2FB4"/>
    <w:rsid w:val="009C30D0"/>
    <w:rsid w:val="009C3114"/>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1AA"/>
    <w:rsid w:val="00A2569F"/>
    <w:rsid w:val="00A27259"/>
    <w:rsid w:val="00A277C4"/>
    <w:rsid w:val="00A3348F"/>
    <w:rsid w:val="00A36481"/>
    <w:rsid w:val="00A41996"/>
    <w:rsid w:val="00A41A02"/>
    <w:rsid w:val="00A433AA"/>
    <w:rsid w:val="00A44651"/>
    <w:rsid w:val="00A44FE3"/>
    <w:rsid w:val="00A46EF9"/>
    <w:rsid w:val="00A47F4F"/>
    <w:rsid w:val="00A551D8"/>
    <w:rsid w:val="00A56C2D"/>
    <w:rsid w:val="00A56C56"/>
    <w:rsid w:val="00A60993"/>
    <w:rsid w:val="00A62DB2"/>
    <w:rsid w:val="00A6325D"/>
    <w:rsid w:val="00A636A2"/>
    <w:rsid w:val="00A666F6"/>
    <w:rsid w:val="00A668F0"/>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5E29"/>
    <w:rsid w:val="00AA66B4"/>
    <w:rsid w:val="00AB33E1"/>
    <w:rsid w:val="00AB3E4C"/>
    <w:rsid w:val="00AB5500"/>
    <w:rsid w:val="00AC0469"/>
    <w:rsid w:val="00AC12FA"/>
    <w:rsid w:val="00AC21DD"/>
    <w:rsid w:val="00AC24F0"/>
    <w:rsid w:val="00AC2F6E"/>
    <w:rsid w:val="00AC3903"/>
    <w:rsid w:val="00AC431A"/>
    <w:rsid w:val="00AD0965"/>
    <w:rsid w:val="00AD114C"/>
    <w:rsid w:val="00AD11FA"/>
    <w:rsid w:val="00AD43BB"/>
    <w:rsid w:val="00AD6035"/>
    <w:rsid w:val="00AD67D5"/>
    <w:rsid w:val="00AD7201"/>
    <w:rsid w:val="00AE188F"/>
    <w:rsid w:val="00AE23E5"/>
    <w:rsid w:val="00AE51EE"/>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07D8B"/>
    <w:rsid w:val="00B11616"/>
    <w:rsid w:val="00B12D5E"/>
    <w:rsid w:val="00B1346B"/>
    <w:rsid w:val="00B14192"/>
    <w:rsid w:val="00B148D6"/>
    <w:rsid w:val="00B17B1C"/>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0FCB"/>
    <w:rsid w:val="00B453A9"/>
    <w:rsid w:val="00B47B7B"/>
    <w:rsid w:val="00B503FD"/>
    <w:rsid w:val="00B51396"/>
    <w:rsid w:val="00B52BFE"/>
    <w:rsid w:val="00B55F87"/>
    <w:rsid w:val="00B56365"/>
    <w:rsid w:val="00B57673"/>
    <w:rsid w:val="00B60532"/>
    <w:rsid w:val="00B61A59"/>
    <w:rsid w:val="00B6221F"/>
    <w:rsid w:val="00B6282F"/>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6845"/>
    <w:rsid w:val="00B97C98"/>
    <w:rsid w:val="00BA0DF2"/>
    <w:rsid w:val="00BA29BD"/>
    <w:rsid w:val="00BB3662"/>
    <w:rsid w:val="00BB5ABE"/>
    <w:rsid w:val="00BB70E9"/>
    <w:rsid w:val="00BC0650"/>
    <w:rsid w:val="00BC3034"/>
    <w:rsid w:val="00BC38BD"/>
    <w:rsid w:val="00BC3BE6"/>
    <w:rsid w:val="00BC4069"/>
    <w:rsid w:val="00BC6C76"/>
    <w:rsid w:val="00BC70EB"/>
    <w:rsid w:val="00BC75E9"/>
    <w:rsid w:val="00BD06C6"/>
    <w:rsid w:val="00BD2162"/>
    <w:rsid w:val="00BD61DE"/>
    <w:rsid w:val="00BE081D"/>
    <w:rsid w:val="00BE19A3"/>
    <w:rsid w:val="00BE2767"/>
    <w:rsid w:val="00BE6C11"/>
    <w:rsid w:val="00BE7396"/>
    <w:rsid w:val="00BF03AB"/>
    <w:rsid w:val="00BF2DA2"/>
    <w:rsid w:val="00BF367B"/>
    <w:rsid w:val="00BF7E51"/>
    <w:rsid w:val="00C00E29"/>
    <w:rsid w:val="00C02D40"/>
    <w:rsid w:val="00C106FA"/>
    <w:rsid w:val="00C111D2"/>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328D"/>
    <w:rsid w:val="00C3542A"/>
    <w:rsid w:val="00C3666E"/>
    <w:rsid w:val="00C36671"/>
    <w:rsid w:val="00C37EDD"/>
    <w:rsid w:val="00C41EAA"/>
    <w:rsid w:val="00C4326B"/>
    <w:rsid w:val="00C4460D"/>
    <w:rsid w:val="00C4478C"/>
    <w:rsid w:val="00C44FA3"/>
    <w:rsid w:val="00C47324"/>
    <w:rsid w:val="00C5007B"/>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76C28"/>
    <w:rsid w:val="00C80C3B"/>
    <w:rsid w:val="00C8120B"/>
    <w:rsid w:val="00C82388"/>
    <w:rsid w:val="00C82F3D"/>
    <w:rsid w:val="00C84D74"/>
    <w:rsid w:val="00C85110"/>
    <w:rsid w:val="00C8678E"/>
    <w:rsid w:val="00C87CC6"/>
    <w:rsid w:val="00C90E54"/>
    <w:rsid w:val="00C91B63"/>
    <w:rsid w:val="00C92FB1"/>
    <w:rsid w:val="00C93B88"/>
    <w:rsid w:val="00C94C75"/>
    <w:rsid w:val="00C94D15"/>
    <w:rsid w:val="00C96C22"/>
    <w:rsid w:val="00C97158"/>
    <w:rsid w:val="00CA1B01"/>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C718D"/>
    <w:rsid w:val="00CD04D4"/>
    <w:rsid w:val="00CD1787"/>
    <w:rsid w:val="00CD241B"/>
    <w:rsid w:val="00CD28FC"/>
    <w:rsid w:val="00CD58D6"/>
    <w:rsid w:val="00CE0310"/>
    <w:rsid w:val="00CE081F"/>
    <w:rsid w:val="00CE62CC"/>
    <w:rsid w:val="00CF10F2"/>
    <w:rsid w:val="00CF19D1"/>
    <w:rsid w:val="00CF1EE4"/>
    <w:rsid w:val="00CF5D3B"/>
    <w:rsid w:val="00CF6496"/>
    <w:rsid w:val="00CF655C"/>
    <w:rsid w:val="00CF6921"/>
    <w:rsid w:val="00CF7647"/>
    <w:rsid w:val="00D03CB2"/>
    <w:rsid w:val="00D07215"/>
    <w:rsid w:val="00D1072A"/>
    <w:rsid w:val="00D11B2E"/>
    <w:rsid w:val="00D125DC"/>
    <w:rsid w:val="00D1278B"/>
    <w:rsid w:val="00D158EE"/>
    <w:rsid w:val="00D15D2B"/>
    <w:rsid w:val="00D16491"/>
    <w:rsid w:val="00D16C9B"/>
    <w:rsid w:val="00D171FE"/>
    <w:rsid w:val="00D1773C"/>
    <w:rsid w:val="00D20747"/>
    <w:rsid w:val="00D21131"/>
    <w:rsid w:val="00D21ADA"/>
    <w:rsid w:val="00D23443"/>
    <w:rsid w:val="00D248B6"/>
    <w:rsid w:val="00D26B76"/>
    <w:rsid w:val="00D30191"/>
    <w:rsid w:val="00D306A8"/>
    <w:rsid w:val="00D31027"/>
    <w:rsid w:val="00D315E2"/>
    <w:rsid w:val="00D33AC4"/>
    <w:rsid w:val="00D341DE"/>
    <w:rsid w:val="00D35BCE"/>
    <w:rsid w:val="00D37795"/>
    <w:rsid w:val="00D378C3"/>
    <w:rsid w:val="00D4078B"/>
    <w:rsid w:val="00D40BD6"/>
    <w:rsid w:val="00D41B91"/>
    <w:rsid w:val="00D41F2C"/>
    <w:rsid w:val="00D44CA6"/>
    <w:rsid w:val="00D450F8"/>
    <w:rsid w:val="00D45449"/>
    <w:rsid w:val="00D456FB"/>
    <w:rsid w:val="00D45D04"/>
    <w:rsid w:val="00D47828"/>
    <w:rsid w:val="00D47875"/>
    <w:rsid w:val="00D47A9D"/>
    <w:rsid w:val="00D53159"/>
    <w:rsid w:val="00D565CE"/>
    <w:rsid w:val="00D61310"/>
    <w:rsid w:val="00D63437"/>
    <w:rsid w:val="00D64F30"/>
    <w:rsid w:val="00D67CFE"/>
    <w:rsid w:val="00D720EC"/>
    <w:rsid w:val="00D72953"/>
    <w:rsid w:val="00D74DA1"/>
    <w:rsid w:val="00D765CA"/>
    <w:rsid w:val="00D77C8D"/>
    <w:rsid w:val="00D8091B"/>
    <w:rsid w:val="00D81322"/>
    <w:rsid w:val="00D81416"/>
    <w:rsid w:val="00D81CB1"/>
    <w:rsid w:val="00D839FA"/>
    <w:rsid w:val="00D83AED"/>
    <w:rsid w:val="00D85C14"/>
    <w:rsid w:val="00D8777C"/>
    <w:rsid w:val="00D924EA"/>
    <w:rsid w:val="00D929CD"/>
    <w:rsid w:val="00D92D50"/>
    <w:rsid w:val="00DA1B05"/>
    <w:rsid w:val="00DA34A5"/>
    <w:rsid w:val="00DA7764"/>
    <w:rsid w:val="00DB06A8"/>
    <w:rsid w:val="00DB0987"/>
    <w:rsid w:val="00DB1BE5"/>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203D"/>
    <w:rsid w:val="00DE3714"/>
    <w:rsid w:val="00DE3B16"/>
    <w:rsid w:val="00DE3F0B"/>
    <w:rsid w:val="00DE6E51"/>
    <w:rsid w:val="00DF339C"/>
    <w:rsid w:val="00DF48B8"/>
    <w:rsid w:val="00DF6535"/>
    <w:rsid w:val="00DF6F7E"/>
    <w:rsid w:val="00E0298C"/>
    <w:rsid w:val="00E02E2F"/>
    <w:rsid w:val="00E033DB"/>
    <w:rsid w:val="00E049AA"/>
    <w:rsid w:val="00E04ED7"/>
    <w:rsid w:val="00E0582C"/>
    <w:rsid w:val="00E06E34"/>
    <w:rsid w:val="00E104F2"/>
    <w:rsid w:val="00E11CE6"/>
    <w:rsid w:val="00E1274D"/>
    <w:rsid w:val="00E13693"/>
    <w:rsid w:val="00E13DC4"/>
    <w:rsid w:val="00E144F1"/>
    <w:rsid w:val="00E14FB2"/>
    <w:rsid w:val="00E1632C"/>
    <w:rsid w:val="00E1740D"/>
    <w:rsid w:val="00E20A03"/>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06A"/>
    <w:rsid w:val="00E60652"/>
    <w:rsid w:val="00E60B15"/>
    <w:rsid w:val="00E61D71"/>
    <w:rsid w:val="00E62317"/>
    <w:rsid w:val="00E62E57"/>
    <w:rsid w:val="00E63152"/>
    <w:rsid w:val="00E63759"/>
    <w:rsid w:val="00E64C43"/>
    <w:rsid w:val="00E64CC4"/>
    <w:rsid w:val="00E64F58"/>
    <w:rsid w:val="00E7159F"/>
    <w:rsid w:val="00E72EBC"/>
    <w:rsid w:val="00E7364B"/>
    <w:rsid w:val="00E82005"/>
    <w:rsid w:val="00E827B0"/>
    <w:rsid w:val="00E9613B"/>
    <w:rsid w:val="00E96EAD"/>
    <w:rsid w:val="00EA06DB"/>
    <w:rsid w:val="00EA0A32"/>
    <w:rsid w:val="00EA103D"/>
    <w:rsid w:val="00EA2A97"/>
    <w:rsid w:val="00EA2E8A"/>
    <w:rsid w:val="00EA3EFE"/>
    <w:rsid w:val="00EA5763"/>
    <w:rsid w:val="00EA777D"/>
    <w:rsid w:val="00EB07BB"/>
    <w:rsid w:val="00EB15E5"/>
    <w:rsid w:val="00EB1FBA"/>
    <w:rsid w:val="00EB2A2D"/>
    <w:rsid w:val="00EB5B20"/>
    <w:rsid w:val="00EB72D8"/>
    <w:rsid w:val="00EB7FC6"/>
    <w:rsid w:val="00EC290C"/>
    <w:rsid w:val="00EC293E"/>
    <w:rsid w:val="00EC3734"/>
    <w:rsid w:val="00EC5A98"/>
    <w:rsid w:val="00EC5AA1"/>
    <w:rsid w:val="00EC78BF"/>
    <w:rsid w:val="00EC7B31"/>
    <w:rsid w:val="00ED0147"/>
    <w:rsid w:val="00ED69FA"/>
    <w:rsid w:val="00ED7FE6"/>
    <w:rsid w:val="00EE140B"/>
    <w:rsid w:val="00EE17C0"/>
    <w:rsid w:val="00EE17FA"/>
    <w:rsid w:val="00EE1E2F"/>
    <w:rsid w:val="00EE38D9"/>
    <w:rsid w:val="00EE406A"/>
    <w:rsid w:val="00EE4405"/>
    <w:rsid w:val="00EE4E2F"/>
    <w:rsid w:val="00EE51B6"/>
    <w:rsid w:val="00EE7B33"/>
    <w:rsid w:val="00EF2C52"/>
    <w:rsid w:val="00EF4E45"/>
    <w:rsid w:val="00EF5004"/>
    <w:rsid w:val="00F00E39"/>
    <w:rsid w:val="00F01C1B"/>
    <w:rsid w:val="00F03E71"/>
    <w:rsid w:val="00F040CB"/>
    <w:rsid w:val="00F04169"/>
    <w:rsid w:val="00F04A42"/>
    <w:rsid w:val="00F05C0E"/>
    <w:rsid w:val="00F06EE9"/>
    <w:rsid w:val="00F074A1"/>
    <w:rsid w:val="00F103B4"/>
    <w:rsid w:val="00F10A3D"/>
    <w:rsid w:val="00F10F5F"/>
    <w:rsid w:val="00F1589C"/>
    <w:rsid w:val="00F20798"/>
    <w:rsid w:val="00F20E8E"/>
    <w:rsid w:val="00F23A86"/>
    <w:rsid w:val="00F24413"/>
    <w:rsid w:val="00F25306"/>
    <w:rsid w:val="00F27BD1"/>
    <w:rsid w:val="00F27FC1"/>
    <w:rsid w:val="00F3053B"/>
    <w:rsid w:val="00F31D1C"/>
    <w:rsid w:val="00F32227"/>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1317"/>
    <w:rsid w:val="00F72621"/>
    <w:rsid w:val="00F729F0"/>
    <w:rsid w:val="00F74417"/>
    <w:rsid w:val="00F75E99"/>
    <w:rsid w:val="00F8077E"/>
    <w:rsid w:val="00F80E43"/>
    <w:rsid w:val="00F825C6"/>
    <w:rsid w:val="00F84044"/>
    <w:rsid w:val="00F84C99"/>
    <w:rsid w:val="00F85073"/>
    <w:rsid w:val="00F8734C"/>
    <w:rsid w:val="00F91332"/>
    <w:rsid w:val="00F922CF"/>
    <w:rsid w:val="00F926A2"/>
    <w:rsid w:val="00F937F9"/>
    <w:rsid w:val="00F947C8"/>
    <w:rsid w:val="00F949B0"/>
    <w:rsid w:val="00F96936"/>
    <w:rsid w:val="00F96A4E"/>
    <w:rsid w:val="00FA2A7F"/>
    <w:rsid w:val="00FA33D3"/>
    <w:rsid w:val="00FA613C"/>
    <w:rsid w:val="00FA7C5C"/>
    <w:rsid w:val="00FB2DF1"/>
    <w:rsid w:val="00FB343F"/>
    <w:rsid w:val="00FB66D4"/>
    <w:rsid w:val="00FC00F6"/>
    <w:rsid w:val="00FC0734"/>
    <w:rsid w:val="00FC0C4E"/>
    <w:rsid w:val="00FC3495"/>
    <w:rsid w:val="00FD00FA"/>
    <w:rsid w:val="00FD090A"/>
    <w:rsid w:val="00FE070C"/>
    <w:rsid w:val="00FE40DA"/>
    <w:rsid w:val="00FE4FC5"/>
    <w:rsid w:val="00FE5C5F"/>
    <w:rsid w:val="00FE69E5"/>
    <w:rsid w:val="00FE7943"/>
    <w:rsid w:val="00FF270B"/>
    <w:rsid w:val="00FF4A14"/>
    <w:rsid w:val="00FF4D30"/>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2D81D0"/>
  <w15:docId w15:val="{DD5F6E16-7075-40C4-B432-17AB91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34"/>
    <w:qFormat/>
    <w:rsid w:val="00542515"/>
    <w:pPr>
      <w:ind w:firstLineChars="200" w:firstLine="420"/>
    </w:pPr>
  </w:style>
  <w:style w:type="paragraph" w:styleId="af0">
    <w:name w:val="Revision"/>
    <w:hidden/>
    <w:uiPriority w:val="99"/>
    <w:semiHidden/>
    <w:rsid w:val="00196C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lations xmlns="http://www.yonyou.com/relation"/>
</file>

<file path=customXml/item3.xml><?xml version="1.0" encoding="utf-8"?>
<dataSourceCollection xmlns="http://www.yonyou.com/datasource"/>
</file>

<file path=customXml/item4.xml><?xml version="1.0" encoding="utf-8"?>
<DataSources/>
</file>

<file path=customXml/itemProps1.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customXml/itemProps2.xml><?xml version="1.0" encoding="utf-8"?>
<ds:datastoreItem xmlns:ds="http://schemas.openxmlformats.org/officeDocument/2006/customXml" ds:itemID="{6BBA4A03-0AE2-487F-87E0-DB2DAAF989F4}">
  <ds:schemaRefs>
    <ds:schemaRef ds:uri="http://www.yonyou.com/relation"/>
  </ds:schemaRefs>
</ds:datastoreItem>
</file>

<file path=customXml/itemProps3.xml><?xml version="1.0" encoding="utf-8"?>
<ds:datastoreItem xmlns:ds="http://schemas.openxmlformats.org/officeDocument/2006/customXml" ds:itemID="{420108CA-6075-4128-846A-E0B61BF5C6C8}">
  <ds:schemaRefs>
    <ds:schemaRef ds:uri="http://www.yonyou.com/datasource"/>
  </ds:schemaRefs>
</ds:datastoreItem>
</file>

<file path=customXml/itemProps4.xml><?xml version="1.0" encoding="utf-8"?>
<ds:datastoreItem xmlns:ds="http://schemas.openxmlformats.org/officeDocument/2006/customXml" ds:itemID="{20F695E6-3546-4EFF-A12A-4E311D8562A5}">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241</cp:revision>
  <cp:lastPrinted>2026-02-05T06:01:00Z</cp:lastPrinted>
  <dcterms:created xsi:type="dcterms:W3CDTF">2025-06-05T01:52:00Z</dcterms:created>
  <dcterms:modified xsi:type="dcterms:W3CDTF">2026-02-05T06:27:00Z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