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BCD" w14:textId="28B6E01D" w:rsidR="00DB361F" w:rsidRPr="00D17546" w:rsidRDefault="00DB361F" w:rsidP="000D59F6">
      <w:pPr>
        <w:spacing w:beforeLines="50" w:before="156" w:afterLines="50" w:after="156"/>
        <w:rPr>
          <w:rFonts w:ascii="Times" w:hAnsi="Times"/>
          <w:bCs/>
          <w:iCs/>
          <w:color w:val="000000"/>
          <w:sz w:val="24"/>
        </w:rPr>
      </w:pPr>
      <w:r w:rsidRPr="00D17546">
        <w:rPr>
          <w:rFonts w:ascii="Times" w:hAnsi="Times" w:hint="eastAsia"/>
          <w:bCs/>
          <w:iCs/>
          <w:color w:val="000000"/>
          <w:sz w:val="24"/>
        </w:rPr>
        <w:t>证券代码：</w:t>
      </w:r>
      <w:r w:rsidR="008F5815" w:rsidRPr="00D17546">
        <w:rPr>
          <w:rFonts w:ascii="Times" w:hAnsi="Times" w:hint="eastAsia"/>
          <w:bCs/>
          <w:iCs/>
          <w:color w:val="000000"/>
          <w:sz w:val="24"/>
        </w:rPr>
        <w:t>600830</w:t>
      </w:r>
      <w:r w:rsidRPr="00D17546">
        <w:rPr>
          <w:rFonts w:ascii="Times" w:hAnsi="Times" w:hint="eastAsia"/>
          <w:bCs/>
          <w:iCs/>
          <w:color w:val="000000"/>
          <w:sz w:val="24"/>
        </w:rPr>
        <w:t xml:space="preserve">            </w:t>
      </w:r>
      <w:r w:rsidR="00264CD6" w:rsidRPr="00D17546">
        <w:rPr>
          <w:rFonts w:ascii="Times" w:hAnsi="Times" w:hint="eastAsia"/>
          <w:bCs/>
          <w:iCs/>
          <w:color w:val="000000"/>
          <w:sz w:val="24"/>
        </w:rPr>
        <w:t xml:space="preserve">                   </w:t>
      </w:r>
      <w:r w:rsidR="00AC189D" w:rsidRPr="00D17546">
        <w:rPr>
          <w:rFonts w:ascii="Times" w:hAnsi="Times" w:hint="eastAsia"/>
          <w:bCs/>
          <w:iCs/>
          <w:color w:val="000000"/>
          <w:sz w:val="24"/>
        </w:rPr>
        <w:t xml:space="preserve">  </w:t>
      </w:r>
      <w:r w:rsidR="00266350" w:rsidRPr="00D17546">
        <w:rPr>
          <w:rFonts w:ascii="Times" w:hAnsi="Times"/>
          <w:bCs/>
          <w:iCs/>
          <w:color w:val="000000"/>
          <w:sz w:val="24"/>
        </w:rPr>
        <w:t xml:space="preserve">  </w:t>
      </w:r>
      <w:r w:rsidRPr="00D17546">
        <w:rPr>
          <w:rFonts w:ascii="Times" w:hAnsi="Times" w:hint="eastAsia"/>
          <w:bCs/>
          <w:iCs/>
          <w:color w:val="000000"/>
          <w:sz w:val="24"/>
        </w:rPr>
        <w:t>证券简称：</w:t>
      </w:r>
      <w:r w:rsidR="008F5815" w:rsidRPr="00D17546">
        <w:rPr>
          <w:rFonts w:ascii="Times" w:hAnsi="Times" w:hint="eastAsia"/>
          <w:bCs/>
          <w:iCs/>
          <w:color w:val="000000"/>
          <w:sz w:val="24"/>
        </w:rPr>
        <w:t>香溢融通</w:t>
      </w:r>
    </w:p>
    <w:p w14:paraId="4E4CA866" w14:textId="6ECE7ABA" w:rsidR="009C11B0" w:rsidRPr="00D17546" w:rsidRDefault="008F5815" w:rsidP="000D59F6">
      <w:pPr>
        <w:spacing w:beforeLines="50" w:before="156" w:afterLines="50" w:after="156" w:line="400" w:lineRule="exact"/>
        <w:jc w:val="center"/>
        <w:rPr>
          <w:rFonts w:ascii="Times" w:hAnsi="Times"/>
          <w:b/>
          <w:bCs/>
          <w:iCs/>
          <w:color w:val="000000"/>
          <w:sz w:val="30"/>
          <w:szCs w:val="30"/>
        </w:rPr>
      </w:pPr>
      <w:r w:rsidRPr="00D17546">
        <w:rPr>
          <w:rFonts w:ascii="Times" w:hAnsi="Times" w:hint="eastAsia"/>
          <w:b/>
          <w:bCs/>
          <w:iCs/>
          <w:color w:val="000000"/>
          <w:sz w:val="30"/>
          <w:szCs w:val="30"/>
        </w:rPr>
        <w:t>香溢融通控股集团股份有限公司</w:t>
      </w:r>
    </w:p>
    <w:p w14:paraId="0F2F27DA" w14:textId="7B7239DA" w:rsidR="00DB361F" w:rsidRPr="00D17546" w:rsidRDefault="002605C7" w:rsidP="00F711CA">
      <w:pPr>
        <w:spacing w:beforeLines="50" w:before="156" w:afterLines="50" w:after="156" w:line="400" w:lineRule="exact"/>
        <w:jc w:val="center"/>
        <w:rPr>
          <w:rFonts w:ascii="Times" w:hAnsi="Times"/>
          <w:b/>
          <w:bCs/>
          <w:iCs/>
          <w:color w:val="000000"/>
          <w:sz w:val="30"/>
          <w:szCs w:val="30"/>
        </w:rPr>
      </w:pPr>
      <w:r w:rsidRPr="00D17546">
        <w:rPr>
          <w:rFonts w:ascii="Times" w:hAnsi="Times" w:hint="eastAsia"/>
          <w:b/>
          <w:bCs/>
          <w:iCs/>
          <w:color w:val="000000"/>
          <w:sz w:val="30"/>
          <w:szCs w:val="30"/>
        </w:rPr>
        <w:t>投资者关系</w:t>
      </w:r>
      <w:r w:rsidR="008F5815" w:rsidRPr="00D17546">
        <w:rPr>
          <w:rFonts w:ascii="Times" w:hAnsi="Times" w:hint="eastAsia"/>
          <w:b/>
          <w:bCs/>
          <w:iCs/>
          <w:color w:val="000000"/>
          <w:sz w:val="30"/>
          <w:szCs w:val="30"/>
        </w:rPr>
        <w:t>活动记录</w:t>
      </w:r>
      <w:r w:rsidRPr="00D17546">
        <w:rPr>
          <w:rFonts w:ascii="Times" w:hAnsi="Times" w:hint="eastAsia"/>
          <w:b/>
          <w:bCs/>
          <w:iCs/>
          <w:color w:val="000000"/>
          <w:sz w:val="30"/>
          <w:szCs w:val="30"/>
        </w:rPr>
        <w:t>表</w:t>
      </w:r>
    </w:p>
    <w:tbl>
      <w:tblPr>
        <w:tblW w:w="881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513"/>
      </w:tblGrid>
      <w:tr w:rsidR="00DB361F" w:rsidRPr="00D17546" w14:paraId="6711B82C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FAB" w14:textId="51610F9C" w:rsidR="00DB361F" w:rsidRPr="00D17546" w:rsidRDefault="00DB361F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2D0" w14:textId="7B2B20AC" w:rsidR="00DB361F" w:rsidRPr="00D17546" w:rsidRDefault="008F5815" w:rsidP="00CC4677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20</w:t>
            </w:r>
            <w:r w:rsidR="007C4F30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25</w:t>
            </w:r>
            <w:r w:rsidR="007C4F30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年</w:t>
            </w:r>
            <w:r w:rsidR="00A94666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度</w:t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业绩说明会</w:t>
            </w:r>
          </w:p>
        </w:tc>
      </w:tr>
      <w:tr w:rsidR="008F5815" w:rsidRPr="00D17546" w14:paraId="07C8D2A0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666" w14:textId="0CFB03B5" w:rsidR="008F5815" w:rsidRPr="00D17546" w:rsidRDefault="008F5815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活动时间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BF5" w14:textId="25EF3F75" w:rsidR="008F5815" w:rsidRPr="00D17546" w:rsidRDefault="008F5815" w:rsidP="00CC4677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20</w:t>
            </w:r>
            <w:r w:rsidR="00CC4677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26</w:t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年</w:t>
            </w:r>
            <w:r w:rsidR="00CC4677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3</w:t>
            </w:r>
            <w:r w:rsidR="00266350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月</w:t>
            </w:r>
            <w:r w:rsidR="00CC4677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23</w:t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日</w:t>
            </w:r>
            <w:r w:rsidR="00824B45">
              <w:rPr>
                <w:rFonts w:ascii="Times" w:hAnsi="Times" w:hint="eastAsia"/>
                <w:bCs/>
                <w:iCs/>
                <w:color w:val="000000"/>
                <w:sz w:val="24"/>
              </w:rPr>
              <w:t>（星期一）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下午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15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：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00-16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：</w:t>
            </w:r>
            <w:r w:rsidR="00F711CA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DB361F" w:rsidRPr="00D17546" w14:paraId="193C5C53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3EE9" w14:textId="31DEA8AD" w:rsidR="00DB361F" w:rsidRPr="00D17546" w:rsidRDefault="008F5815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C96" w14:textId="427A3380" w:rsidR="00DB361F" w:rsidRPr="00D17546" w:rsidRDefault="008F5815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网络文字互动</w:t>
            </w:r>
          </w:p>
        </w:tc>
      </w:tr>
      <w:tr w:rsidR="008F5815" w:rsidRPr="00D17546" w14:paraId="684D35A0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970" w14:textId="31128E3F" w:rsidR="008F5815" w:rsidRPr="00D17546" w:rsidRDefault="00FE45FD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互动地址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CED" w14:textId="568E2104" w:rsidR="008F5815" w:rsidRPr="00D17546" w:rsidRDefault="00FE45FD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/>
                <w:bCs/>
                <w:iCs/>
                <w:color w:val="000000"/>
                <w:sz w:val="24"/>
              </w:rPr>
              <w:t>上海证券报</w:t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·</w:t>
            </w:r>
            <w:r w:rsidRPr="00D17546">
              <w:rPr>
                <w:rFonts w:ascii="Times" w:hAnsi="Times"/>
                <w:bCs/>
                <w:iCs/>
                <w:color w:val="000000"/>
                <w:sz w:val="24"/>
              </w:rPr>
              <w:t>中国证券网路</w:t>
            </w:r>
            <w:proofErr w:type="gramStart"/>
            <w:r w:rsidRPr="00D17546">
              <w:rPr>
                <w:rFonts w:ascii="Times" w:hAnsi="Times"/>
                <w:bCs/>
                <w:iCs/>
                <w:color w:val="000000"/>
                <w:sz w:val="24"/>
              </w:rPr>
              <w:t>演中心</w:t>
            </w:r>
            <w:proofErr w:type="gramEnd"/>
            <w:r w:rsidR="00D3339F">
              <w:fldChar w:fldCharType="begin"/>
            </w:r>
            <w:r w:rsidR="00D3339F">
              <w:instrText xml:space="preserve"> HYPERLINK "https://roadshow.cnstock.com/" </w:instrText>
            </w:r>
            <w:r w:rsidR="00D3339F">
              <w:fldChar w:fldCharType="separate"/>
            </w:r>
            <w:r w:rsidRPr="00D17546">
              <w:rPr>
                <w:rStyle w:val="a8"/>
                <w:rFonts w:ascii="Times" w:hAnsi="Times"/>
                <w:bCs/>
                <w:iCs/>
                <w:color w:val="auto"/>
                <w:sz w:val="24"/>
                <w:u w:val="none"/>
              </w:rPr>
              <w:t>https://roadshow.cnstock.com/</w:t>
            </w:r>
            <w:r w:rsidR="00D3339F">
              <w:rPr>
                <w:rStyle w:val="a8"/>
                <w:rFonts w:ascii="Times" w:hAnsi="Times"/>
                <w:bCs/>
                <w:iCs/>
                <w:color w:val="auto"/>
                <w:sz w:val="24"/>
                <w:u w:val="none"/>
              </w:rPr>
              <w:fldChar w:fldCharType="end"/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，结束可查阅</w:t>
            </w:r>
          </w:p>
        </w:tc>
      </w:tr>
      <w:tr w:rsidR="00DB361F" w:rsidRPr="00D17546" w14:paraId="34DE55B4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9DC" w14:textId="286A6BE1" w:rsidR="00DB361F" w:rsidRPr="00D17546" w:rsidRDefault="008F5815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参与人员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8F1F" w14:textId="3BB84AB1" w:rsidR="00AC189D" w:rsidRPr="00D17546" w:rsidRDefault="00D94AC3" w:rsidP="00CC4677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/>
                <w:bCs/>
                <w:iCs/>
                <w:color w:val="000000"/>
                <w:sz w:val="24"/>
              </w:rPr>
              <w:t>董事长</w:t>
            </w:r>
            <w:r w:rsidR="008F5815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方国富、</w:t>
            </w:r>
            <w:r w:rsidR="008F5815" w:rsidRPr="00D17546">
              <w:rPr>
                <w:rFonts w:ascii="Times" w:hAnsi="Times"/>
                <w:bCs/>
                <w:iCs/>
                <w:color w:val="000000"/>
                <w:sz w:val="24"/>
              </w:rPr>
              <w:t>董事兼常务副总经理（主持工作）胡秋华</w:t>
            </w:r>
            <w:r w:rsidR="008F5815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、</w:t>
            </w:r>
            <w:r w:rsidR="008F5815" w:rsidRPr="00D17546">
              <w:rPr>
                <w:rFonts w:ascii="Times" w:hAnsi="Times"/>
                <w:bCs/>
                <w:iCs/>
                <w:color w:val="000000"/>
                <w:sz w:val="24"/>
              </w:rPr>
              <w:t>独立董事</w:t>
            </w:r>
            <w:r w:rsidR="005F40F1" w:rsidRPr="00D17546">
              <w:rPr>
                <w:rFonts w:ascii="Times" w:hAnsi="Times"/>
                <w:bCs/>
                <w:iCs/>
                <w:color w:val="000000"/>
                <w:sz w:val="24"/>
              </w:rPr>
              <w:t>王振宙</w:t>
            </w:r>
            <w:r w:rsidR="008F5815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、</w:t>
            </w: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财务总监</w:t>
            </w:r>
            <w:r w:rsidR="008F5815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盛献智、董事会秘书钱菁</w:t>
            </w:r>
          </w:p>
        </w:tc>
      </w:tr>
      <w:tr w:rsidR="00DB361F" w:rsidRPr="00D17546" w14:paraId="233F9DA0" w14:textId="77777777" w:rsidTr="00B50B07">
        <w:trPr>
          <w:trHeight w:val="169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B222" w14:textId="17B54AD1" w:rsidR="00DB361F" w:rsidRPr="00D17546" w:rsidRDefault="009250DD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业绩说明会</w:t>
            </w:r>
            <w:r w:rsidR="00DB361F"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t>主要内容</w:t>
            </w:r>
          </w:p>
          <w:p w14:paraId="73E090B9" w14:textId="77777777" w:rsidR="00DB361F" w:rsidRPr="00D17546" w:rsidRDefault="00DB361F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A1A4" w14:textId="004584EF" w:rsidR="00A66148" w:rsidRPr="00D17546" w:rsidRDefault="00780917" w:rsidP="00044D13">
            <w:pPr>
              <w:spacing w:line="300" w:lineRule="auto"/>
              <w:ind w:firstLineChars="200" w:firstLine="480"/>
              <w:rPr>
                <w:rFonts w:ascii="Times" w:hAnsi="Times"/>
                <w:sz w:val="24"/>
              </w:rPr>
            </w:pPr>
            <w:r w:rsidRPr="00D17546">
              <w:rPr>
                <w:rFonts w:ascii="Times" w:hAnsi="Times" w:hint="eastAsia"/>
                <w:sz w:val="24"/>
              </w:rPr>
              <w:t>本次业绩说明会主要围绕</w:t>
            </w:r>
            <w:r w:rsidR="008F5815" w:rsidRPr="00D17546">
              <w:rPr>
                <w:rFonts w:ascii="Times" w:hAnsi="Times" w:hint="eastAsia"/>
                <w:sz w:val="24"/>
              </w:rPr>
              <w:t>香溢融通控股集团股份有限公司</w:t>
            </w:r>
            <w:r w:rsidR="008F5815" w:rsidRPr="00D17546">
              <w:rPr>
                <w:rFonts w:ascii="Times" w:hAnsi="Times" w:hint="eastAsia"/>
                <w:sz w:val="24"/>
              </w:rPr>
              <w:t>20</w:t>
            </w:r>
            <w:r w:rsidR="0063740A" w:rsidRPr="00D17546">
              <w:rPr>
                <w:rFonts w:ascii="Times" w:hAnsi="Times" w:hint="eastAsia"/>
                <w:sz w:val="24"/>
              </w:rPr>
              <w:t>25</w:t>
            </w:r>
            <w:r w:rsidRPr="00D17546">
              <w:rPr>
                <w:rFonts w:ascii="Times" w:hAnsi="Times" w:hint="eastAsia"/>
                <w:sz w:val="24"/>
              </w:rPr>
              <w:t>年</w:t>
            </w:r>
            <w:r w:rsidR="00CC4677" w:rsidRPr="00D17546">
              <w:rPr>
                <w:rFonts w:ascii="Times" w:hAnsi="Times" w:hint="eastAsia"/>
                <w:sz w:val="24"/>
              </w:rPr>
              <w:t>年度</w:t>
            </w:r>
            <w:r w:rsidRPr="00D17546">
              <w:rPr>
                <w:rFonts w:ascii="Times" w:hAnsi="Times" w:hint="eastAsia"/>
                <w:sz w:val="24"/>
              </w:rPr>
              <w:t>报告</w:t>
            </w:r>
            <w:r w:rsidR="008F5815" w:rsidRPr="00D17546">
              <w:rPr>
                <w:rFonts w:ascii="Times" w:hAnsi="Times" w:hint="eastAsia"/>
                <w:sz w:val="24"/>
              </w:rPr>
              <w:t>相关内容</w:t>
            </w:r>
            <w:r w:rsidRPr="00D17546">
              <w:rPr>
                <w:rFonts w:ascii="Times" w:hAnsi="Times" w:hint="eastAsia"/>
                <w:sz w:val="24"/>
              </w:rPr>
              <w:t>进行</w:t>
            </w:r>
            <w:r w:rsidR="008F5815" w:rsidRPr="00D17546">
              <w:rPr>
                <w:rFonts w:ascii="Times" w:hAnsi="Times" w:hint="eastAsia"/>
                <w:sz w:val="24"/>
              </w:rPr>
              <w:t>答复</w:t>
            </w:r>
            <w:r w:rsidRPr="00D17546">
              <w:rPr>
                <w:rFonts w:ascii="Times" w:hAnsi="Times" w:hint="eastAsia"/>
                <w:sz w:val="24"/>
              </w:rPr>
              <w:t>。</w:t>
            </w:r>
          </w:p>
          <w:p w14:paraId="404AE2B6" w14:textId="77777777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2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1.</w:t>
            </w: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想了解贵公司年度业绩总额</w:t>
            </w:r>
          </w:p>
          <w:p w14:paraId="4DDF0ADE" w14:textId="7B5519BF" w:rsidR="00580ACB" w:rsidRPr="00580ACB" w:rsidRDefault="00580ACB" w:rsidP="00B33F1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答：尊敬的投资者，您好！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2025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年，面对复杂多变的内外部环境，公司全体员工凝心聚力，担当作为，主要指标实现较大幅度增长，整体发展呈现稳中有进、进中提质的良好态势。公司全年实现营业总收入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4.71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亿元，同比增长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15.28%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；实现利润总额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1.63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亿元，同比增长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48.38%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；实现净利润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1.14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亿元，同比增长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49.57%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；实现归属于上市公司股东的净利润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8030.57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万元，同比增长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51.03%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，详细信息请阅读公司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2025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年年度报告。感谢您的关注！</w:t>
            </w:r>
          </w:p>
          <w:p w14:paraId="00B0BE65" w14:textId="77777777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2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2.</w:t>
            </w: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二级市场今天股价大跌，前期平台跌破了，这还有机会上去吗？</w:t>
            </w:r>
          </w:p>
          <w:p w14:paraId="5D476314" w14:textId="12920153" w:rsidR="00580ACB" w:rsidRPr="00580ACB" w:rsidRDefault="00580ACB" w:rsidP="00B33F1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答：尊敬的投资者，您好</w:t>
            </w:r>
            <w:r w:rsidR="001F0E30">
              <w:rPr>
                <w:rFonts w:ascii="Times" w:hAnsi="Times" w:cs="Helvetica"/>
                <w:color w:val="000000"/>
                <w:kern w:val="0"/>
                <w:sz w:val="24"/>
              </w:rPr>
              <w:t>！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公司股价受到内外部环境、政策变动及投资者预期等多重因素影响。一直以来公司始终致力于实现企业价值与股东利益共同成长的理念，强</w:t>
            </w:r>
            <w:bookmarkStart w:id="0" w:name="_GoBack"/>
            <w:bookmarkEnd w:id="0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化内部治理，以战略定力应对市场变化，持续稳固基本盘，积极培育新动能，不断为投资者创造长期稳定回报，以扎实的业绩驱动公司市值。同时近期资本市场波动较大，提醒注意投资风险，谢谢您的关注。</w:t>
            </w:r>
          </w:p>
          <w:p w14:paraId="16B0EBDE" w14:textId="77777777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2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3.</w:t>
            </w:r>
            <w:proofErr w:type="gramStart"/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现金流降这么多</w:t>
            </w:r>
            <w:proofErr w:type="gramEnd"/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，是什么原因呢？</w:t>
            </w:r>
          </w:p>
          <w:p w14:paraId="1457B1A2" w14:textId="306F5291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答：尊敬的投资者，您好！经营活动产生的现金流量净额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2025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年是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-100685.80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万元，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2024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年是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-66382.86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万元，同比下降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51.67%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，主要是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2025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年融资租赁业务净投放额增加。谢谢关注。</w:t>
            </w:r>
          </w:p>
          <w:p w14:paraId="03464250" w14:textId="77777777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2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4.</w:t>
            </w: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公司业绩整体盈利情况还是不错的，能否介绍下双增的主要原因吗？今年公司的经营规划能否也介绍下？谢谢</w:t>
            </w:r>
          </w:p>
          <w:p w14:paraId="396A9BDA" w14:textId="77777777" w:rsidR="00580ACB" w:rsidRPr="00580ACB" w:rsidRDefault="00580ACB" w:rsidP="00B33F1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lastRenderedPageBreak/>
              <w:t>答：尊敬的投资者，您好！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2025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年，面对复杂多变的内外部环境，公司全体员工凝心聚力，担当作为，主要指标实现较大幅度增长，整体发展呈现稳中有进、进中提质的良好态势。主要原因包括：</w:t>
            </w:r>
          </w:p>
          <w:p w14:paraId="49E9DB28" w14:textId="50BA2224" w:rsidR="00580ACB" w:rsidRPr="00580ACB" w:rsidRDefault="00580ACB" w:rsidP="00B33F1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一是战略引领业务增长。统筹发展与安全，深入挖掘经济潜力，把握</w:t>
            </w:r>
            <w:proofErr w:type="gramStart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关键机遇</w:t>
            </w:r>
            <w:proofErr w:type="gramEnd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窗口，持续深化租赁首位战略，发挥多牌照协同效应，推动贸易业务稳健</w:t>
            </w:r>
            <w:r w:rsidR="00B664AA">
              <w:rPr>
                <w:rFonts w:ascii="Times" w:hAnsi="Times" w:cs="Helvetica"/>
                <w:color w:val="000000"/>
                <w:kern w:val="0"/>
                <w:sz w:val="24"/>
              </w:rPr>
              <w:t>发展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，经营质量与效益显著提升。二是风险防线不断加固。进一步完善全面风险管理体系，压实三道防线责任，精准化解各类风险，资产质量提升，安全基础进一步巩固。三是管理效能持续优化。全面实施</w:t>
            </w:r>
            <w:r w:rsidR="00B33F1D"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“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制度完善提升、分子公司治理优化、岗位责任制优化、员工能力提升、基础管理标准化规范化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等五大行动，管理基础和管理水平显著提升。四是党建引领凝聚合力。加强党的建设，优化政治生态，深化党建与业务融合，进一步激发团队干事创业活力。</w:t>
            </w:r>
          </w:p>
          <w:p w14:paraId="4F4170D9" w14:textId="1CB39532" w:rsidR="00580ACB" w:rsidRPr="00580ACB" w:rsidRDefault="00580ACB" w:rsidP="00B33F1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0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2026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年，公司锚定战略主线、坚持目标导向、突出工作重点，坚持稳中求进、提质增效。一是聚焦主业主责。</w:t>
            </w:r>
            <w:proofErr w:type="gramStart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深拓类</w:t>
            </w:r>
            <w:proofErr w:type="gramEnd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金融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“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第一曲线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，壮大贸易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“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第二曲线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，探索培育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“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第三曲</w:t>
            </w:r>
            <w:r w:rsidRPr="00B33F1D">
              <w:rPr>
                <w:rFonts w:ascii="宋体" w:hAnsi="宋体" w:cs="Helvetica"/>
                <w:color w:val="000000"/>
                <w:kern w:val="0"/>
                <w:sz w:val="24"/>
              </w:rPr>
              <w:t>线”</w:t>
            </w: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，巩固并拓展高质量发展基本盘。二是聚焦系统协同。</w:t>
            </w:r>
            <w:proofErr w:type="gramStart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强化分</w:t>
            </w:r>
            <w:proofErr w:type="gramEnd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子公司间协同效能，深化部门间协作机制，贯通内外部生态协同体系，全面提升组织整体效能。三是聚焦</w:t>
            </w:r>
            <w:proofErr w:type="gramStart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风控塑优</w:t>
            </w:r>
            <w:proofErr w:type="gramEnd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。深化全面风险管理体系，通过制度的刚性约束、流程的嵌入式管理及责任的层层压实，严守不发生重大风险及重大舆情事件的底线，夯实合</w:t>
            </w:r>
            <w:proofErr w:type="gramStart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规</w:t>
            </w:r>
            <w:proofErr w:type="gramEnd"/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文化根基，构建坚实风险防控屏障。四是聚焦精治强基。以现代化治理推动管理精细化，聚焦关键领域实施精准施策，构建强有力的人才支撑体系，持续增强发展基础保障能力。五是聚焦党建领航。强化政治引领功能，筑牢坚强战斗堡垒，压实全面从严治党主体责任，深化党建与业务融合发展，广泛凝聚奋进合力。感谢您的关注！</w:t>
            </w:r>
          </w:p>
          <w:p w14:paraId="1C93277A" w14:textId="77777777" w:rsidR="00580ACB" w:rsidRPr="00580ACB" w:rsidRDefault="00580ACB" w:rsidP="00580A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auto"/>
              <w:ind w:firstLineChars="200" w:firstLine="482"/>
              <w:jc w:val="left"/>
              <w:rPr>
                <w:rFonts w:ascii="Times" w:hAnsi="Times" w:cs="Helvetica"/>
                <w:color w:val="000000"/>
                <w:kern w:val="0"/>
                <w:sz w:val="24"/>
              </w:rPr>
            </w:pP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5.</w:t>
            </w:r>
            <w:r w:rsidRPr="00580ACB">
              <w:rPr>
                <w:rFonts w:ascii="Times" w:hAnsi="Times" w:cs="Helvetica"/>
                <w:b/>
                <w:bCs/>
                <w:color w:val="000000"/>
                <w:kern w:val="0"/>
                <w:sz w:val="24"/>
              </w:rPr>
              <w:t>公司有没有注入优质资产的重组计划？</w:t>
            </w:r>
          </w:p>
          <w:p w14:paraId="7B41B813" w14:textId="0C0696CB" w:rsidR="00CC4677" w:rsidRPr="00580ACB" w:rsidRDefault="00580ACB" w:rsidP="00B33F1D">
            <w:pPr>
              <w:snapToGrid w:val="0"/>
              <w:spacing w:line="300" w:lineRule="auto"/>
              <w:ind w:firstLineChars="200" w:firstLine="480"/>
              <w:rPr>
                <w:rFonts w:ascii="Times" w:hAnsi="Times"/>
                <w:b/>
                <w:bCs/>
                <w:sz w:val="24"/>
              </w:rPr>
            </w:pPr>
            <w:r w:rsidRPr="00580ACB">
              <w:rPr>
                <w:rFonts w:ascii="Times" w:hAnsi="Times" w:cs="Helvetica"/>
                <w:color w:val="000000"/>
                <w:kern w:val="0"/>
                <w:sz w:val="24"/>
              </w:rPr>
              <w:t>答：尊敬的投资者，您好！公司密切关注市场发展机遇同时积极寻求新的增长曲线，若有相关事项，将严格按照监管要求履行信息披露义务。感谢您的关注！</w:t>
            </w:r>
          </w:p>
        </w:tc>
      </w:tr>
      <w:tr w:rsidR="008F5815" w:rsidRPr="00D17546" w14:paraId="2D995A2B" w14:textId="77777777" w:rsidTr="00CC0008">
        <w:trPr>
          <w:trHeight w:val="7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AC39" w14:textId="450A4AFF" w:rsidR="008F5815" w:rsidRPr="00D17546" w:rsidRDefault="008F5815" w:rsidP="00923CDE">
            <w:pPr>
              <w:spacing w:line="300" w:lineRule="auto"/>
              <w:rPr>
                <w:rFonts w:ascii="Times" w:hAnsi="Times"/>
                <w:bCs/>
                <w:iCs/>
                <w:color w:val="000000"/>
                <w:sz w:val="24"/>
              </w:rPr>
            </w:pPr>
            <w:r w:rsidRPr="00D17546">
              <w:rPr>
                <w:rFonts w:ascii="Times" w:hAnsi="Times" w:hint="eastAsia"/>
                <w:bCs/>
                <w:iCs/>
                <w:color w:val="000000"/>
                <w:sz w:val="24"/>
              </w:rPr>
              <w:lastRenderedPageBreak/>
              <w:t>其他说明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EB2F" w14:textId="7B573CC9" w:rsidR="008F5815" w:rsidRPr="00D17546" w:rsidRDefault="008F5815" w:rsidP="00923CDE">
            <w:pPr>
              <w:spacing w:line="300" w:lineRule="auto"/>
              <w:rPr>
                <w:rFonts w:ascii="Times" w:hAnsi="Times"/>
                <w:sz w:val="24"/>
              </w:rPr>
            </w:pPr>
            <w:r w:rsidRPr="00D17546">
              <w:rPr>
                <w:rFonts w:ascii="Times" w:hAnsi="Times" w:hint="eastAsia"/>
                <w:sz w:val="24"/>
              </w:rPr>
              <w:t>本次活动不涉及应当披露而未披露的重大信息，公司在</w:t>
            </w:r>
            <w:r w:rsidR="00266350" w:rsidRPr="00D17546">
              <w:rPr>
                <w:rFonts w:ascii="Times" w:hAnsi="Times" w:hint="eastAsia"/>
                <w:sz w:val="24"/>
              </w:rPr>
              <w:t>信息披露允许的范围内就投资者关心的问题进行回答。</w:t>
            </w:r>
          </w:p>
        </w:tc>
      </w:tr>
    </w:tbl>
    <w:p w14:paraId="3AA6F7A2" w14:textId="77777777" w:rsidR="00005DB8" w:rsidRDefault="00005DB8" w:rsidP="00E74577"/>
    <w:sectPr w:rsidR="00005D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F55B6" w14:textId="77777777" w:rsidR="009955CA" w:rsidRDefault="009955CA" w:rsidP="005B2494">
      <w:r>
        <w:separator/>
      </w:r>
    </w:p>
  </w:endnote>
  <w:endnote w:type="continuationSeparator" w:id="0">
    <w:p w14:paraId="3DF50829" w14:textId="77777777" w:rsidR="009955CA" w:rsidRDefault="009955CA" w:rsidP="005B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765407"/>
      <w:docPartObj>
        <w:docPartGallery w:val="Page Numbers (Bottom of Page)"/>
        <w:docPartUnique/>
      </w:docPartObj>
    </w:sdtPr>
    <w:sdtEndPr/>
    <w:sdtContent>
      <w:p w14:paraId="19B33B1B" w14:textId="7CF5EED4" w:rsidR="001D6F7E" w:rsidRDefault="001D6F7E" w:rsidP="00923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E30" w:rsidRPr="001F0E3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4E5CD" w14:textId="77777777" w:rsidR="009955CA" w:rsidRDefault="009955CA" w:rsidP="005B2494">
      <w:r>
        <w:separator/>
      </w:r>
    </w:p>
  </w:footnote>
  <w:footnote w:type="continuationSeparator" w:id="0">
    <w:p w14:paraId="1777F6AA" w14:textId="77777777" w:rsidR="009955CA" w:rsidRDefault="009955CA" w:rsidP="005B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D5B"/>
    <w:multiLevelType w:val="hybridMultilevel"/>
    <w:tmpl w:val="593851F6"/>
    <w:lvl w:ilvl="0" w:tplc="96DAC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53E8E"/>
    <w:multiLevelType w:val="hybridMultilevel"/>
    <w:tmpl w:val="16C4A6BA"/>
    <w:lvl w:ilvl="0" w:tplc="A4943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E5010"/>
    <w:multiLevelType w:val="hybridMultilevel"/>
    <w:tmpl w:val="3384CF64"/>
    <w:lvl w:ilvl="0" w:tplc="BDF62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A76485"/>
    <w:multiLevelType w:val="hybridMultilevel"/>
    <w:tmpl w:val="DF86D64C"/>
    <w:lvl w:ilvl="0" w:tplc="13947C6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236"/>
    <w:rsid w:val="00005DB8"/>
    <w:rsid w:val="00021364"/>
    <w:rsid w:val="00033EEB"/>
    <w:rsid w:val="00041349"/>
    <w:rsid w:val="0004321D"/>
    <w:rsid w:val="00044D13"/>
    <w:rsid w:val="0004746C"/>
    <w:rsid w:val="00052DB9"/>
    <w:rsid w:val="00063D09"/>
    <w:rsid w:val="0006755E"/>
    <w:rsid w:val="00081DF4"/>
    <w:rsid w:val="000853F3"/>
    <w:rsid w:val="00091134"/>
    <w:rsid w:val="00097181"/>
    <w:rsid w:val="000A4CEE"/>
    <w:rsid w:val="000B3C6F"/>
    <w:rsid w:val="000B5F6B"/>
    <w:rsid w:val="000B68FB"/>
    <w:rsid w:val="000D59F6"/>
    <w:rsid w:val="000D78F7"/>
    <w:rsid w:val="000E3188"/>
    <w:rsid w:val="000E6A8A"/>
    <w:rsid w:val="000F045A"/>
    <w:rsid w:val="000F2BD3"/>
    <w:rsid w:val="000F36CD"/>
    <w:rsid w:val="001008D5"/>
    <w:rsid w:val="00103092"/>
    <w:rsid w:val="001069ED"/>
    <w:rsid w:val="00110653"/>
    <w:rsid w:val="001232B8"/>
    <w:rsid w:val="00123E89"/>
    <w:rsid w:val="00125FE8"/>
    <w:rsid w:val="00147B44"/>
    <w:rsid w:val="00147E37"/>
    <w:rsid w:val="0015290B"/>
    <w:rsid w:val="001606DA"/>
    <w:rsid w:val="00172AD0"/>
    <w:rsid w:val="00174AFD"/>
    <w:rsid w:val="001752AF"/>
    <w:rsid w:val="001753B2"/>
    <w:rsid w:val="00190289"/>
    <w:rsid w:val="00190394"/>
    <w:rsid w:val="00197400"/>
    <w:rsid w:val="001A48E1"/>
    <w:rsid w:val="001A64A9"/>
    <w:rsid w:val="001B489E"/>
    <w:rsid w:val="001C2BFB"/>
    <w:rsid w:val="001C4AF8"/>
    <w:rsid w:val="001D1D05"/>
    <w:rsid w:val="001D6F7E"/>
    <w:rsid w:val="001E030A"/>
    <w:rsid w:val="001E7D1D"/>
    <w:rsid w:val="001F0E30"/>
    <w:rsid w:val="001F2DCA"/>
    <w:rsid w:val="00202B6F"/>
    <w:rsid w:val="00220129"/>
    <w:rsid w:val="002225F4"/>
    <w:rsid w:val="002248C7"/>
    <w:rsid w:val="00240B82"/>
    <w:rsid w:val="00243E2B"/>
    <w:rsid w:val="002440EA"/>
    <w:rsid w:val="002605C7"/>
    <w:rsid w:val="00260B35"/>
    <w:rsid w:val="00261F8E"/>
    <w:rsid w:val="00264CD6"/>
    <w:rsid w:val="00265505"/>
    <w:rsid w:val="00266350"/>
    <w:rsid w:val="00282F08"/>
    <w:rsid w:val="002849E8"/>
    <w:rsid w:val="002873D5"/>
    <w:rsid w:val="0029453B"/>
    <w:rsid w:val="002A3159"/>
    <w:rsid w:val="002A3D3E"/>
    <w:rsid w:val="002B2589"/>
    <w:rsid w:val="002B5851"/>
    <w:rsid w:val="002B7F56"/>
    <w:rsid w:val="002C0597"/>
    <w:rsid w:val="002C2272"/>
    <w:rsid w:val="002C555E"/>
    <w:rsid w:val="002C7C05"/>
    <w:rsid w:val="002D09D6"/>
    <w:rsid w:val="002D324C"/>
    <w:rsid w:val="002F547B"/>
    <w:rsid w:val="002F5DEC"/>
    <w:rsid w:val="00304B08"/>
    <w:rsid w:val="0030532E"/>
    <w:rsid w:val="003122B2"/>
    <w:rsid w:val="00320740"/>
    <w:rsid w:val="00327E1B"/>
    <w:rsid w:val="00341F3C"/>
    <w:rsid w:val="00346011"/>
    <w:rsid w:val="00353377"/>
    <w:rsid w:val="00353929"/>
    <w:rsid w:val="00361690"/>
    <w:rsid w:val="00362743"/>
    <w:rsid w:val="003709BC"/>
    <w:rsid w:val="00373139"/>
    <w:rsid w:val="003745BB"/>
    <w:rsid w:val="0037607B"/>
    <w:rsid w:val="003873B8"/>
    <w:rsid w:val="00397D97"/>
    <w:rsid w:val="003A09C5"/>
    <w:rsid w:val="003C6D31"/>
    <w:rsid w:val="003D0BEE"/>
    <w:rsid w:val="003D102D"/>
    <w:rsid w:val="003D3D33"/>
    <w:rsid w:val="003E3672"/>
    <w:rsid w:val="004012E6"/>
    <w:rsid w:val="00406ECC"/>
    <w:rsid w:val="00410A12"/>
    <w:rsid w:val="004125E7"/>
    <w:rsid w:val="00415274"/>
    <w:rsid w:val="00415FBC"/>
    <w:rsid w:val="00416440"/>
    <w:rsid w:val="0042071E"/>
    <w:rsid w:val="004378BF"/>
    <w:rsid w:val="00445072"/>
    <w:rsid w:val="00445AC0"/>
    <w:rsid w:val="004636D1"/>
    <w:rsid w:val="0047148D"/>
    <w:rsid w:val="00481BAE"/>
    <w:rsid w:val="00497410"/>
    <w:rsid w:val="004A0EEB"/>
    <w:rsid w:val="004A6977"/>
    <w:rsid w:val="004A7395"/>
    <w:rsid w:val="004B75E6"/>
    <w:rsid w:val="004C1CA7"/>
    <w:rsid w:val="004D45C1"/>
    <w:rsid w:val="004E0312"/>
    <w:rsid w:val="004E0F56"/>
    <w:rsid w:val="004E3323"/>
    <w:rsid w:val="004E6360"/>
    <w:rsid w:val="004F1E5C"/>
    <w:rsid w:val="004F689C"/>
    <w:rsid w:val="0051095B"/>
    <w:rsid w:val="00521086"/>
    <w:rsid w:val="00522D02"/>
    <w:rsid w:val="0052711B"/>
    <w:rsid w:val="00535519"/>
    <w:rsid w:val="00544BC4"/>
    <w:rsid w:val="00555E77"/>
    <w:rsid w:val="00560091"/>
    <w:rsid w:val="00567345"/>
    <w:rsid w:val="00573662"/>
    <w:rsid w:val="00580ACB"/>
    <w:rsid w:val="00587403"/>
    <w:rsid w:val="00590158"/>
    <w:rsid w:val="00592527"/>
    <w:rsid w:val="00592612"/>
    <w:rsid w:val="005948BF"/>
    <w:rsid w:val="005948CA"/>
    <w:rsid w:val="005970A2"/>
    <w:rsid w:val="005B087B"/>
    <w:rsid w:val="005B2494"/>
    <w:rsid w:val="005C386F"/>
    <w:rsid w:val="005D0FF8"/>
    <w:rsid w:val="005D190C"/>
    <w:rsid w:val="005D2B55"/>
    <w:rsid w:val="005D328F"/>
    <w:rsid w:val="005D358B"/>
    <w:rsid w:val="005D5075"/>
    <w:rsid w:val="005D61AD"/>
    <w:rsid w:val="005D64BD"/>
    <w:rsid w:val="005E38FF"/>
    <w:rsid w:val="005E3A96"/>
    <w:rsid w:val="005F40F1"/>
    <w:rsid w:val="005F6D32"/>
    <w:rsid w:val="00602453"/>
    <w:rsid w:val="00602468"/>
    <w:rsid w:val="00610145"/>
    <w:rsid w:val="00611028"/>
    <w:rsid w:val="006265E9"/>
    <w:rsid w:val="00633839"/>
    <w:rsid w:val="0063740A"/>
    <w:rsid w:val="00654C13"/>
    <w:rsid w:val="00661C57"/>
    <w:rsid w:val="00666855"/>
    <w:rsid w:val="006751E0"/>
    <w:rsid w:val="0067786E"/>
    <w:rsid w:val="006812B0"/>
    <w:rsid w:val="0068257F"/>
    <w:rsid w:val="00683114"/>
    <w:rsid w:val="00683145"/>
    <w:rsid w:val="0068408D"/>
    <w:rsid w:val="006849D2"/>
    <w:rsid w:val="006904DF"/>
    <w:rsid w:val="006904F7"/>
    <w:rsid w:val="00695159"/>
    <w:rsid w:val="006A2C26"/>
    <w:rsid w:val="006A75B6"/>
    <w:rsid w:val="006C5DBF"/>
    <w:rsid w:val="006D02F3"/>
    <w:rsid w:val="006D17A5"/>
    <w:rsid w:val="006D1A26"/>
    <w:rsid w:val="006D52E3"/>
    <w:rsid w:val="006E0D6E"/>
    <w:rsid w:val="006F0F45"/>
    <w:rsid w:val="006F34C9"/>
    <w:rsid w:val="00703C43"/>
    <w:rsid w:val="0071267D"/>
    <w:rsid w:val="00712C43"/>
    <w:rsid w:val="00715638"/>
    <w:rsid w:val="0073747E"/>
    <w:rsid w:val="007404E6"/>
    <w:rsid w:val="00741727"/>
    <w:rsid w:val="00741C58"/>
    <w:rsid w:val="007701E8"/>
    <w:rsid w:val="00773A49"/>
    <w:rsid w:val="007758D0"/>
    <w:rsid w:val="00780917"/>
    <w:rsid w:val="00785D38"/>
    <w:rsid w:val="0079421B"/>
    <w:rsid w:val="0079481D"/>
    <w:rsid w:val="00794838"/>
    <w:rsid w:val="00795414"/>
    <w:rsid w:val="007A08B4"/>
    <w:rsid w:val="007A5A2A"/>
    <w:rsid w:val="007A63EE"/>
    <w:rsid w:val="007C1881"/>
    <w:rsid w:val="007C19B1"/>
    <w:rsid w:val="007C4F30"/>
    <w:rsid w:val="007C6013"/>
    <w:rsid w:val="007C655E"/>
    <w:rsid w:val="0080027E"/>
    <w:rsid w:val="00800DF8"/>
    <w:rsid w:val="00815034"/>
    <w:rsid w:val="008245D5"/>
    <w:rsid w:val="00824B45"/>
    <w:rsid w:val="008303F9"/>
    <w:rsid w:val="008401DD"/>
    <w:rsid w:val="00844965"/>
    <w:rsid w:val="0085247E"/>
    <w:rsid w:val="0085438B"/>
    <w:rsid w:val="008551DC"/>
    <w:rsid w:val="00856878"/>
    <w:rsid w:val="00886D4D"/>
    <w:rsid w:val="008A24F7"/>
    <w:rsid w:val="008B11A2"/>
    <w:rsid w:val="008B3DC9"/>
    <w:rsid w:val="008B41C7"/>
    <w:rsid w:val="008C2006"/>
    <w:rsid w:val="008C2021"/>
    <w:rsid w:val="008D1489"/>
    <w:rsid w:val="008E36E9"/>
    <w:rsid w:val="008F5815"/>
    <w:rsid w:val="008F79F5"/>
    <w:rsid w:val="008F7C0C"/>
    <w:rsid w:val="00913791"/>
    <w:rsid w:val="00913C7F"/>
    <w:rsid w:val="00920FEC"/>
    <w:rsid w:val="00923CDE"/>
    <w:rsid w:val="00923EE1"/>
    <w:rsid w:val="009250DD"/>
    <w:rsid w:val="00926767"/>
    <w:rsid w:val="0092704F"/>
    <w:rsid w:val="009321A2"/>
    <w:rsid w:val="00936CAC"/>
    <w:rsid w:val="00941706"/>
    <w:rsid w:val="009420FB"/>
    <w:rsid w:val="00942842"/>
    <w:rsid w:val="00953A9F"/>
    <w:rsid w:val="009553CE"/>
    <w:rsid w:val="009627AF"/>
    <w:rsid w:val="00971112"/>
    <w:rsid w:val="0097190A"/>
    <w:rsid w:val="00975533"/>
    <w:rsid w:val="00975938"/>
    <w:rsid w:val="009805CE"/>
    <w:rsid w:val="0098630A"/>
    <w:rsid w:val="009955CA"/>
    <w:rsid w:val="009A6972"/>
    <w:rsid w:val="009A7D72"/>
    <w:rsid w:val="009B731A"/>
    <w:rsid w:val="009C0471"/>
    <w:rsid w:val="009C11B0"/>
    <w:rsid w:val="009D06ED"/>
    <w:rsid w:val="009D1860"/>
    <w:rsid w:val="00A0360B"/>
    <w:rsid w:val="00A1081B"/>
    <w:rsid w:val="00A13C44"/>
    <w:rsid w:val="00A1457D"/>
    <w:rsid w:val="00A16F5B"/>
    <w:rsid w:val="00A21248"/>
    <w:rsid w:val="00A238DE"/>
    <w:rsid w:val="00A339DB"/>
    <w:rsid w:val="00A35EE3"/>
    <w:rsid w:val="00A373A3"/>
    <w:rsid w:val="00A473E3"/>
    <w:rsid w:val="00A64E63"/>
    <w:rsid w:val="00A66148"/>
    <w:rsid w:val="00A6667C"/>
    <w:rsid w:val="00A769C7"/>
    <w:rsid w:val="00A8007F"/>
    <w:rsid w:val="00A81D40"/>
    <w:rsid w:val="00A85FB6"/>
    <w:rsid w:val="00A8679A"/>
    <w:rsid w:val="00A94666"/>
    <w:rsid w:val="00AA384B"/>
    <w:rsid w:val="00AA6607"/>
    <w:rsid w:val="00AB054E"/>
    <w:rsid w:val="00AB1CE4"/>
    <w:rsid w:val="00AC189D"/>
    <w:rsid w:val="00AC27FA"/>
    <w:rsid w:val="00AC3CA2"/>
    <w:rsid w:val="00AC44A3"/>
    <w:rsid w:val="00AD7E1F"/>
    <w:rsid w:val="00AE21C8"/>
    <w:rsid w:val="00AE4260"/>
    <w:rsid w:val="00AE4417"/>
    <w:rsid w:val="00AE4668"/>
    <w:rsid w:val="00AE4EA2"/>
    <w:rsid w:val="00AE6985"/>
    <w:rsid w:val="00AF403F"/>
    <w:rsid w:val="00AF7204"/>
    <w:rsid w:val="00B0765A"/>
    <w:rsid w:val="00B22B9C"/>
    <w:rsid w:val="00B26513"/>
    <w:rsid w:val="00B3004B"/>
    <w:rsid w:val="00B339DF"/>
    <w:rsid w:val="00B33F1D"/>
    <w:rsid w:val="00B3629A"/>
    <w:rsid w:val="00B36F85"/>
    <w:rsid w:val="00B43EF6"/>
    <w:rsid w:val="00B50B07"/>
    <w:rsid w:val="00B5663D"/>
    <w:rsid w:val="00B60DA9"/>
    <w:rsid w:val="00B64242"/>
    <w:rsid w:val="00B664AA"/>
    <w:rsid w:val="00B674CA"/>
    <w:rsid w:val="00B72C26"/>
    <w:rsid w:val="00B75F2F"/>
    <w:rsid w:val="00B83398"/>
    <w:rsid w:val="00B84F09"/>
    <w:rsid w:val="00B8616A"/>
    <w:rsid w:val="00B8760E"/>
    <w:rsid w:val="00B917E3"/>
    <w:rsid w:val="00B9609C"/>
    <w:rsid w:val="00BA58C6"/>
    <w:rsid w:val="00BB5262"/>
    <w:rsid w:val="00BC54E9"/>
    <w:rsid w:val="00BC6272"/>
    <w:rsid w:val="00BC62C9"/>
    <w:rsid w:val="00BD311B"/>
    <w:rsid w:val="00BD57E1"/>
    <w:rsid w:val="00BD6DE7"/>
    <w:rsid w:val="00BE3BF6"/>
    <w:rsid w:val="00BE47A8"/>
    <w:rsid w:val="00BE5095"/>
    <w:rsid w:val="00C021C4"/>
    <w:rsid w:val="00C02BF7"/>
    <w:rsid w:val="00C03A94"/>
    <w:rsid w:val="00C1451F"/>
    <w:rsid w:val="00C217F7"/>
    <w:rsid w:val="00C7213F"/>
    <w:rsid w:val="00C80E76"/>
    <w:rsid w:val="00C823E8"/>
    <w:rsid w:val="00C85858"/>
    <w:rsid w:val="00C8638B"/>
    <w:rsid w:val="00C86531"/>
    <w:rsid w:val="00C97969"/>
    <w:rsid w:val="00CA0073"/>
    <w:rsid w:val="00CA007B"/>
    <w:rsid w:val="00CA3365"/>
    <w:rsid w:val="00CB4684"/>
    <w:rsid w:val="00CC0008"/>
    <w:rsid w:val="00CC1DE4"/>
    <w:rsid w:val="00CC4677"/>
    <w:rsid w:val="00CC5E74"/>
    <w:rsid w:val="00CD09D8"/>
    <w:rsid w:val="00CD1453"/>
    <w:rsid w:val="00CD28D4"/>
    <w:rsid w:val="00CD301F"/>
    <w:rsid w:val="00CD4CC2"/>
    <w:rsid w:val="00CD5E67"/>
    <w:rsid w:val="00CD6667"/>
    <w:rsid w:val="00CF3E80"/>
    <w:rsid w:val="00D021FD"/>
    <w:rsid w:val="00D06A5A"/>
    <w:rsid w:val="00D10307"/>
    <w:rsid w:val="00D10FED"/>
    <w:rsid w:val="00D17546"/>
    <w:rsid w:val="00D201CD"/>
    <w:rsid w:val="00D21A4C"/>
    <w:rsid w:val="00D25DBC"/>
    <w:rsid w:val="00D33097"/>
    <w:rsid w:val="00D3339F"/>
    <w:rsid w:val="00D35CF7"/>
    <w:rsid w:val="00D430EE"/>
    <w:rsid w:val="00D4428D"/>
    <w:rsid w:val="00D45554"/>
    <w:rsid w:val="00D54E0C"/>
    <w:rsid w:val="00D71C13"/>
    <w:rsid w:val="00D86793"/>
    <w:rsid w:val="00D87EEF"/>
    <w:rsid w:val="00D94AC3"/>
    <w:rsid w:val="00DA3D60"/>
    <w:rsid w:val="00DA4261"/>
    <w:rsid w:val="00DA6C9C"/>
    <w:rsid w:val="00DB361F"/>
    <w:rsid w:val="00DB3C04"/>
    <w:rsid w:val="00DB50B0"/>
    <w:rsid w:val="00DC66AC"/>
    <w:rsid w:val="00DD3E18"/>
    <w:rsid w:val="00DD4A2B"/>
    <w:rsid w:val="00DD61DC"/>
    <w:rsid w:val="00DD6FFD"/>
    <w:rsid w:val="00DE2416"/>
    <w:rsid w:val="00DE5188"/>
    <w:rsid w:val="00DF3ED5"/>
    <w:rsid w:val="00DF497E"/>
    <w:rsid w:val="00DF6DA3"/>
    <w:rsid w:val="00E04650"/>
    <w:rsid w:val="00E0783D"/>
    <w:rsid w:val="00E14937"/>
    <w:rsid w:val="00E21169"/>
    <w:rsid w:val="00E215D8"/>
    <w:rsid w:val="00E349AB"/>
    <w:rsid w:val="00E47336"/>
    <w:rsid w:val="00E52EBA"/>
    <w:rsid w:val="00E60B50"/>
    <w:rsid w:val="00E65818"/>
    <w:rsid w:val="00E74577"/>
    <w:rsid w:val="00E7509F"/>
    <w:rsid w:val="00E777C5"/>
    <w:rsid w:val="00E80967"/>
    <w:rsid w:val="00E848F8"/>
    <w:rsid w:val="00E92796"/>
    <w:rsid w:val="00E92C49"/>
    <w:rsid w:val="00E94A27"/>
    <w:rsid w:val="00EA5F2F"/>
    <w:rsid w:val="00EB0C94"/>
    <w:rsid w:val="00EB12A1"/>
    <w:rsid w:val="00EB16AC"/>
    <w:rsid w:val="00EB64C2"/>
    <w:rsid w:val="00EC275E"/>
    <w:rsid w:val="00EC4540"/>
    <w:rsid w:val="00EC7A1A"/>
    <w:rsid w:val="00ED60C5"/>
    <w:rsid w:val="00ED6314"/>
    <w:rsid w:val="00ED7C2F"/>
    <w:rsid w:val="00EE04D1"/>
    <w:rsid w:val="00EE0511"/>
    <w:rsid w:val="00EE0E6D"/>
    <w:rsid w:val="00EE1959"/>
    <w:rsid w:val="00EF24DD"/>
    <w:rsid w:val="00EF64E8"/>
    <w:rsid w:val="00F11B0D"/>
    <w:rsid w:val="00F159AA"/>
    <w:rsid w:val="00F345BA"/>
    <w:rsid w:val="00F402D2"/>
    <w:rsid w:val="00F52861"/>
    <w:rsid w:val="00F5603D"/>
    <w:rsid w:val="00F61580"/>
    <w:rsid w:val="00F669C2"/>
    <w:rsid w:val="00F711CA"/>
    <w:rsid w:val="00F769F5"/>
    <w:rsid w:val="00F833F3"/>
    <w:rsid w:val="00F91097"/>
    <w:rsid w:val="00F91510"/>
    <w:rsid w:val="00F97AFE"/>
    <w:rsid w:val="00FA6B5E"/>
    <w:rsid w:val="00FB300C"/>
    <w:rsid w:val="00FB46B4"/>
    <w:rsid w:val="00FD7FF1"/>
    <w:rsid w:val="00FE45FD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6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B50B0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50B07"/>
    <w:rPr>
      <w:rFonts w:ascii="Courier New" w:eastAsia="宋体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B50B0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50B07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Lenovo</cp:lastModifiedBy>
  <cp:revision>39</cp:revision>
  <dcterms:created xsi:type="dcterms:W3CDTF">2021-03-24T08:13:00Z</dcterms:created>
  <dcterms:modified xsi:type="dcterms:W3CDTF">2026-03-23T09:22:00Z</dcterms:modified>
</cp:coreProperties>
</file>