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48B20">
      <w:pPr>
        <w:jc w:val="center"/>
        <w:rPr>
          <w:rFonts w:hint="eastAsia" w:ascii="黑体" w:hAnsi="黑体" w:eastAsia="黑体"/>
          <w:b/>
          <w:sz w:val="32"/>
          <w:szCs w:val="32"/>
        </w:rPr>
      </w:pPr>
      <w:r>
        <w:rPr>
          <w:rFonts w:hint="eastAsia" w:ascii="黑体" w:hAnsi="黑体" w:eastAsia="黑体"/>
          <w:b/>
          <w:sz w:val="32"/>
          <w:szCs w:val="32"/>
        </w:rPr>
        <w:t>中信重工机械股份有限公司</w:t>
      </w:r>
    </w:p>
    <w:p w14:paraId="55BA0B10">
      <w:pPr>
        <w:jc w:val="center"/>
        <w:rPr>
          <w:rFonts w:hint="eastAsia" w:ascii="黑体" w:hAnsi="黑体" w:eastAsia="黑体"/>
          <w:b/>
          <w:sz w:val="32"/>
          <w:szCs w:val="32"/>
        </w:rPr>
      </w:pPr>
      <w:r>
        <w:rPr>
          <w:rFonts w:hint="eastAsia" w:ascii="黑体" w:hAnsi="黑体" w:eastAsia="黑体"/>
          <w:b/>
          <w:sz w:val="32"/>
          <w:szCs w:val="32"/>
        </w:rPr>
        <w:t>投资者关系活动记录表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3833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668" w:type="dxa"/>
            <w:vAlign w:val="center"/>
          </w:tcPr>
          <w:p w14:paraId="5D4746BE">
            <w:pPr>
              <w:jc w:val="center"/>
              <w:rPr>
                <w:rFonts w:hint="eastAsia" w:asciiTheme="minorEastAsia" w:hAnsiTheme="minorEastAsia"/>
                <w:b/>
                <w:sz w:val="24"/>
                <w:szCs w:val="24"/>
              </w:rPr>
            </w:pPr>
            <w:r>
              <w:rPr>
                <w:rFonts w:hint="eastAsia" w:asciiTheme="minorEastAsia" w:hAnsiTheme="minorEastAsia"/>
                <w:b/>
                <w:sz w:val="24"/>
                <w:szCs w:val="24"/>
              </w:rPr>
              <w:t>投资者关系</w:t>
            </w:r>
          </w:p>
          <w:p w14:paraId="1271D060">
            <w:pPr>
              <w:jc w:val="center"/>
              <w:rPr>
                <w:rFonts w:hint="eastAsia" w:asciiTheme="minorEastAsia" w:hAnsiTheme="minorEastAsia"/>
                <w:b/>
                <w:sz w:val="24"/>
                <w:szCs w:val="24"/>
              </w:rPr>
            </w:pPr>
            <w:r>
              <w:rPr>
                <w:rFonts w:hint="eastAsia" w:asciiTheme="minorEastAsia" w:hAnsiTheme="minorEastAsia"/>
                <w:b/>
                <w:sz w:val="24"/>
                <w:szCs w:val="24"/>
              </w:rPr>
              <w:t>活动类别</w:t>
            </w:r>
          </w:p>
        </w:tc>
        <w:tc>
          <w:tcPr>
            <w:tcW w:w="6854" w:type="dxa"/>
            <w:vAlign w:val="center"/>
          </w:tcPr>
          <w:p w14:paraId="3353B530">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□特定对象调研</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□分析师会议</w:t>
            </w:r>
          </w:p>
          <w:p w14:paraId="2D5AC2C3">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□媒体采访</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√业绩说明会</w:t>
            </w:r>
          </w:p>
          <w:p w14:paraId="0DEE81E4">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□新闻发布会</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□路演活动</w:t>
            </w:r>
          </w:p>
          <w:p w14:paraId="11F9D382">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□现场参观</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□其他</w:t>
            </w:r>
          </w:p>
        </w:tc>
      </w:tr>
      <w:tr w14:paraId="0542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668" w:type="dxa"/>
            <w:vAlign w:val="center"/>
          </w:tcPr>
          <w:p w14:paraId="3A3ACDCD">
            <w:pPr>
              <w:jc w:val="center"/>
              <w:rPr>
                <w:rFonts w:hint="eastAsia" w:asciiTheme="minorEastAsia" w:hAnsiTheme="minorEastAsia"/>
                <w:b/>
                <w:sz w:val="24"/>
                <w:szCs w:val="24"/>
              </w:rPr>
            </w:pPr>
            <w:r>
              <w:rPr>
                <w:rFonts w:hint="eastAsia" w:asciiTheme="minorEastAsia" w:hAnsiTheme="minorEastAsia"/>
                <w:b/>
                <w:sz w:val="24"/>
                <w:szCs w:val="24"/>
              </w:rPr>
              <w:t>参与单位名称及人员</w:t>
            </w:r>
          </w:p>
        </w:tc>
        <w:tc>
          <w:tcPr>
            <w:tcW w:w="6854" w:type="dxa"/>
            <w:vAlign w:val="center"/>
          </w:tcPr>
          <w:p w14:paraId="7CF6059D">
            <w:pPr>
              <w:rPr>
                <w:rFonts w:hint="eastAsia" w:asciiTheme="minorEastAsia" w:hAnsiTheme="minorEastAsia"/>
                <w:sz w:val="24"/>
                <w:szCs w:val="24"/>
              </w:rPr>
            </w:pPr>
            <w:r>
              <w:rPr>
                <w:rFonts w:hint="eastAsia" w:asciiTheme="minorEastAsia" w:hAnsiTheme="minorEastAsia"/>
                <w:sz w:val="24"/>
                <w:szCs w:val="24"/>
              </w:rPr>
              <w:t>线上参与公司202</w:t>
            </w:r>
            <w:r>
              <w:rPr>
                <w:rFonts w:hint="eastAsia" w:asciiTheme="minorEastAsia" w:hAnsiTheme="minorEastAsia"/>
                <w:sz w:val="24"/>
                <w:szCs w:val="24"/>
                <w:lang w:val="en-US" w:eastAsia="zh-CN"/>
              </w:rPr>
              <w:t>5</w:t>
            </w:r>
            <w:r>
              <w:rPr>
                <w:rFonts w:hint="eastAsia" w:asciiTheme="minorEastAsia" w:hAnsiTheme="minorEastAsia"/>
                <w:sz w:val="24"/>
                <w:szCs w:val="24"/>
              </w:rPr>
              <w:t>年度业绩说明会的全体投资者</w:t>
            </w:r>
          </w:p>
        </w:tc>
      </w:tr>
      <w:tr w14:paraId="1A8D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5D260F25">
            <w:pPr>
              <w:jc w:val="center"/>
              <w:rPr>
                <w:rFonts w:hint="eastAsia" w:asciiTheme="minorEastAsia" w:hAnsiTheme="minorEastAsia"/>
                <w:b/>
                <w:sz w:val="24"/>
                <w:szCs w:val="24"/>
              </w:rPr>
            </w:pPr>
            <w:r>
              <w:rPr>
                <w:rFonts w:hint="eastAsia" w:asciiTheme="minorEastAsia" w:hAnsiTheme="minorEastAsia"/>
                <w:b/>
                <w:sz w:val="24"/>
                <w:szCs w:val="24"/>
              </w:rPr>
              <w:t>时间</w:t>
            </w:r>
          </w:p>
        </w:tc>
        <w:tc>
          <w:tcPr>
            <w:tcW w:w="6854" w:type="dxa"/>
          </w:tcPr>
          <w:p w14:paraId="181FE47F">
            <w:pPr>
              <w:rPr>
                <w:rFonts w:hint="eastAsia" w:asciiTheme="minorEastAsia" w:hAnsiTheme="minorEastAsia"/>
                <w:sz w:val="24"/>
                <w:szCs w:val="24"/>
              </w:rPr>
            </w:pPr>
            <w:r>
              <w:rPr>
                <w:rFonts w:hint="eastAsia" w:asciiTheme="minorEastAsia" w:hAnsiTheme="minorEastAsia"/>
                <w:sz w:val="24"/>
                <w:szCs w:val="24"/>
              </w:rPr>
              <w:t>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lang w:val="en-US" w:eastAsia="zh-CN"/>
              </w:rPr>
              <w:t>3</w:t>
            </w:r>
            <w:r>
              <w:rPr>
                <w:rFonts w:hint="eastAsia" w:asciiTheme="minorEastAsia" w:hAnsiTheme="minorEastAsia"/>
                <w:sz w:val="24"/>
                <w:szCs w:val="24"/>
              </w:rPr>
              <w:t>月</w:t>
            </w:r>
            <w:r>
              <w:rPr>
                <w:rFonts w:hint="eastAsia" w:asciiTheme="minorEastAsia" w:hAnsiTheme="minorEastAsia"/>
                <w:sz w:val="24"/>
                <w:szCs w:val="24"/>
                <w:lang w:val="en-US" w:eastAsia="zh-CN"/>
              </w:rPr>
              <w:t>27</w:t>
            </w:r>
            <w:r>
              <w:rPr>
                <w:rFonts w:hint="eastAsia" w:asciiTheme="minorEastAsia" w:hAnsiTheme="minorEastAsia"/>
                <w:sz w:val="24"/>
                <w:szCs w:val="24"/>
              </w:rPr>
              <w:t>日</w:t>
            </w:r>
            <w:r>
              <w:rPr>
                <w:rFonts w:hint="eastAsia" w:asciiTheme="minorEastAsia" w:hAnsiTheme="minorEastAsia"/>
                <w:sz w:val="24"/>
                <w:szCs w:val="24"/>
                <w:lang w:eastAsia="zh-CN"/>
              </w:rPr>
              <w:t>（</w:t>
            </w:r>
            <w:r>
              <w:rPr>
                <w:rFonts w:hint="eastAsia" w:asciiTheme="minorEastAsia" w:hAnsiTheme="minorEastAsia"/>
                <w:sz w:val="24"/>
                <w:szCs w:val="24"/>
              </w:rPr>
              <w:t>星期</w:t>
            </w:r>
            <w:r>
              <w:rPr>
                <w:rFonts w:hint="eastAsia" w:asciiTheme="minorEastAsia" w:hAnsiTheme="minorEastAsia"/>
                <w:sz w:val="24"/>
                <w:szCs w:val="24"/>
                <w:lang w:val="en-US" w:eastAsia="zh-CN"/>
              </w:rPr>
              <w:t>五）</w:t>
            </w:r>
            <w:r>
              <w:rPr>
                <w:rFonts w:hint="eastAsia" w:asciiTheme="minorEastAsia" w:hAnsiTheme="minorEastAsia"/>
                <w:sz w:val="24"/>
                <w:szCs w:val="24"/>
                <w:lang w:eastAsia="zh-CN"/>
              </w:rPr>
              <w:t>上</w:t>
            </w:r>
            <w:r>
              <w:rPr>
                <w:rFonts w:hint="eastAsia" w:asciiTheme="minorEastAsia" w:hAnsiTheme="minorEastAsia"/>
                <w:sz w:val="24"/>
                <w:szCs w:val="24"/>
              </w:rPr>
              <w:t>午1</w:t>
            </w:r>
            <w:r>
              <w:rPr>
                <w:rFonts w:hint="eastAsia" w:asciiTheme="minorEastAsia" w:hAnsiTheme="minorEastAsia"/>
                <w:sz w:val="24"/>
                <w:szCs w:val="24"/>
                <w:lang w:val="en-US" w:eastAsia="zh-CN"/>
              </w:rPr>
              <w:t>1</w:t>
            </w:r>
            <w:r>
              <w:rPr>
                <w:rFonts w:hint="eastAsia" w:asciiTheme="minorEastAsia" w:hAnsiTheme="minorEastAsia"/>
                <w:sz w:val="24"/>
                <w:szCs w:val="24"/>
              </w:rPr>
              <w:t>:00-1</w:t>
            </w:r>
            <w:r>
              <w:rPr>
                <w:rFonts w:hint="eastAsia" w:asciiTheme="minorEastAsia" w:hAnsiTheme="minorEastAsia"/>
                <w:sz w:val="24"/>
                <w:szCs w:val="24"/>
                <w:lang w:val="en-US" w:eastAsia="zh-CN"/>
              </w:rPr>
              <w:t>2</w:t>
            </w:r>
            <w:r>
              <w:rPr>
                <w:rFonts w:hint="eastAsia" w:asciiTheme="minorEastAsia" w:hAnsiTheme="minorEastAsia"/>
                <w:sz w:val="24"/>
                <w:szCs w:val="24"/>
              </w:rPr>
              <w:t>:00</w:t>
            </w:r>
          </w:p>
        </w:tc>
      </w:tr>
      <w:tr w14:paraId="47C1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60FF195">
            <w:pPr>
              <w:jc w:val="center"/>
              <w:rPr>
                <w:rFonts w:hint="eastAsia" w:asciiTheme="minorEastAsia" w:hAnsiTheme="minorEastAsia"/>
                <w:b/>
                <w:sz w:val="24"/>
                <w:szCs w:val="24"/>
              </w:rPr>
            </w:pPr>
            <w:r>
              <w:rPr>
                <w:rFonts w:cs="Arial" w:asciiTheme="minorEastAsia" w:hAnsiTheme="minorEastAsia"/>
                <w:b/>
                <w:sz w:val="24"/>
                <w:szCs w:val="24"/>
                <w:shd w:val="clear" w:color="auto" w:fill="FFFFFF"/>
              </w:rPr>
              <w:t>地点</w:t>
            </w:r>
          </w:p>
        </w:tc>
        <w:tc>
          <w:tcPr>
            <w:tcW w:w="6854" w:type="dxa"/>
          </w:tcPr>
          <w:p w14:paraId="6CB3C60E">
            <w:pPr>
              <w:rPr>
                <w:rFonts w:hint="eastAsia" w:asciiTheme="minorEastAsia" w:hAnsiTheme="minorEastAsia"/>
                <w:sz w:val="24"/>
                <w:szCs w:val="24"/>
              </w:rPr>
            </w:pPr>
            <w:r>
              <w:rPr>
                <w:rFonts w:hint="eastAsia" w:asciiTheme="minorEastAsia" w:hAnsiTheme="minorEastAsia"/>
                <w:sz w:val="24"/>
                <w:szCs w:val="24"/>
              </w:rPr>
              <w:t>上证路演中心</w:t>
            </w:r>
          </w:p>
        </w:tc>
      </w:tr>
      <w:tr w14:paraId="6B5B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77B8A98F">
            <w:pPr>
              <w:jc w:val="center"/>
              <w:rPr>
                <w:rFonts w:hint="eastAsia" w:asciiTheme="minorEastAsia" w:hAnsiTheme="minorEastAsia"/>
                <w:b/>
                <w:sz w:val="24"/>
                <w:szCs w:val="24"/>
              </w:rPr>
            </w:pPr>
            <w:r>
              <w:rPr>
                <w:rFonts w:hint="eastAsia" w:asciiTheme="minorEastAsia" w:hAnsiTheme="minorEastAsia"/>
                <w:b/>
                <w:sz w:val="24"/>
                <w:szCs w:val="24"/>
              </w:rPr>
              <w:t>上市公司接待人员</w:t>
            </w:r>
          </w:p>
        </w:tc>
        <w:tc>
          <w:tcPr>
            <w:tcW w:w="6854" w:type="dxa"/>
            <w:vAlign w:val="center"/>
          </w:tcPr>
          <w:p w14:paraId="7B7CB78A">
            <w:pPr>
              <w:spacing w:line="360" w:lineRule="atLeast"/>
              <w:rPr>
                <w:rFonts w:hint="eastAsia" w:asciiTheme="minorEastAsia" w:hAnsiTheme="minorEastAsia" w:eastAsiaTheme="minorEastAsia"/>
                <w:sz w:val="24"/>
                <w:szCs w:val="24"/>
                <w:lang w:eastAsia="zh-CN"/>
              </w:rPr>
            </w:pPr>
            <w:r>
              <w:rPr>
                <w:rFonts w:hint="eastAsia" w:asciiTheme="minorEastAsia" w:hAnsiTheme="minorEastAsia"/>
                <w:sz w:val="24"/>
                <w:szCs w:val="24"/>
              </w:rPr>
              <w:t>董事</w:t>
            </w:r>
            <w:r>
              <w:rPr>
                <w:rFonts w:hint="eastAsia" w:asciiTheme="minorEastAsia" w:hAnsiTheme="minorEastAsia"/>
                <w:sz w:val="24"/>
                <w:szCs w:val="24"/>
                <w:lang w:val="en-US" w:eastAsia="zh-CN"/>
              </w:rPr>
              <w:t>长</w:t>
            </w:r>
            <w:r>
              <w:rPr>
                <w:rFonts w:hint="eastAsia" w:asciiTheme="minorEastAsia" w:hAnsiTheme="minorEastAsia"/>
                <w:sz w:val="24"/>
                <w:szCs w:val="24"/>
              </w:rPr>
              <w:t>：</w:t>
            </w:r>
            <w:r>
              <w:rPr>
                <w:rFonts w:hint="eastAsia" w:asciiTheme="minorEastAsia" w:hAnsiTheme="minorEastAsia"/>
                <w:sz w:val="24"/>
                <w:szCs w:val="24"/>
                <w:lang w:val="en-US" w:eastAsia="zh-CN"/>
              </w:rPr>
              <w:t>武汉琦</w:t>
            </w:r>
          </w:p>
          <w:p w14:paraId="78E60B72">
            <w:pPr>
              <w:spacing w:line="360" w:lineRule="atLeast"/>
              <w:rPr>
                <w:rFonts w:hint="eastAsia" w:asciiTheme="minorEastAsia" w:hAnsiTheme="minorEastAsia"/>
                <w:sz w:val="24"/>
                <w:szCs w:val="24"/>
              </w:rPr>
            </w:pPr>
            <w:r>
              <w:rPr>
                <w:rFonts w:hint="eastAsia" w:asciiTheme="minorEastAsia" w:hAnsiTheme="minorEastAsia"/>
                <w:sz w:val="24"/>
                <w:szCs w:val="24"/>
              </w:rPr>
              <w:t>董事、总经理：张志勇</w:t>
            </w:r>
          </w:p>
          <w:p w14:paraId="019A5683">
            <w:pPr>
              <w:spacing w:line="360" w:lineRule="atLeast"/>
              <w:rPr>
                <w:rFonts w:hint="eastAsia" w:asciiTheme="minorEastAsia" w:hAnsiTheme="minorEastAsia"/>
                <w:sz w:val="24"/>
                <w:szCs w:val="24"/>
              </w:rPr>
            </w:pPr>
            <w:r>
              <w:rPr>
                <w:rFonts w:hint="eastAsia" w:asciiTheme="minorEastAsia" w:hAnsiTheme="minorEastAsia"/>
                <w:sz w:val="24"/>
                <w:szCs w:val="24"/>
              </w:rPr>
              <w:t>独立董事：</w:t>
            </w:r>
            <w:r>
              <w:rPr>
                <w:rFonts w:hint="eastAsia" w:asciiTheme="minorEastAsia" w:hAnsiTheme="minorEastAsia"/>
                <w:sz w:val="24"/>
                <w:szCs w:val="24"/>
                <w:lang w:val="en-US" w:eastAsia="zh-CN"/>
              </w:rPr>
              <w:t>林钢、李贻斌、韩清凯</w:t>
            </w:r>
          </w:p>
          <w:p w14:paraId="3811D6B0">
            <w:pPr>
              <w:spacing w:line="360" w:lineRule="atLeast"/>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财务总监</w:t>
            </w:r>
            <w:r>
              <w:rPr>
                <w:rFonts w:hint="eastAsia" w:asciiTheme="minorEastAsia" w:hAnsiTheme="minorEastAsia"/>
                <w:sz w:val="24"/>
                <w:szCs w:val="24"/>
              </w:rPr>
              <w:t>：</w:t>
            </w:r>
            <w:r>
              <w:rPr>
                <w:rFonts w:hint="eastAsia" w:asciiTheme="minorEastAsia" w:hAnsiTheme="minorEastAsia"/>
                <w:sz w:val="24"/>
                <w:szCs w:val="24"/>
                <w:lang w:val="en-US" w:eastAsia="zh-CN"/>
              </w:rPr>
              <w:t>李乃俊</w:t>
            </w:r>
          </w:p>
          <w:p w14:paraId="7BD311B5">
            <w:pPr>
              <w:spacing w:line="360" w:lineRule="atLeast"/>
              <w:rPr>
                <w:rFonts w:hint="eastAsia" w:asciiTheme="minorEastAsia" w:hAnsiTheme="minorEastAsia"/>
                <w:sz w:val="24"/>
                <w:szCs w:val="24"/>
              </w:rPr>
            </w:pPr>
            <w:r>
              <w:rPr>
                <w:rFonts w:hint="eastAsia" w:asciiTheme="minorEastAsia" w:hAnsiTheme="minorEastAsia"/>
                <w:sz w:val="24"/>
                <w:szCs w:val="24"/>
              </w:rPr>
              <w:t>董事会秘书：苏伟</w:t>
            </w:r>
          </w:p>
        </w:tc>
      </w:tr>
      <w:tr w14:paraId="3DB5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25EF7AEC">
            <w:pPr>
              <w:jc w:val="center"/>
              <w:rPr>
                <w:rFonts w:hint="eastAsia" w:asciiTheme="minorEastAsia" w:hAnsiTheme="minorEastAsia"/>
                <w:b/>
                <w:sz w:val="24"/>
                <w:szCs w:val="24"/>
              </w:rPr>
            </w:pPr>
            <w:r>
              <w:rPr>
                <w:rFonts w:hint="eastAsia" w:asciiTheme="minorEastAsia" w:hAnsiTheme="minorEastAsia"/>
                <w:b/>
                <w:sz w:val="24"/>
                <w:szCs w:val="24"/>
              </w:rPr>
              <w:t>投资者关系活动主要内容介绍</w:t>
            </w:r>
          </w:p>
        </w:tc>
        <w:tc>
          <w:tcPr>
            <w:tcW w:w="6854" w:type="dxa"/>
          </w:tcPr>
          <w:p w14:paraId="583F411A">
            <w:pPr>
              <w:spacing w:line="360" w:lineRule="atLeast"/>
              <w:ind w:firstLine="480" w:firstLineChars="200"/>
              <w:rPr>
                <w:rFonts w:hint="eastAsia" w:asciiTheme="minorEastAsia" w:hAnsiTheme="minorEastAsia"/>
                <w:sz w:val="24"/>
                <w:szCs w:val="24"/>
              </w:rPr>
            </w:pPr>
            <w:r>
              <w:rPr>
                <w:rFonts w:hint="eastAsia" w:asciiTheme="minorEastAsia" w:hAnsiTheme="minorEastAsia"/>
                <w:sz w:val="24"/>
                <w:szCs w:val="24"/>
              </w:rPr>
              <w:t>公司于202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lang w:val="en-US" w:eastAsia="zh-CN"/>
              </w:rPr>
              <w:t>3</w:t>
            </w:r>
            <w:r>
              <w:rPr>
                <w:rFonts w:hint="eastAsia" w:asciiTheme="minorEastAsia" w:hAnsiTheme="minorEastAsia"/>
                <w:sz w:val="24"/>
                <w:szCs w:val="24"/>
              </w:rPr>
              <w:t>月</w:t>
            </w:r>
            <w:r>
              <w:rPr>
                <w:rFonts w:hint="eastAsia" w:asciiTheme="minorEastAsia" w:hAnsiTheme="minorEastAsia"/>
                <w:sz w:val="24"/>
                <w:szCs w:val="24"/>
                <w:lang w:val="en-US" w:eastAsia="zh-CN"/>
              </w:rPr>
              <w:t>27</w:t>
            </w:r>
            <w:r>
              <w:rPr>
                <w:rFonts w:hint="eastAsia" w:asciiTheme="minorEastAsia" w:hAnsiTheme="minorEastAsia"/>
                <w:sz w:val="24"/>
                <w:szCs w:val="24"/>
              </w:rPr>
              <w:t>日在上证路演中心以图文展示+网上文字互动问答的方式举办了“202</w:t>
            </w:r>
            <w:r>
              <w:rPr>
                <w:rFonts w:hint="eastAsia" w:asciiTheme="minorEastAsia" w:hAnsiTheme="minorEastAsia"/>
                <w:sz w:val="24"/>
                <w:szCs w:val="24"/>
                <w:lang w:val="en-US" w:eastAsia="zh-CN"/>
              </w:rPr>
              <w:t>5</w:t>
            </w:r>
            <w:r>
              <w:rPr>
                <w:rFonts w:hint="eastAsia" w:asciiTheme="minorEastAsia" w:hAnsiTheme="minorEastAsia"/>
                <w:sz w:val="24"/>
                <w:szCs w:val="24"/>
              </w:rPr>
              <w:t>年度业绩说明会”，具体情况如下：</w:t>
            </w:r>
          </w:p>
          <w:p w14:paraId="46E9B1E5">
            <w:pPr>
              <w:spacing w:line="360" w:lineRule="atLeast"/>
              <w:ind w:firstLine="482" w:firstLineChars="200"/>
              <w:rPr>
                <w:rFonts w:hint="eastAsia" w:asciiTheme="minorEastAsia" w:hAnsiTheme="minorEastAsia"/>
                <w:b/>
                <w:bCs/>
                <w:sz w:val="24"/>
                <w:szCs w:val="24"/>
                <w:highlight w:val="yellow"/>
              </w:rPr>
            </w:pPr>
            <w:r>
              <w:rPr>
                <w:rFonts w:hint="eastAsia" w:asciiTheme="minorEastAsia" w:hAnsiTheme="minorEastAsia"/>
                <w:b/>
                <w:bCs/>
                <w:sz w:val="24"/>
                <w:szCs w:val="24"/>
                <w:lang w:val="en-US" w:eastAsia="zh-CN"/>
              </w:rPr>
              <w:t>一</w:t>
            </w:r>
            <w:r>
              <w:rPr>
                <w:rFonts w:asciiTheme="minorEastAsia" w:hAnsiTheme="minorEastAsia"/>
                <w:b/>
                <w:bCs/>
                <w:sz w:val="24"/>
                <w:szCs w:val="24"/>
              </w:rPr>
              <w:t>、</w:t>
            </w:r>
            <w:r>
              <w:rPr>
                <w:rFonts w:hint="eastAsia" w:asciiTheme="minorEastAsia" w:hAnsiTheme="minorEastAsia"/>
                <w:b/>
                <w:bCs/>
                <w:sz w:val="24"/>
                <w:szCs w:val="24"/>
              </w:rPr>
              <w:t>2025年公司整体经营情况如何？能否用几个关键指标概括一下今年的业绩亮点？</w:t>
            </w:r>
          </w:p>
          <w:p w14:paraId="5C5F165C">
            <w:pPr>
              <w:spacing w:line="360" w:lineRule="atLeast"/>
              <w:ind w:firstLine="482" w:firstLineChars="200"/>
              <w:rPr>
                <w:rFonts w:hint="eastAsia" w:asciiTheme="minorEastAsia" w:hAnsiTheme="minorEastAsia"/>
                <w:b w:val="0"/>
                <w:bCs w:val="0"/>
                <w:sz w:val="24"/>
                <w:szCs w:val="24"/>
              </w:rPr>
            </w:pPr>
            <w:r>
              <w:rPr>
                <w:rFonts w:hint="eastAsia" w:asciiTheme="minorEastAsia" w:hAnsiTheme="minorEastAsia"/>
                <w:b/>
                <w:bCs/>
                <w:sz w:val="24"/>
                <w:szCs w:val="24"/>
              </w:rPr>
              <w:t>回复：</w:t>
            </w:r>
            <w:r>
              <w:rPr>
                <w:rFonts w:hint="eastAsia" w:asciiTheme="minorEastAsia" w:hAnsiTheme="minorEastAsia"/>
                <w:b w:val="0"/>
                <w:bCs w:val="0"/>
                <w:sz w:val="24"/>
                <w:szCs w:val="24"/>
              </w:rPr>
              <w:t>尊敬的投资者，您好！2025年是公司深入实施“十四五”发展规划的收官之年。面对复杂的外部环境，公司围绕全年目标任务攻坚克难，经营质量稳步提升。报告期内，公司实现营业收入81.07亿元，同比增长0.91%，利润总额4.03亿元，同比增长27.15%，归属于上市公司股东的净利润3.75亿元，同比增长0.24%，扣非归母净利润4.07亿元，同比增长2.36%，主营业务经营质效持续提升；经营活动产生现金流量净额8.50亿元，同比增长4.14%，现金收益比继续保持大于1，实现了“有现金流支撑的利润”；财务结构持续优化，有息负债实现“五连降”，从2020年的54.72亿元降至19.93亿元，资产负债结构更加优化；研发投入占比继续保持在7%左右，推动了科技创新与产业创新的深度融合，为公司发展新质生产力夯实了基础。感谢您对公司的关注。</w:t>
            </w:r>
          </w:p>
          <w:p w14:paraId="57F495D2">
            <w:pPr>
              <w:spacing w:line="360" w:lineRule="atLeast"/>
              <w:ind w:firstLine="482" w:firstLineChars="200"/>
              <w:rPr>
                <w:rFonts w:hint="eastAsia" w:asciiTheme="minorEastAsia" w:hAnsiTheme="minorEastAsia"/>
                <w:b/>
                <w:bCs/>
                <w:sz w:val="24"/>
                <w:szCs w:val="24"/>
              </w:rPr>
            </w:pPr>
            <w:r>
              <w:rPr>
                <w:rFonts w:hint="eastAsia" w:asciiTheme="minorEastAsia" w:hAnsiTheme="minorEastAsia"/>
                <w:b/>
                <w:bCs/>
                <w:sz w:val="24"/>
                <w:szCs w:val="24"/>
                <w:lang w:val="en-US" w:eastAsia="zh-CN"/>
              </w:rPr>
              <w:t>二</w:t>
            </w:r>
            <w:r>
              <w:rPr>
                <w:rFonts w:asciiTheme="minorEastAsia" w:hAnsiTheme="minorEastAsia"/>
                <w:b/>
                <w:bCs/>
                <w:sz w:val="24"/>
                <w:szCs w:val="24"/>
              </w:rPr>
              <w:t>、</w:t>
            </w:r>
            <w:r>
              <w:rPr>
                <w:rFonts w:hint="eastAsia" w:asciiTheme="minorEastAsia" w:hAnsiTheme="minorEastAsia"/>
                <w:b/>
                <w:bCs/>
                <w:sz w:val="24"/>
                <w:szCs w:val="24"/>
              </w:rPr>
              <w:t>今年的经营目标有哪些？</w:t>
            </w:r>
          </w:p>
          <w:p w14:paraId="74E6DE8C">
            <w:pPr>
              <w:spacing w:line="360" w:lineRule="atLeast"/>
              <w:ind w:firstLine="482" w:firstLineChars="200"/>
              <w:rPr>
                <w:rFonts w:hint="eastAsia" w:asciiTheme="minorEastAsia" w:hAnsiTheme="minorEastAsia"/>
                <w:sz w:val="24"/>
                <w:szCs w:val="24"/>
                <w:highlight w:val="yellow"/>
              </w:rPr>
            </w:pPr>
            <w:r>
              <w:rPr>
                <w:rFonts w:hint="eastAsia" w:asciiTheme="minorEastAsia" w:hAnsiTheme="minorEastAsia"/>
                <w:b/>
                <w:bCs/>
                <w:sz w:val="24"/>
                <w:szCs w:val="24"/>
              </w:rPr>
              <w:t>回复：</w:t>
            </w:r>
            <w:r>
              <w:rPr>
                <w:rFonts w:hint="eastAsia" w:asciiTheme="minorEastAsia" w:hAnsiTheme="minorEastAsia"/>
                <w:b w:val="0"/>
                <w:bCs w:val="0"/>
                <w:sz w:val="24"/>
                <w:szCs w:val="24"/>
              </w:rPr>
              <w:t>尊敬的投资者，您好！2026年是公司“十五五”规划的开局起步之年，也是立足新平台、开创新格局的奠基之年。公司将以推动高质量发展为主题，以进一步全面深化改革为动力，以“新能力筑基、新优势强体、新特色铸魂、新阶段跨越”为纲领，坚决打赢传统产业升级战、第二增长曲线攀升战、新兴产业突破战、提效能力跃迁战、产业发展融合战“五大战役”，持续深化离散型制造连续化精益管理，纵深推进“平台化建设、生态化发展”的业务模式，全面提升上市公司发展质量，为股东、员工与社会创造可持续发展价值。感谢您对公司的关注。</w:t>
            </w:r>
          </w:p>
          <w:p w14:paraId="4D0FE042">
            <w:pPr>
              <w:numPr>
                <w:ilvl w:val="0"/>
                <w:numId w:val="0"/>
              </w:numPr>
              <w:spacing w:line="360" w:lineRule="atLeast"/>
              <w:ind w:firstLine="482" w:firstLineChars="200"/>
              <w:rPr>
                <w:rFonts w:hint="eastAsia" w:asciiTheme="minorEastAsia" w:hAnsiTheme="minorEastAsia"/>
                <w:b/>
                <w:bCs/>
                <w:sz w:val="24"/>
                <w:szCs w:val="24"/>
              </w:rPr>
            </w:pPr>
            <w:r>
              <w:rPr>
                <w:rFonts w:hint="eastAsia" w:asciiTheme="minorEastAsia" w:hAnsiTheme="minorEastAsia"/>
                <w:b/>
                <w:bCs/>
                <w:sz w:val="24"/>
                <w:szCs w:val="24"/>
                <w:lang w:val="en-US" w:eastAsia="zh-CN"/>
              </w:rPr>
              <w:t>三、</w:t>
            </w:r>
            <w:r>
              <w:rPr>
                <w:rFonts w:hint="eastAsia" w:asciiTheme="minorEastAsia" w:hAnsiTheme="minorEastAsia"/>
                <w:b/>
                <w:bCs/>
                <w:sz w:val="24"/>
                <w:szCs w:val="24"/>
              </w:rPr>
              <w:t>请问贵公司储能业务发展情况以及在手订单和对公司未来储能业务发展的计划是什么？</w:t>
            </w:r>
          </w:p>
          <w:p w14:paraId="4DBDF673">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firstLine="482" w:firstLineChars="200"/>
              <w:textAlignment w:val="auto"/>
              <w:rPr>
                <w:rFonts w:hint="eastAsia" w:asciiTheme="minorEastAsia" w:hAnsiTheme="minorEastAsia"/>
                <w:sz w:val="24"/>
                <w:szCs w:val="24"/>
                <w:lang w:val="en-US" w:eastAsia="zh-CN"/>
              </w:rPr>
            </w:pPr>
            <w:r>
              <w:rPr>
                <w:rFonts w:hint="eastAsia" w:asciiTheme="minorEastAsia" w:hAnsiTheme="minorEastAsia"/>
                <w:b/>
                <w:bCs/>
                <w:sz w:val="24"/>
                <w:szCs w:val="24"/>
              </w:rPr>
              <w:t>回复：</w:t>
            </w:r>
            <w:r>
              <w:rPr>
                <w:rFonts w:hint="eastAsia" w:asciiTheme="minorEastAsia" w:hAnsiTheme="minorEastAsia"/>
                <w:sz w:val="24"/>
                <w:szCs w:val="24"/>
                <w:lang w:val="en-US" w:eastAsia="zh-CN"/>
              </w:rPr>
              <w:t>尊敬的投资者，您好！公司始终积极践行国家双碳战略，纵深发展新能源装备产业。2025年批量交付青洲五七海上风电项目导管架，首次成功将高韧性抗疲劳海工钢应用于海上风电导管架制造领域，成功打开垂直轴风机细分市场，自主开发设计了10kW、20kW、30kW等多款垂直轴风机产品。“十五五”期间，公司将抢抓深水远岸、“沙戈荒”新能源机遇，拓展垂直轴风机等新能源领域核心技术及装备的产业化应用，形成差异化技术竞争力，推动新能源装备产业发展新局面。</w:t>
            </w:r>
            <w:bookmarkStart w:id="0" w:name="_GoBack"/>
            <w:bookmarkEnd w:id="0"/>
            <w:r>
              <w:rPr>
                <w:rFonts w:hint="eastAsia" w:asciiTheme="minorEastAsia" w:hAnsiTheme="minorEastAsia"/>
                <w:sz w:val="24"/>
                <w:szCs w:val="24"/>
                <w:lang w:val="en-US" w:eastAsia="zh-CN"/>
              </w:rPr>
              <w:t>感谢您对公司的关注。</w:t>
            </w:r>
          </w:p>
          <w:p w14:paraId="7E8FFE4C">
            <w:pPr>
              <w:spacing w:line="360" w:lineRule="atLeast"/>
              <w:ind w:firstLine="482" w:firstLineChars="200"/>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lang w:val="en-US" w:eastAsia="zh-CN"/>
              </w:rPr>
              <w:t>四</w:t>
            </w:r>
            <w:r>
              <w:rPr>
                <w:rFonts w:asciiTheme="minorEastAsia" w:hAnsiTheme="minorEastAsia"/>
                <w:b/>
                <w:bCs/>
                <w:sz w:val="24"/>
                <w:szCs w:val="24"/>
              </w:rPr>
              <w:t>、</w:t>
            </w:r>
            <w:r>
              <w:rPr>
                <w:rFonts w:hint="eastAsia" w:asciiTheme="minorEastAsia" w:hAnsiTheme="minorEastAsia"/>
                <w:b/>
                <w:bCs/>
                <w:sz w:val="24"/>
                <w:szCs w:val="24"/>
              </w:rPr>
              <w:t>公司在国际化战略方面，未来有何具体规划</w:t>
            </w:r>
            <w:r>
              <w:rPr>
                <w:rFonts w:hint="eastAsia" w:asciiTheme="minorEastAsia" w:hAnsiTheme="minorEastAsia"/>
                <w:b/>
                <w:bCs/>
                <w:sz w:val="24"/>
                <w:szCs w:val="24"/>
                <w:lang w:eastAsia="zh-CN"/>
              </w:rPr>
              <w:t>？</w:t>
            </w:r>
          </w:p>
          <w:p w14:paraId="6CB13577">
            <w:pPr>
              <w:spacing w:line="360" w:lineRule="atLeast"/>
              <w:ind w:firstLine="482" w:firstLineChars="200"/>
              <w:rPr>
                <w:rFonts w:hint="eastAsia" w:asciiTheme="minorEastAsia" w:hAnsiTheme="minorEastAsia"/>
                <w:sz w:val="24"/>
                <w:szCs w:val="24"/>
                <w:highlight w:val="yellow"/>
              </w:rPr>
            </w:pPr>
            <w:r>
              <w:rPr>
                <w:rFonts w:hint="eastAsia" w:asciiTheme="minorEastAsia" w:hAnsiTheme="minorEastAsia"/>
                <w:b/>
                <w:bCs/>
                <w:sz w:val="24"/>
                <w:szCs w:val="24"/>
              </w:rPr>
              <w:t>回复：</w:t>
            </w:r>
            <w:r>
              <w:rPr>
                <w:rFonts w:hint="eastAsia" w:asciiTheme="minorEastAsia" w:hAnsiTheme="minorEastAsia"/>
                <w:b w:val="0"/>
                <w:bCs w:val="0"/>
                <w:sz w:val="24"/>
                <w:szCs w:val="24"/>
              </w:rPr>
              <w:t>尊敬的投资者，您好！公司通过战略布局、深耕细作，构建了全球化研发、营销、生产、服务四大功能的国际化布局，形成了成套、主机、备件、服务四大全球化服务领域。公司在“一带一路”沿线国家已设立多家境外机构，市场拓展至欧洲、澳洲、南美、北美、非洲、中亚、东南亚等区域，覆盖近70个国家和地区，已成为全球领先的矿山装备、水泥装备供应商和服务商。在本地化服务方面，充分发挥西班牙生产基地、巴西公司、澳大利亚公司、秘鲁分公司等海外机构的属地化功能，持续完善全球服务网络，提升本地化服务能力。在合作模式上，加强与头部设计院、国际咨询公司的合作，提升在全球市场提供“技术+装备+服务”一体化解决方案的能力，全力推动公司国际化进程。感谢您对公司的关注。</w:t>
            </w:r>
          </w:p>
          <w:p w14:paraId="07C2E270">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五</w:t>
            </w:r>
            <w:r>
              <w:rPr>
                <w:rFonts w:asciiTheme="minorEastAsia" w:hAnsiTheme="minorEastAsia"/>
                <w:b/>
                <w:bCs/>
                <w:sz w:val="24"/>
                <w:szCs w:val="24"/>
              </w:rPr>
              <w:t>、</w:t>
            </w:r>
            <w:r>
              <w:rPr>
                <w:rFonts w:hint="eastAsia" w:asciiTheme="minorEastAsia" w:hAnsiTheme="minorEastAsia"/>
                <w:b/>
                <w:bCs/>
                <w:sz w:val="24"/>
                <w:szCs w:val="24"/>
              </w:rPr>
              <w:t>中信重工和中信装备业务高度重合，领导班子高度重合，办公地点高度重合，两公司什么关系？</w:t>
            </w:r>
          </w:p>
          <w:p w14:paraId="7DFD6326">
            <w:pPr>
              <w:spacing w:line="360" w:lineRule="atLeast"/>
              <w:ind w:firstLine="482" w:firstLineChars="200"/>
              <w:rPr>
                <w:rFonts w:hint="eastAsia" w:asciiTheme="minorEastAsia" w:hAnsiTheme="minorEastAsia"/>
                <w:b/>
                <w:bCs/>
                <w:sz w:val="24"/>
                <w:szCs w:val="24"/>
              </w:rPr>
            </w:pPr>
            <w:r>
              <w:rPr>
                <w:rFonts w:hint="eastAsia" w:asciiTheme="minorEastAsia" w:hAnsiTheme="minorEastAsia"/>
                <w:b/>
                <w:bCs/>
                <w:sz w:val="24"/>
                <w:szCs w:val="24"/>
              </w:rPr>
              <w:t>回复：</w:t>
            </w:r>
            <w:r>
              <w:rPr>
                <w:rFonts w:hint="eastAsia" w:asciiTheme="minorEastAsia" w:hAnsiTheme="minorEastAsia"/>
                <w:b w:val="0"/>
                <w:bCs w:val="0"/>
                <w:sz w:val="24"/>
                <w:szCs w:val="24"/>
              </w:rPr>
              <w:t>尊敬的投资者，您好！中信重工主要从事矿山及重型装备（含工程成套）、机器人及智能装备、新能源装备、特种材料等领域的大型设备、大型成套技术装备及关键基础件的开发、研制及销售，并提供相关配套服务和整体解决方案。中信装备主要从事特种装备、高端材料业务。双方的实际控制人均为中国中信集团有限公司。感谢您对公司的关注。</w:t>
            </w:r>
          </w:p>
          <w:p w14:paraId="7765AE9C">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六</w:t>
            </w:r>
            <w:r>
              <w:rPr>
                <w:rFonts w:asciiTheme="minorEastAsia" w:hAnsiTheme="minorEastAsia"/>
                <w:b/>
                <w:bCs/>
                <w:sz w:val="24"/>
                <w:szCs w:val="24"/>
              </w:rPr>
              <w:t>、</w:t>
            </w:r>
            <w:r>
              <w:rPr>
                <w:rFonts w:hint="eastAsia" w:asciiTheme="minorEastAsia" w:hAnsiTheme="minorEastAsia"/>
                <w:b/>
                <w:bCs/>
                <w:sz w:val="24"/>
                <w:szCs w:val="24"/>
              </w:rPr>
              <w:t>公司如何看待当前全球矿业资本开支趋势对公司未来业务的影响？</w:t>
            </w:r>
          </w:p>
          <w:p w14:paraId="71BEBF16">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b w:val="0"/>
                <w:bCs w:val="0"/>
                <w:sz w:val="24"/>
                <w:szCs w:val="24"/>
              </w:rPr>
              <w:t>尊敬的投资者，您好！根据Precedence Research数据，全球矿业机械市场空间1330.9亿美元，预计2035年达到2292亿美元，期间CAGR为5.59%。矿山及重型装备业务作为公司“稳定器”“压舱石”，是公司营收、利润的重要支撑，特别是随着中国矿企海外投资加速，以及铜、金等金属价格的高位运行进一步拉动全球矿山资本开支需求，公司矿山及重型装备出口稳中有升、升中提质，公司将积极把握行业、市场发展机遇，聚焦产业链强链补链延链，通过内涵发展与外延并购相结合，持续夯实和提高企业核心竞争力，努力为全体股东持续创造价值。感谢您对公司的关注。</w:t>
            </w:r>
          </w:p>
        </w:tc>
      </w:tr>
      <w:tr w14:paraId="7E2D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7DEC6476">
            <w:pPr>
              <w:jc w:val="center"/>
              <w:rPr>
                <w:rFonts w:hint="eastAsia" w:asciiTheme="minorEastAsia" w:hAnsiTheme="minorEastAsia"/>
                <w:b/>
                <w:sz w:val="24"/>
                <w:szCs w:val="24"/>
              </w:rPr>
            </w:pPr>
            <w:r>
              <w:rPr>
                <w:rFonts w:hint="eastAsia" w:asciiTheme="minorEastAsia" w:hAnsiTheme="minorEastAsia"/>
                <w:b/>
                <w:sz w:val="24"/>
                <w:szCs w:val="24"/>
              </w:rPr>
              <w:t>附件清单</w:t>
            </w:r>
          </w:p>
          <w:p w14:paraId="70D6EE50">
            <w:pPr>
              <w:jc w:val="center"/>
              <w:rPr>
                <w:rFonts w:hint="eastAsia" w:asciiTheme="minorEastAsia" w:hAnsiTheme="minorEastAsia"/>
                <w:b/>
                <w:sz w:val="24"/>
                <w:szCs w:val="24"/>
              </w:rPr>
            </w:pPr>
            <w:r>
              <w:rPr>
                <w:rFonts w:hint="eastAsia" w:asciiTheme="minorEastAsia" w:hAnsiTheme="minorEastAsia"/>
                <w:b/>
                <w:sz w:val="24"/>
                <w:szCs w:val="24"/>
              </w:rPr>
              <w:t>（如有）</w:t>
            </w:r>
          </w:p>
        </w:tc>
        <w:tc>
          <w:tcPr>
            <w:tcW w:w="6854" w:type="dxa"/>
            <w:vAlign w:val="center"/>
          </w:tcPr>
          <w:p w14:paraId="00815F30">
            <w:pPr>
              <w:pStyle w:val="13"/>
              <w:spacing w:line="360" w:lineRule="exact"/>
              <w:ind w:firstLine="0" w:firstLineChars="0"/>
              <w:jc w:val="center"/>
              <w:rPr>
                <w:rFonts w:hint="eastAsia" w:asciiTheme="minorEastAsia" w:hAnsiTheme="minorEastAsia"/>
                <w:bCs/>
                <w:sz w:val="24"/>
                <w:szCs w:val="21"/>
              </w:rPr>
            </w:pPr>
            <w:r>
              <w:rPr>
                <w:rFonts w:hint="eastAsia" w:asciiTheme="minorEastAsia" w:hAnsiTheme="minorEastAsia"/>
                <w:bCs/>
                <w:sz w:val="24"/>
                <w:szCs w:val="21"/>
              </w:rPr>
              <w:t>无</w:t>
            </w:r>
          </w:p>
        </w:tc>
      </w:tr>
    </w:tbl>
    <w:p w14:paraId="26301B05"/>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07C7CCE-BC89-41B3-9A84-44281EE92FC3}"/>
  </w:font>
  <w:font w:name="黑体">
    <w:panose1 w:val="02010609060101010101"/>
    <w:charset w:val="86"/>
    <w:family w:val="auto"/>
    <w:pitch w:val="default"/>
    <w:sig w:usb0="800002BF" w:usb1="38CF7CFA" w:usb2="00000016" w:usb3="00000000" w:csb0="00040001" w:csb1="00000000"/>
    <w:embedRegular r:id="rId2" w:fontKey="{73AF2CB9-5206-4E39-A834-A0B579B18F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E2275">
    <w:pPr>
      <w:pStyle w:val="5"/>
      <w:jc w:val="left"/>
    </w:pPr>
    <w:r>
      <w:rPr>
        <w:rFonts w:hint="eastAsia"/>
      </w:rPr>
      <w:t>证券代码：</w:t>
    </w:r>
    <w:r>
      <w:rPr>
        <w:rFonts w:hint="eastAsia" w:asciiTheme="minorEastAsia" w:hAnsiTheme="minorEastAsia"/>
      </w:rPr>
      <w:t>6</w:t>
    </w:r>
    <w:r>
      <w:rPr>
        <w:rFonts w:asciiTheme="minorEastAsia" w:hAnsiTheme="minorEastAsia"/>
      </w:rPr>
      <w:t>01608</w:t>
    </w:r>
    <w:r>
      <w:rPr>
        <w:rFonts w:hint="eastAsia"/>
      </w:rPr>
      <w:t xml:space="preserve"> </w:t>
    </w:r>
    <w:r>
      <w:t xml:space="preserve">                                                         </w:t>
    </w:r>
    <w:r>
      <w:rPr>
        <w:rFonts w:hint="eastAsia"/>
      </w:rPr>
      <w:t>证券简称：中信重工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10"/>
    <w:rsid w:val="000000FC"/>
    <w:rsid w:val="00002FE6"/>
    <w:rsid w:val="00004A2F"/>
    <w:rsid w:val="00011FEB"/>
    <w:rsid w:val="000132DE"/>
    <w:rsid w:val="000149BD"/>
    <w:rsid w:val="00016FA6"/>
    <w:rsid w:val="0001798C"/>
    <w:rsid w:val="00020947"/>
    <w:rsid w:val="000221F3"/>
    <w:rsid w:val="00030B2D"/>
    <w:rsid w:val="000356A4"/>
    <w:rsid w:val="0004093A"/>
    <w:rsid w:val="00044D4D"/>
    <w:rsid w:val="00051055"/>
    <w:rsid w:val="00054114"/>
    <w:rsid w:val="000571B6"/>
    <w:rsid w:val="000631D4"/>
    <w:rsid w:val="00063582"/>
    <w:rsid w:val="000635BF"/>
    <w:rsid w:val="00063773"/>
    <w:rsid w:val="0006483A"/>
    <w:rsid w:val="000668CC"/>
    <w:rsid w:val="00066B2D"/>
    <w:rsid w:val="00070636"/>
    <w:rsid w:val="00071E83"/>
    <w:rsid w:val="0007490D"/>
    <w:rsid w:val="000866E5"/>
    <w:rsid w:val="00092159"/>
    <w:rsid w:val="00095FF1"/>
    <w:rsid w:val="00097CA6"/>
    <w:rsid w:val="000A3C5D"/>
    <w:rsid w:val="000A6019"/>
    <w:rsid w:val="000A6A03"/>
    <w:rsid w:val="000B15AD"/>
    <w:rsid w:val="000B2511"/>
    <w:rsid w:val="000B3253"/>
    <w:rsid w:val="000B558B"/>
    <w:rsid w:val="000C6087"/>
    <w:rsid w:val="000C7159"/>
    <w:rsid w:val="000D6D0D"/>
    <w:rsid w:val="000D7225"/>
    <w:rsid w:val="000E0D78"/>
    <w:rsid w:val="000E47AB"/>
    <w:rsid w:val="000E634C"/>
    <w:rsid w:val="000F5ACB"/>
    <w:rsid w:val="000F7C2D"/>
    <w:rsid w:val="00100F44"/>
    <w:rsid w:val="00111236"/>
    <w:rsid w:val="00114DE5"/>
    <w:rsid w:val="00115D45"/>
    <w:rsid w:val="00116DD7"/>
    <w:rsid w:val="001209C7"/>
    <w:rsid w:val="00120CC5"/>
    <w:rsid w:val="00123673"/>
    <w:rsid w:val="00126F56"/>
    <w:rsid w:val="00126FBE"/>
    <w:rsid w:val="0014753D"/>
    <w:rsid w:val="00147C4F"/>
    <w:rsid w:val="001530C2"/>
    <w:rsid w:val="001534BD"/>
    <w:rsid w:val="001603CD"/>
    <w:rsid w:val="00160DBC"/>
    <w:rsid w:val="001618BA"/>
    <w:rsid w:val="0016348D"/>
    <w:rsid w:val="00166BB3"/>
    <w:rsid w:val="00171788"/>
    <w:rsid w:val="001745BA"/>
    <w:rsid w:val="00175BCF"/>
    <w:rsid w:val="00175F5C"/>
    <w:rsid w:val="0017752B"/>
    <w:rsid w:val="00177D6C"/>
    <w:rsid w:val="00180C23"/>
    <w:rsid w:val="001833BA"/>
    <w:rsid w:val="00183C7C"/>
    <w:rsid w:val="00186E00"/>
    <w:rsid w:val="00194600"/>
    <w:rsid w:val="00196CEC"/>
    <w:rsid w:val="001A03E5"/>
    <w:rsid w:val="001A0B70"/>
    <w:rsid w:val="001A18BF"/>
    <w:rsid w:val="001A31AE"/>
    <w:rsid w:val="001A487A"/>
    <w:rsid w:val="001A5535"/>
    <w:rsid w:val="001A592F"/>
    <w:rsid w:val="001A6893"/>
    <w:rsid w:val="001A732F"/>
    <w:rsid w:val="001B21A5"/>
    <w:rsid w:val="001B4016"/>
    <w:rsid w:val="001B75D4"/>
    <w:rsid w:val="001B7CAF"/>
    <w:rsid w:val="001C024F"/>
    <w:rsid w:val="001C1FFA"/>
    <w:rsid w:val="001C70B8"/>
    <w:rsid w:val="001D2780"/>
    <w:rsid w:val="001D7E7F"/>
    <w:rsid w:val="001E33BA"/>
    <w:rsid w:val="001E511A"/>
    <w:rsid w:val="001E6DF1"/>
    <w:rsid w:val="001F03E9"/>
    <w:rsid w:val="001F6870"/>
    <w:rsid w:val="001F6A7A"/>
    <w:rsid w:val="001F6E80"/>
    <w:rsid w:val="00200CA5"/>
    <w:rsid w:val="00201459"/>
    <w:rsid w:val="0020473A"/>
    <w:rsid w:val="00205E7B"/>
    <w:rsid w:val="0020796F"/>
    <w:rsid w:val="0021001D"/>
    <w:rsid w:val="00213698"/>
    <w:rsid w:val="00213C23"/>
    <w:rsid w:val="00213E69"/>
    <w:rsid w:val="00216C5F"/>
    <w:rsid w:val="00216D18"/>
    <w:rsid w:val="00223D4F"/>
    <w:rsid w:val="00224836"/>
    <w:rsid w:val="00225E22"/>
    <w:rsid w:val="00230342"/>
    <w:rsid w:val="00230488"/>
    <w:rsid w:val="00231929"/>
    <w:rsid w:val="00235D54"/>
    <w:rsid w:val="00235FDD"/>
    <w:rsid w:val="00245A3A"/>
    <w:rsid w:val="00245E78"/>
    <w:rsid w:val="0024685C"/>
    <w:rsid w:val="002468E6"/>
    <w:rsid w:val="00246FB3"/>
    <w:rsid w:val="0025254F"/>
    <w:rsid w:val="0025420E"/>
    <w:rsid w:val="00254CB5"/>
    <w:rsid w:val="00257651"/>
    <w:rsid w:val="002624B3"/>
    <w:rsid w:val="00262F37"/>
    <w:rsid w:val="00264A6D"/>
    <w:rsid w:val="00265C9E"/>
    <w:rsid w:val="00267005"/>
    <w:rsid w:val="0027082F"/>
    <w:rsid w:val="00271384"/>
    <w:rsid w:val="00273E64"/>
    <w:rsid w:val="00274CAB"/>
    <w:rsid w:val="00284E80"/>
    <w:rsid w:val="00285231"/>
    <w:rsid w:val="002879DD"/>
    <w:rsid w:val="00293491"/>
    <w:rsid w:val="002940FE"/>
    <w:rsid w:val="0029679B"/>
    <w:rsid w:val="002A74C7"/>
    <w:rsid w:val="002C2C42"/>
    <w:rsid w:val="002C31C5"/>
    <w:rsid w:val="002C3BAA"/>
    <w:rsid w:val="002C64F3"/>
    <w:rsid w:val="002D28A0"/>
    <w:rsid w:val="002E2B8F"/>
    <w:rsid w:val="002F20A9"/>
    <w:rsid w:val="002F6EF9"/>
    <w:rsid w:val="00302430"/>
    <w:rsid w:val="003045AC"/>
    <w:rsid w:val="00305B7F"/>
    <w:rsid w:val="00317955"/>
    <w:rsid w:val="00320F9A"/>
    <w:rsid w:val="00321574"/>
    <w:rsid w:val="0032487F"/>
    <w:rsid w:val="003258C7"/>
    <w:rsid w:val="00327DF8"/>
    <w:rsid w:val="003321FF"/>
    <w:rsid w:val="00332430"/>
    <w:rsid w:val="0033370F"/>
    <w:rsid w:val="003402CF"/>
    <w:rsid w:val="0034235C"/>
    <w:rsid w:val="00354ED6"/>
    <w:rsid w:val="003621E1"/>
    <w:rsid w:val="003642EA"/>
    <w:rsid w:val="003642EB"/>
    <w:rsid w:val="003645C8"/>
    <w:rsid w:val="0036531F"/>
    <w:rsid w:val="00365F0B"/>
    <w:rsid w:val="00371A49"/>
    <w:rsid w:val="0037333E"/>
    <w:rsid w:val="003763A7"/>
    <w:rsid w:val="00380B6D"/>
    <w:rsid w:val="00384D24"/>
    <w:rsid w:val="00387244"/>
    <w:rsid w:val="0039433D"/>
    <w:rsid w:val="003965F3"/>
    <w:rsid w:val="00397164"/>
    <w:rsid w:val="003A1577"/>
    <w:rsid w:val="003A202A"/>
    <w:rsid w:val="003A4821"/>
    <w:rsid w:val="003A4C4B"/>
    <w:rsid w:val="003A792A"/>
    <w:rsid w:val="003B20B9"/>
    <w:rsid w:val="003B63C0"/>
    <w:rsid w:val="003C11AA"/>
    <w:rsid w:val="003C7B62"/>
    <w:rsid w:val="003D13EA"/>
    <w:rsid w:val="003D1630"/>
    <w:rsid w:val="003D166E"/>
    <w:rsid w:val="003D1B9B"/>
    <w:rsid w:val="003D5C7B"/>
    <w:rsid w:val="003D7487"/>
    <w:rsid w:val="003E55A0"/>
    <w:rsid w:val="003E6B0D"/>
    <w:rsid w:val="003E7CC7"/>
    <w:rsid w:val="003F026F"/>
    <w:rsid w:val="003F3171"/>
    <w:rsid w:val="003F31A8"/>
    <w:rsid w:val="003F4929"/>
    <w:rsid w:val="003F60DB"/>
    <w:rsid w:val="003F6F66"/>
    <w:rsid w:val="00400238"/>
    <w:rsid w:val="0040088E"/>
    <w:rsid w:val="004033FC"/>
    <w:rsid w:val="004066BC"/>
    <w:rsid w:val="00407202"/>
    <w:rsid w:val="00407CBC"/>
    <w:rsid w:val="00407F35"/>
    <w:rsid w:val="004101BE"/>
    <w:rsid w:val="0041101C"/>
    <w:rsid w:val="004110EB"/>
    <w:rsid w:val="0041249B"/>
    <w:rsid w:val="00414080"/>
    <w:rsid w:val="004171D5"/>
    <w:rsid w:val="00423717"/>
    <w:rsid w:val="004244CC"/>
    <w:rsid w:val="004252E9"/>
    <w:rsid w:val="00425C5A"/>
    <w:rsid w:val="00427FD9"/>
    <w:rsid w:val="00430012"/>
    <w:rsid w:val="004301BF"/>
    <w:rsid w:val="00434FE4"/>
    <w:rsid w:val="00435ED3"/>
    <w:rsid w:val="004416F4"/>
    <w:rsid w:val="0045020E"/>
    <w:rsid w:val="00455FCC"/>
    <w:rsid w:val="0045775E"/>
    <w:rsid w:val="004578D3"/>
    <w:rsid w:val="00460345"/>
    <w:rsid w:val="00463BBD"/>
    <w:rsid w:val="00465EFA"/>
    <w:rsid w:val="0046668B"/>
    <w:rsid w:val="00466CA7"/>
    <w:rsid w:val="00467C31"/>
    <w:rsid w:val="00470EA6"/>
    <w:rsid w:val="00471195"/>
    <w:rsid w:val="0047482F"/>
    <w:rsid w:val="00475350"/>
    <w:rsid w:val="0047700A"/>
    <w:rsid w:val="004778AD"/>
    <w:rsid w:val="00485778"/>
    <w:rsid w:val="004857CC"/>
    <w:rsid w:val="0049008C"/>
    <w:rsid w:val="0049110F"/>
    <w:rsid w:val="00491FB3"/>
    <w:rsid w:val="00493B3F"/>
    <w:rsid w:val="00494476"/>
    <w:rsid w:val="004967DB"/>
    <w:rsid w:val="00496937"/>
    <w:rsid w:val="00497C3E"/>
    <w:rsid w:val="004A0C59"/>
    <w:rsid w:val="004A4F02"/>
    <w:rsid w:val="004A5378"/>
    <w:rsid w:val="004A5A35"/>
    <w:rsid w:val="004A60BE"/>
    <w:rsid w:val="004A748E"/>
    <w:rsid w:val="004B4737"/>
    <w:rsid w:val="004B5BB0"/>
    <w:rsid w:val="004C03B8"/>
    <w:rsid w:val="004D1021"/>
    <w:rsid w:val="004D2A45"/>
    <w:rsid w:val="004D4AB3"/>
    <w:rsid w:val="004D7DA5"/>
    <w:rsid w:val="004E09D2"/>
    <w:rsid w:val="004E54FC"/>
    <w:rsid w:val="004E694D"/>
    <w:rsid w:val="004E70D8"/>
    <w:rsid w:val="004E7496"/>
    <w:rsid w:val="004F0375"/>
    <w:rsid w:val="004F09D5"/>
    <w:rsid w:val="004F29A7"/>
    <w:rsid w:val="005000DD"/>
    <w:rsid w:val="0050399E"/>
    <w:rsid w:val="00503D45"/>
    <w:rsid w:val="005078F1"/>
    <w:rsid w:val="00510102"/>
    <w:rsid w:val="0051271C"/>
    <w:rsid w:val="00513BDA"/>
    <w:rsid w:val="0051437F"/>
    <w:rsid w:val="00522345"/>
    <w:rsid w:val="005256B6"/>
    <w:rsid w:val="005268D3"/>
    <w:rsid w:val="005324EE"/>
    <w:rsid w:val="00532CFD"/>
    <w:rsid w:val="005336FA"/>
    <w:rsid w:val="0053401B"/>
    <w:rsid w:val="00534D86"/>
    <w:rsid w:val="00536BC4"/>
    <w:rsid w:val="00536CA0"/>
    <w:rsid w:val="005377BF"/>
    <w:rsid w:val="005503AD"/>
    <w:rsid w:val="00550B33"/>
    <w:rsid w:val="005522C1"/>
    <w:rsid w:val="0055355E"/>
    <w:rsid w:val="00553D41"/>
    <w:rsid w:val="005547C8"/>
    <w:rsid w:val="00556677"/>
    <w:rsid w:val="00562268"/>
    <w:rsid w:val="005623F5"/>
    <w:rsid w:val="005722D1"/>
    <w:rsid w:val="005735E2"/>
    <w:rsid w:val="00582F37"/>
    <w:rsid w:val="00585DCD"/>
    <w:rsid w:val="00591BC7"/>
    <w:rsid w:val="0059203A"/>
    <w:rsid w:val="00592B92"/>
    <w:rsid w:val="00597D77"/>
    <w:rsid w:val="005A0C7A"/>
    <w:rsid w:val="005A120F"/>
    <w:rsid w:val="005A14FA"/>
    <w:rsid w:val="005A1628"/>
    <w:rsid w:val="005A28B7"/>
    <w:rsid w:val="005A5F8F"/>
    <w:rsid w:val="005A7471"/>
    <w:rsid w:val="005B10D0"/>
    <w:rsid w:val="005B1CA1"/>
    <w:rsid w:val="005B2C0D"/>
    <w:rsid w:val="005B4529"/>
    <w:rsid w:val="005B777D"/>
    <w:rsid w:val="005C41E5"/>
    <w:rsid w:val="005C6DF9"/>
    <w:rsid w:val="005D0C20"/>
    <w:rsid w:val="005D6656"/>
    <w:rsid w:val="005D7CFA"/>
    <w:rsid w:val="005E015A"/>
    <w:rsid w:val="005E3BA2"/>
    <w:rsid w:val="005E4130"/>
    <w:rsid w:val="005E459B"/>
    <w:rsid w:val="005E4C40"/>
    <w:rsid w:val="005E4E95"/>
    <w:rsid w:val="005E71AD"/>
    <w:rsid w:val="005F13D4"/>
    <w:rsid w:val="005F2782"/>
    <w:rsid w:val="005F6375"/>
    <w:rsid w:val="005F752F"/>
    <w:rsid w:val="005F7F0F"/>
    <w:rsid w:val="006017D6"/>
    <w:rsid w:val="00606C9E"/>
    <w:rsid w:val="00607D0A"/>
    <w:rsid w:val="006151FA"/>
    <w:rsid w:val="00616BBB"/>
    <w:rsid w:val="0061710F"/>
    <w:rsid w:val="00621A52"/>
    <w:rsid w:val="00622411"/>
    <w:rsid w:val="00624948"/>
    <w:rsid w:val="00626243"/>
    <w:rsid w:val="006332C8"/>
    <w:rsid w:val="00634524"/>
    <w:rsid w:val="00634D6A"/>
    <w:rsid w:val="00641F61"/>
    <w:rsid w:val="00642CBA"/>
    <w:rsid w:val="00643F32"/>
    <w:rsid w:val="00644B96"/>
    <w:rsid w:val="006464C4"/>
    <w:rsid w:val="0065074C"/>
    <w:rsid w:val="00650B2A"/>
    <w:rsid w:val="00653321"/>
    <w:rsid w:val="006534CA"/>
    <w:rsid w:val="006575A7"/>
    <w:rsid w:val="00661BB6"/>
    <w:rsid w:val="006640D8"/>
    <w:rsid w:val="006659A8"/>
    <w:rsid w:val="0066633F"/>
    <w:rsid w:val="0066696D"/>
    <w:rsid w:val="006705A3"/>
    <w:rsid w:val="00673734"/>
    <w:rsid w:val="00680090"/>
    <w:rsid w:val="006854FC"/>
    <w:rsid w:val="00685774"/>
    <w:rsid w:val="0068777A"/>
    <w:rsid w:val="00687F7A"/>
    <w:rsid w:val="00690867"/>
    <w:rsid w:val="0069104D"/>
    <w:rsid w:val="00694C74"/>
    <w:rsid w:val="006963B7"/>
    <w:rsid w:val="006A051F"/>
    <w:rsid w:val="006A654C"/>
    <w:rsid w:val="006B7787"/>
    <w:rsid w:val="006C0131"/>
    <w:rsid w:val="006C0438"/>
    <w:rsid w:val="006C1ABF"/>
    <w:rsid w:val="006C2F9C"/>
    <w:rsid w:val="006E0666"/>
    <w:rsid w:val="006E25C7"/>
    <w:rsid w:val="006E3AAA"/>
    <w:rsid w:val="006E534B"/>
    <w:rsid w:val="006E764E"/>
    <w:rsid w:val="006F1611"/>
    <w:rsid w:val="006F57A6"/>
    <w:rsid w:val="006F59D6"/>
    <w:rsid w:val="006F6603"/>
    <w:rsid w:val="006F6B7F"/>
    <w:rsid w:val="00703FF0"/>
    <w:rsid w:val="00704C4D"/>
    <w:rsid w:val="007107F4"/>
    <w:rsid w:val="00711F65"/>
    <w:rsid w:val="00712630"/>
    <w:rsid w:val="00713035"/>
    <w:rsid w:val="007148E8"/>
    <w:rsid w:val="00720A6E"/>
    <w:rsid w:val="007274DA"/>
    <w:rsid w:val="00730E16"/>
    <w:rsid w:val="007316C3"/>
    <w:rsid w:val="0073306C"/>
    <w:rsid w:val="007379A8"/>
    <w:rsid w:val="00742727"/>
    <w:rsid w:val="0074314B"/>
    <w:rsid w:val="007465F1"/>
    <w:rsid w:val="007471A5"/>
    <w:rsid w:val="0075501B"/>
    <w:rsid w:val="007560BE"/>
    <w:rsid w:val="007603A2"/>
    <w:rsid w:val="00763133"/>
    <w:rsid w:val="00770A33"/>
    <w:rsid w:val="00774260"/>
    <w:rsid w:val="00775DA1"/>
    <w:rsid w:val="00776199"/>
    <w:rsid w:val="00783367"/>
    <w:rsid w:val="00786285"/>
    <w:rsid w:val="00787E50"/>
    <w:rsid w:val="007905F1"/>
    <w:rsid w:val="007911D9"/>
    <w:rsid w:val="007919AD"/>
    <w:rsid w:val="0079273F"/>
    <w:rsid w:val="007938CA"/>
    <w:rsid w:val="007A13E2"/>
    <w:rsid w:val="007A2E12"/>
    <w:rsid w:val="007A2E76"/>
    <w:rsid w:val="007A3947"/>
    <w:rsid w:val="007A42ED"/>
    <w:rsid w:val="007A5B6F"/>
    <w:rsid w:val="007B02B9"/>
    <w:rsid w:val="007B034B"/>
    <w:rsid w:val="007B043A"/>
    <w:rsid w:val="007B15FB"/>
    <w:rsid w:val="007B2C11"/>
    <w:rsid w:val="007B6659"/>
    <w:rsid w:val="007C36F7"/>
    <w:rsid w:val="007C37F1"/>
    <w:rsid w:val="007C5B1E"/>
    <w:rsid w:val="007C5EDA"/>
    <w:rsid w:val="007C7ECE"/>
    <w:rsid w:val="007D274C"/>
    <w:rsid w:val="007D53AB"/>
    <w:rsid w:val="007D6842"/>
    <w:rsid w:val="007E4157"/>
    <w:rsid w:val="007F176B"/>
    <w:rsid w:val="007F1D6D"/>
    <w:rsid w:val="007F1DB7"/>
    <w:rsid w:val="007F2AA8"/>
    <w:rsid w:val="007F2F8B"/>
    <w:rsid w:val="007F3C28"/>
    <w:rsid w:val="007F56A0"/>
    <w:rsid w:val="007F5A59"/>
    <w:rsid w:val="007F6F02"/>
    <w:rsid w:val="007F7292"/>
    <w:rsid w:val="00800A58"/>
    <w:rsid w:val="008052BD"/>
    <w:rsid w:val="00810A43"/>
    <w:rsid w:val="00814D8D"/>
    <w:rsid w:val="00814E63"/>
    <w:rsid w:val="008335E9"/>
    <w:rsid w:val="00841E6A"/>
    <w:rsid w:val="008432E2"/>
    <w:rsid w:val="00847310"/>
    <w:rsid w:val="008547FE"/>
    <w:rsid w:val="008563D3"/>
    <w:rsid w:val="00867379"/>
    <w:rsid w:val="00867D64"/>
    <w:rsid w:val="00870CB1"/>
    <w:rsid w:val="008711A4"/>
    <w:rsid w:val="0087592C"/>
    <w:rsid w:val="0087599E"/>
    <w:rsid w:val="00884501"/>
    <w:rsid w:val="00884BAD"/>
    <w:rsid w:val="00887B46"/>
    <w:rsid w:val="00892621"/>
    <w:rsid w:val="00892F4A"/>
    <w:rsid w:val="00893905"/>
    <w:rsid w:val="0089656C"/>
    <w:rsid w:val="008A13E4"/>
    <w:rsid w:val="008A2AD5"/>
    <w:rsid w:val="008A4FE7"/>
    <w:rsid w:val="008A6843"/>
    <w:rsid w:val="008B1271"/>
    <w:rsid w:val="008B3157"/>
    <w:rsid w:val="008C2445"/>
    <w:rsid w:val="008C5224"/>
    <w:rsid w:val="008C5D01"/>
    <w:rsid w:val="008D2972"/>
    <w:rsid w:val="008D3043"/>
    <w:rsid w:val="008D5AC4"/>
    <w:rsid w:val="008D6623"/>
    <w:rsid w:val="008E0228"/>
    <w:rsid w:val="008E3306"/>
    <w:rsid w:val="008E4E42"/>
    <w:rsid w:val="008F0A13"/>
    <w:rsid w:val="008F1665"/>
    <w:rsid w:val="008F1822"/>
    <w:rsid w:val="008F23AC"/>
    <w:rsid w:val="008F23E7"/>
    <w:rsid w:val="008F4B6B"/>
    <w:rsid w:val="008F6A1C"/>
    <w:rsid w:val="0090034F"/>
    <w:rsid w:val="0090124C"/>
    <w:rsid w:val="00905771"/>
    <w:rsid w:val="009117FD"/>
    <w:rsid w:val="00913A41"/>
    <w:rsid w:val="00916CE7"/>
    <w:rsid w:val="00921671"/>
    <w:rsid w:val="00923859"/>
    <w:rsid w:val="00927234"/>
    <w:rsid w:val="00931741"/>
    <w:rsid w:val="009336F6"/>
    <w:rsid w:val="009370D6"/>
    <w:rsid w:val="009453D3"/>
    <w:rsid w:val="009466DA"/>
    <w:rsid w:val="00952EF8"/>
    <w:rsid w:val="00953C9A"/>
    <w:rsid w:val="0095439E"/>
    <w:rsid w:val="00954E35"/>
    <w:rsid w:val="00955055"/>
    <w:rsid w:val="009619BF"/>
    <w:rsid w:val="00961BB4"/>
    <w:rsid w:val="00965795"/>
    <w:rsid w:val="00970648"/>
    <w:rsid w:val="00972F62"/>
    <w:rsid w:val="009778A2"/>
    <w:rsid w:val="00986471"/>
    <w:rsid w:val="00986A1E"/>
    <w:rsid w:val="0098763F"/>
    <w:rsid w:val="0099049D"/>
    <w:rsid w:val="0099094C"/>
    <w:rsid w:val="00992664"/>
    <w:rsid w:val="009956FD"/>
    <w:rsid w:val="00997F92"/>
    <w:rsid w:val="009A06D9"/>
    <w:rsid w:val="009A6CE4"/>
    <w:rsid w:val="009A7AA8"/>
    <w:rsid w:val="009A7D3D"/>
    <w:rsid w:val="009B2F59"/>
    <w:rsid w:val="009B35B6"/>
    <w:rsid w:val="009C0101"/>
    <w:rsid w:val="009C1691"/>
    <w:rsid w:val="009C3FE3"/>
    <w:rsid w:val="009E066A"/>
    <w:rsid w:val="009E12A8"/>
    <w:rsid w:val="009E16DB"/>
    <w:rsid w:val="009E4513"/>
    <w:rsid w:val="009E652B"/>
    <w:rsid w:val="009F32F2"/>
    <w:rsid w:val="00A03572"/>
    <w:rsid w:val="00A04BA1"/>
    <w:rsid w:val="00A05906"/>
    <w:rsid w:val="00A07CB7"/>
    <w:rsid w:val="00A14F62"/>
    <w:rsid w:val="00A20634"/>
    <w:rsid w:val="00A23A11"/>
    <w:rsid w:val="00A23B08"/>
    <w:rsid w:val="00A250E1"/>
    <w:rsid w:val="00A30613"/>
    <w:rsid w:val="00A330B0"/>
    <w:rsid w:val="00A33671"/>
    <w:rsid w:val="00A346AB"/>
    <w:rsid w:val="00A35CDD"/>
    <w:rsid w:val="00A43B12"/>
    <w:rsid w:val="00A44589"/>
    <w:rsid w:val="00A44B0B"/>
    <w:rsid w:val="00A4685D"/>
    <w:rsid w:val="00A52364"/>
    <w:rsid w:val="00A52729"/>
    <w:rsid w:val="00A56FC2"/>
    <w:rsid w:val="00A57473"/>
    <w:rsid w:val="00A57599"/>
    <w:rsid w:val="00A57C60"/>
    <w:rsid w:val="00A64D24"/>
    <w:rsid w:val="00A65D66"/>
    <w:rsid w:val="00A66F06"/>
    <w:rsid w:val="00A735C4"/>
    <w:rsid w:val="00A74007"/>
    <w:rsid w:val="00A76A1D"/>
    <w:rsid w:val="00A77D52"/>
    <w:rsid w:val="00A802C2"/>
    <w:rsid w:val="00A811B1"/>
    <w:rsid w:val="00A82C5D"/>
    <w:rsid w:val="00A8728D"/>
    <w:rsid w:val="00A91B2D"/>
    <w:rsid w:val="00A972AA"/>
    <w:rsid w:val="00AA064E"/>
    <w:rsid w:val="00AA2E63"/>
    <w:rsid w:val="00AA4A61"/>
    <w:rsid w:val="00AB3B1B"/>
    <w:rsid w:val="00AB4B72"/>
    <w:rsid w:val="00AB783F"/>
    <w:rsid w:val="00AC0A3F"/>
    <w:rsid w:val="00AD2613"/>
    <w:rsid w:val="00AD4BC9"/>
    <w:rsid w:val="00AD57FC"/>
    <w:rsid w:val="00AD7990"/>
    <w:rsid w:val="00AE3280"/>
    <w:rsid w:val="00AE35A5"/>
    <w:rsid w:val="00AE4A9C"/>
    <w:rsid w:val="00AF26E3"/>
    <w:rsid w:val="00AF6BD5"/>
    <w:rsid w:val="00B024B5"/>
    <w:rsid w:val="00B0399E"/>
    <w:rsid w:val="00B046BC"/>
    <w:rsid w:val="00B04941"/>
    <w:rsid w:val="00B052BC"/>
    <w:rsid w:val="00B05691"/>
    <w:rsid w:val="00B10DED"/>
    <w:rsid w:val="00B121B6"/>
    <w:rsid w:val="00B13932"/>
    <w:rsid w:val="00B1697B"/>
    <w:rsid w:val="00B23736"/>
    <w:rsid w:val="00B23DD6"/>
    <w:rsid w:val="00B25A1D"/>
    <w:rsid w:val="00B26D18"/>
    <w:rsid w:val="00B407CC"/>
    <w:rsid w:val="00B41286"/>
    <w:rsid w:val="00B44B6E"/>
    <w:rsid w:val="00B45759"/>
    <w:rsid w:val="00B4628F"/>
    <w:rsid w:val="00B51B07"/>
    <w:rsid w:val="00B51D9E"/>
    <w:rsid w:val="00B53285"/>
    <w:rsid w:val="00B57BEE"/>
    <w:rsid w:val="00B628D9"/>
    <w:rsid w:val="00B64101"/>
    <w:rsid w:val="00B64D9D"/>
    <w:rsid w:val="00B66799"/>
    <w:rsid w:val="00B760B8"/>
    <w:rsid w:val="00B76E42"/>
    <w:rsid w:val="00B829EE"/>
    <w:rsid w:val="00B84803"/>
    <w:rsid w:val="00B84D32"/>
    <w:rsid w:val="00B868CD"/>
    <w:rsid w:val="00B9237F"/>
    <w:rsid w:val="00B9272C"/>
    <w:rsid w:val="00B97134"/>
    <w:rsid w:val="00BA07C6"/>
    <w:rsid w:val="00BA24A3"/>
    <w:rsid w:val="00BA3CF1"/>
    <w:rsid w:val="00BA4490"/>
    <w:rsid w:val="00BA5213"/>
    <w:rsid w:val="00BA559B"/>
    <w:rsid w:val="00BA7BA0"/>
    <w:rsid w:val="00BB05F8"/>
    <w:rsid w:val="00BB4F2D"/>
    <w:rsid w:val="00BB5DA7"/>
    <w:rsid w:val="00BB6B15"/>
    <w:rsid w:val="00BC0343"/>
    <w:rsid w:val="00BC1DE3"/>
    <w:rsid w:val="00BC4C2E"/>
    <w:rsid w:val="00BC521C"/>
    <w:rsid w:val="00BC643B"/>
    <w:rsid w:val="00BC6A70"/>
    <w:rsid w:val="00BD6586"/>
    <w:rsid w:val="00BE08A0"/>
    <w:rsid w:val="00BE1656"/>
    <w:rsid w:val="00BE75D7"/>
    <w:rsid w:val="00BF3A47"/>
    <w:rsid w:val="00BF5D37"/>
    <w:rsid w:val="00C02029"/>
    <w:rsid w:val="00C079A4"/>
    <w:rsid w:val="00C12193"/>
    <w:rsid w:val="00C2022A"/>
    <w:rsid w:val="00C21DFC"/>
    <w:rsid w:val="00C24308"/>
    <w:rsid w:val="00C26417"/>
    <w:rsid w:val="00C26492"/>
    <w:rsid w:val="00C300FE"/>
    <w:rsid w:val="00C31FAA"/>
    <w:rsid w:val="00C34388"/>
    <w:rsid w:val="00C353F5"/>
    <w:rsid w:val="00C36218"/>
    <w:rsid w:val="00C36EC2"/>
    <w:rsid w:val="00C438FB"/>
    <w:rsid w:val="00C456B0"/>
    <w:rsid w:val="00C46C64"/>
    <w:rsid w:val="00C47148"/>
    <w:rsid w:val="00C529DA"/>
    <w:rsid w:val="00C5705B"/>
    <w:rsid w:val="00C61F54"/>
    <w:rsid w:val="00C63D9B"/>
    <w:rsid w:val="00C6454A"/>
    <w:rsid w:val="00C6773D"/>
    <w:rsid w:val="00C67841"/>
    <w:rsid w:val="00C71F60"/>
    <w:rsid w:val="00C76726"/>
    <w:rsid w:val="00C810BE"/>
    <w:rsid w:val="00C82178"/>
    <w:rsid w:val="00C8307F"/>
    <w:rsid w:val="00C84469"/>
    <w:rsid w:val="00C8518E"/>
    <w:rsid w:val="00C92C20"/>
    <w:rsid w:val="00C93FF0"/>
    <w:rsid w:val="00C94167"/>
    <w:rsid w:val="00C97491"/>
    <w:rsid w:val="00C979B5"/>
    <w:rsid w:val="00CA2CC8"/>
    <w:rsid w:val="00CA2F26"/>
    <w:rsid w:val="00CA3A63"/>
    <w:rsid w:val="00CA3AC9"/>
    <w:rsid w:val="00CA69C7"/>
    <w:rsid w:val="00CB16E5"/>
    <w:rsid w:val="00CB490E"/>
    <w:rsid w:val="00CC4F73"/>
    <w:rsid w:val="00CC53FE"/>
    <w:rsid w:val="00CC6E2E"/>
    <w:rsid w:val="00CC6F3D"/>
    <w:rsid w:val="00CD2537"/>
    <w:rsid w:val="00CD7524"/>
    <w:rsid w:val="00CF02D8"/>
    <w:rsid w:val="00CF193A"/>
    <w:rsid w:val="00CF1EA9"/>
    <w:rsid w:val="00CF310C"/>
    <w:rsid w:val="00CF52E5"/>
    <w:rsid w:val="00CF7043"/>
    <w:rsid w:val="00D0029D"/>
    <w:rsid w:val="00D00A2A"/>
    <w:rsid w:val="00D03694"/>
    <w:rsid w:val="00D05C70"/>
    <w:rsid w:val="00D05DC3"/>
    <w:rsid w:val="00D11889"/>
    <w:rsid w:val="00D15DA9"/>
    <w:rsid w:val="00D1754F"/>
    <w:rsid w:val="00D22882"/>
    <w:rsid w:val="00D22B13"/>
    <w:rsid w:val="00D24837"/>
    <w:rsid w:val="00D25503"/>
    <w:rsid w:val="00D304A7"/>
    <w:rsid w:val="00D33B80"/>
    <w:rsid w:val="00D34294"/>
    <w:rsid w:val="00D4584C"/>
    <w:rsid w:val="00D464C3"/>
    <w:rsid w:val="00D509E2"/>
    <w:rsid w:val="00D50D03"/>
    <w:rsid w:val="00D51D79"/>
    <w:rsid w:val="00D57D29"/>
    <w:rsid w:val="00D67864"/>
    <w:rsid w:val="00D73C91"/>
    <w:rsid w:val="00D7498F"/>
    <w:rsid w:val="00D83857"/>
    <w:rsid w:val="00D85AE6"/>
    <w:rsid w:val="00D86B92"/>
    <w:rsid w:val="00D915F7"/>
    <w:rsid w:val="00D92535"/>
    <w:rsid w:val="00D97850"/>
    <w:rsid w:val="00DA003E"/>
    <w:rsid w:val="00DA18D0"/>
    <w:rsid w:val="00DA21E4"/>
    <w:rsid w:val="00DA29F1"/>
    <w:rsid w:val="00DB1351"/>
    <w:rsid w:val="00DB5286"/>
    <w:rsid w:val="00DB65F2"/>
    <w:rsid w:val="00DC15A1"/>
    <w:rsid w:val="00DC3045"/>
    <w:rsid w:val="00DC408C"/>
    <w:rsid w:val="00DC698F"/>
    <w:rsid w:val="00DD05BD"/>
    <w:rsid w:val="00DD1166"/>
    <w:rsid w:val="00DE007F"/>
    <w:rsid w:val="00DE2711"/>
    <w:rsid w:val="00DE2828"/>
    <w:rsid w:val="00DE4B70"/>
    <w:rsid w:val="00DE702D"/>
    <w:rsid w:val="00DF213B"/>
    <w:rsid w:val="00DF46DB"/>
    <w:rsid w:val="00E04956"/>
    <w:rsid w:val="00E0793F"/>
    <w:rsid w:val="00E21549"/>
    <w:rsid w:val="00E24DA6"/>
    <w:rsid w:val="00E2766F"/>
    <w:rsid w:val="00E35ACE"/>
    <w:rsid w:val="00E35CC4"/>
    <w:rsid w:val="00E36A00"/>
    <w:rsid w:val="00E42E68"/>
    <w:rsid w:val="00E44A73"/>
    <w:rsid w:val="00E44DD4"/>
    <w:rsid w:val="00E465EF"/>
    <w:rsid w:val="00E479EF"/>
    <w:rsid w:val="00E47B85"/>
    <w:rsid w:val="00E50546"/>
    <w:rsid w:val="00E510CA"/>
    <w:rsid w:val="00E53097"/>
    <w:rsid w:val="00E536E7"/>
    <w:rsid w:val="00E54142"/>
    <w:rsid w:val="00E5494E"/>
    <w:rsid w:val="00E563CE"/>
    <w:rsid w:val="00E5716E"/>
    <w:rsid w:val="00E61B7F"/>
    <w:rsid w:val="00E627A5"/>
    <w:rsid w:val="00E66243"/>
    <w:rsid w:val="00E66C40"/>
    <w:rsid w:val="00E67744"/>
    <w:rsid w:val="00E71360"/>
    <w:rsid w:val="00E72039"/>
    <w:rsid w:val="00E7468E"/>
    <w:rsid w:val="00E76CA6"/>
    <w:rsid w:val="00E76CE0"/>
    <w:rsid w:val="00E77E0B"/>
    <w:rsid w:val="00E81D17"/>
    <w:rsid w:val="00E82A78"/>
    <w:rsid w:val="00E83B3B"/>
    <w:rsid w:val="00E84471"/>
    <w:rsid w:val="00E90303"/>
    <w:rsid w:val="00E93A3C"/>
    <w:rsid w:val="00E94534"/>
    <w:rsid w:val="00E97F39"/>
    <w:rsid w:val="00EA0DBD"/>
    <w:rsid w:val="00EA26FB"/>
    <w:rsid w:val="00EA5315"/>
    <w:rsid w:val="00EB2D31"/>
    <w:rsid w:val="00EB4A15"/>
    <w:rsid w:val="00EC1A0C"/>
    <w:rsid w:val="00EC26A5"/>
    <w:rsid w:val="00EC4251"/>
    <w:rsid w:val="00ED2B62"/>
    <w:rsid w:val="00ED3574"/>
    <w:rsid w:val="00ED6794"/>
    <w:rsid w:val="00EE04E9"/>
    <w:rsid w:val="00EE0A0D"/>
    <w:rsid w:val="00EE14C2"/>
    <w:rsid w:val="00EE56AD"/>
    <w:rsid w:val="00EE5E00"/>
    <w:rsid w:val="00EE602E"/>
    <w:rsid w:val="00EE7869"/>
    <w:rsid w:val="00EF1608"/>
    <w:rsid w:val="00EF5FE9"/>
    <w:rsid w:val="00F01973"/>
    <w:rsid w:val="00F01FFC"/>
    <w:rsid w:val="00F056E2"/>
    <w:rsid w:val="00F063DB"/>
    <w:rsid w:val="00F07A35"/>
    <w:rsid w:val="00F10F18"/>
    <w:rsid w:val="00F14540"/>
    <w:rsid w:val="00F2165E"/>
    <w:rsid w:val="00F23558"/>
    <w:rsid w:val="00F23C39"/>
    <w:rsid w:val="00F257A2"/>
    <w:rsid w:val="00F27018"/>
    <w:rsid w:val="00F3113D"/>
    <w:rsid w:val="00F3315D"/>
    <w:rsid w:val="00F334A9"/>
    <w:rsid w:val="00F335A5"/>
    <w:rsid w:val="00F44110"/>
    <w:rsid w:val="00F5125D"/>
    <w:rsid w:val="00F53808"/>
    <w:rsid w:val="00F546F3"/>
    <w:rsid w:val="00F67357"/>
    <w:rsid w:val="00F67901"/>
    <w:rsid w:val="00F700AB"/>
    <w:rsid w:val="00F7359B"/>
    <w:rsid w:val="00F73D06"/>
    <w:rsid w:val="00F74582"/>
    <w:rsid w:val="00F768C4"/>
    <w:rsid w:val="00F82CFA"/>
    <w:rsid w:val="00F83425"/>
    <w:rsid w:val="00F8732A"/>
    <w:rsid w:val="00F91042"/>
    <w:rsid w:val="00F95483"/>
    <w:rsid w:val="00F9560A"/>
    <w:rsid w:val="00F9604E"/>
    <w:rsid w:val="00F9742A"/>
    <w:rsid w:val="00FA1655"/>
    <w:rsid w:val="00FA3046"/>
    <w:rsid w:val="00FA726B"/>
    <w:rsid w:val="00FB0344"/>
    <w:rsid w:val="00FB1E9F"/>
    <w:rsid w:val="00FB2E18"/>
    <w:rsid w:val="00FB4CEB"/>
    <w:rsid w:val="00FB70B8"/>
    <w:rsid w:val="00FB7AD4"/>
    <w:rsid w:val="00FC05CC"/>
    <w:rsid w:val="00FC30C7"/>
    <w:rsid w:val="00FC3A58"/>
    <w:rsid w:val="00FD04CA"/>
    <w:rsid w:val="00FD06EC"/>
    <w:rsid w:val="00FD2A06"/>
    <w:rsid w:val="00FD2A33"/>
    <w:rsid w:val="00FD5384"/>
    <w:rsid w:val="00FE090F"/>
    <w:rsid w:val="00FF4CEE"/>
    <w:rsid w:val="00FF524E"/>
    <w:rsid w:val="00FF668C"/>
    <w:rsid w:val="00FF67CE"/>
    <w:rsid w:val="02A604E3"/>
    <w:rsid w:val="03E3631A"/>
    <w:rsid w:val="0B991405"/>
    <w:rsid w:val="100B5616"/>
    <w:rsid w:val="152D0E63"/>
    <w:rsid w:val="1759391E"/>
    <w:rsid w:val="189C2603"/>
    <w:rsid w:val="1B866036"/>
    <w:rsid w:val="23593F7A"/>
    <w:rsid w:val="26974D58"/>
    <w:rsid w:val="270C2F8F"/>
    <w:rsid w:val="2F236894"/>
    <w:rsid w:val="323D3E08"/>
    <w:rsid w:val="3D1617E6"/>
    <w:rsid w:val="4B967555"/>
    <w:rsid w:val="5AFF37D6"/>
    <w:rsid w:val="5BDC40BB"/>
    <w:rsid w:val="6B6FFB50"/>
    <w:rsid w:val="6DF7744C"/>
    <w:rsid w:val="77B1D7F5"/>
    <w:rsid w:val="7E6F3626"/>
    <w:rsid w:val="7FF99102"/>
    <w:rsid w:val="FD9B02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paragraph" w:styleId="13">
    <w:name w:val="List Paragraph"/>
    <w:basedOn w:val="1"/>
    <w:qFormat/>
    <w:uiPriority w:val="99"/>
    <w:pPr>
      <w:ind w:firstLine="420" w:firstLineChars="200"/>
    </w:p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fontstyle01"/>
    <w:basedOn w:val="9"/>
    <w:qFormat/>
    <w:uiPriority w:val="0"/>
    <w:rPr>
      <w:rFonts w:hint="eastAsia" w:ascii="宋体" w:hAnsi="宋体" w:eastAsia="宋体"/>
      <w:color w:val="000000"/>
      <w:sz w:val="20"/>
      <w:szCs w:val="20"/>
    </w:rPr>
  </w:style>
  <w:style w:type="character" w:customStyle="1" w:styleId="16">
    <w:name w:val="批注框文本 字符"/>
    <w:basedOn w:val="9"/>
    <w:link w:val="3"/>
    <w:semiHidden/>
    <w:qFormat/>
    <w:uiPriority w:val="99"/>
    <w:rPr>
      <w:kern w:val="2"/>
      <w:sz w:val="18"/>
      <w:szCs w:val="18"/>
    </w:rPr>
  </w:style>
  <w:style w:type="character" w:customStyle="1" w:styleId="17">
    <w:name w:val="批注文字 字符"/>
    <w:basedOn w:val="9"/>
    <w:link w:val="2"/>
    <w:qFormat/>
    <w:uiPriority w:val="99"/>
    <w:rPr>
      <w:kern w:val="2"/>
      <w:sz w:val="21"/>
      <w:szCs w:val="22"/>
    </w:rPr>
  </w:style>
  <w:style w:type="character" w:customStyle="1" w:styleId="18">
    <w:name w:val="批注主题 字符"/>
    <w:basedOn w:val="17"/>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47306c7e-fe8e-49a1-87ae-0193ac55acc3</errorID>
      <errorWord>(</errorWord>
      <group>L1_Format</group>
      <groupName>格式问题</groupName>
      <ability>L2_HalfPunc</ability>
      <abilityName>全半角检查</abilityName>
      <candidateList>
        <item>（</item>
      </candidateList>
      <explain>文本全半角错误。</explain>
      <paraID>181FE47F</paraID>
      <start>10</start>
      <end>11</end>
      <status>modified</status>
      <modifiedWord>（</modifiedWord>
      <trackRevisions>false</trackRevisions>
    </reviewItem>
    <reviewItem>
      <errorID>593c4b9d-376e-45d9-a2c0-4a2e5652f539</errorID>
      <errorWord>)</errorWord>
      <group>L1_Format</group>
      <groupName>格式问题</groupName>
      <ability>L2_HalfPunc</ability>
      <abilityName>全半角检查</abilityName>
      <candidateList>
        <item>）</item>
      </candidateList>
      <explain>文本全半角错误。</explain>
      <paraID>181FE47F</paraID>
      <start>14</start>
      <end>15</end>
      <status>modified</status>
      <modifiedWord>）</modifiedWord>
      <trackRevisions>false</trackRevisions>
    </reviewItem>
    <reviewItem>
      <errorID>f755aa9e-2e99-483a-b6a0-4bab51898346</errorID>
      <errorWord>在</errorWord>
      <group>L1_Grammar</group>
      <groupName>语法问题</groupName>
      <ability>L2_Order</ability>
      <abilityName>语序不当</abilityName>
      <candidateList>
        <item>公司在</item>
      </candidateList>
      <explain>句子可能没有遵循时空、逻辑顺序，或者介词、关联词等位置不当。</explain>
      <paraID> BA48F61</paraID>
      <start>73</start>
      <end>76</end>
      <status>modified</status>
      <modifiedWord>公司在</modifiedWord>
      <trackRevisions>false</trackRevisions>
    </reviewItem>
    <reviewItem>
      <errorID>6bbdf1bf-7c39-4eab-bd9b-6c440f68304e</errorID>
      <errorWord>双碳</errorWord>
      <group>L1_Political</group>
      <groupName>政治性问题</groupName>
      <ability>L2_Keyword</ability>
      <abilityName>固定表述</abilityName>
      <candidateList>
        <item>“双碳”</item>
      </candidateList>
      <explain>注意检查当前固定表述标点是否使用规范。</explain>
      <paraID>17BC3259</paraID>
      <start>23</start>
      <end>25</end>
      <status>unmodified</status>
      <modifiedWord/>
      <trackRevisions>false</trackRevisions>
    </reviewItem>
    <reviewItem>
      <errorID>436b2c95-c061-45c0-8084-a85512dd2439</errorID>
      <errorWord>科技创新与产业创新的深度融合</errorWord>
      <group>L1_Political</group>
      <groupName>政治性问题</groupName>
      <ability>L2_Keyword</ability>
      <abilityName>固定表述</abilityName>
      <candidateList>
        <item>科技创新与产业创新深度融合</item>
      </candidateList>
      <explain>词汇“科技创新与产业创新深度融合”在特定场景下为固定表述形式，请确认此处的“科技创新与产业创新的深度融合”是否存在不当。</explain>
      <paraID>5C5F165C</paraID>
      <start>326</start>
      <end>340</end>
      <status>unmodified</status>
      <modifiedWord/>
      <trackRevisions>false</trackRevisions>
    </reviewItem>
    <reviewItem>
      <errorID>af95ef72-e6f2-454e-963e-e76e57448810</errorID>
      <errorWord>司</errorWord>
      <group>L1_Word</group>
      <groupName>字词问题</groupName>
      <ability>L2_Typo</ability>
      <abilityName>字词错误</abilityName>
      <candidateList>
        <item>司是</item>
      </candidateList>
      <explain/>
      <paraID> 7C2E270</paraID>
      <start>38</start>
      <end>39</end>
      <status>unmodified</status>
      <modifiedWord/>
      <trackRevisions>false</trackRevisions>
    </reviewItem>
    <reviewItem>
      <errorID>c547bdc5-fc55-4139-b4f7-3cf6f594964a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71BEBF16</paraID>
      <start>74</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f272e045-4b6b-4093-a643-24130ce8304a}">
  <ds:schemaRefs/>
</ds:datastoreItem>
</file>

<file path=docProps/app.xml><?xml version="1.0" encoding="utf-8"?>
<Properties xmlns="http://schemas.openxmlformats.org/officeDocument/2006/extended-properties" xmlns:vt="http://schemas.openxmlformats.org/officeDocument/2006/docPropsVTypes">
  <Template>Normal</Template>
  <Pages>3</Pages>
  <Words>2113</Words>
  <Characters>2242</Characters>
  <Lines>3</Lines>
  <Paragraphs>1</Paragraphs>
  <TotalTime>2</TotalTime>
  <ScaleCrop>false</ScaleCrop>
  <LinksUpToDate>false</LinksUpToDate>
  <CharactersWithSpaces>2273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2023-11-01T05:27:00Z</dcterms:created>
  <dc:creator>郭枫</dc:creator>
  <cp:lastModifiedBy>朱钦丰</cp:lastModifiedBy>
  <cp:lastPrinted>2023-11-20T09:58:00Z</cp:lastPrinted>
  <dcterms:modified xsi:type="dcterms:W3CDTF">2026-03-30T05:57:05Z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eyJoZGlkIjoiYjVmODFhYzhjYTBiNjFlNTI2MzEyM2RlNzZiNjE1OTgiLCJ1c2VySWQiOiIzMzU2MTE4NTgifQ==</vt:lpwstr>
  </property>
  <property fmtid="{D5CDD505-2E9C-101B-9397-08002B2CF9AE}" pid="4" name="ICV">
    <vt:lpwstr>436A2F53B3ED4609852CE9E4C60BA6F9_12</vt:lpwstr>
  </property>
</Properties>
</file>