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E72DC" w14:textId="77777777" w:rsidR="00286973" w:rsidRDefault="00102AF5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证券代码：</w:t>
      </w:r>
      <w:r>
        <w:rPr>
          <w:rFonts w:ascii="宋体" w:eastAsia="宋体" w:hAnsi="宋体" w:hint="eastAsia"/>
          <w:sz w:val="28"/>
          <w:szCs w:val="28"/>
        </w:rPr>
        <w:t>600845 900926</w:t>
      </w:r>
      <w:r>
        <w:rPr>
          <w:rFonts w:ascii="宋体" w:eastAsia="宋体" w:hAnsi="宋体"/>
          <w:sz w:val="28"/>
          <w:szCs w:val="28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证券简称：宝信软件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宝信</w:t>
      </w:r>
      <w:r>
        <w:rPr>
          <w:rFonts w:ascii="宋体" w:eastAsia="宋体" w:hAnsi="宋体" w:hint="eastAsia"/>
          <w:sz w:val="28"/>
          <w:szCs w:val="28"/>
        </w:rPr>
        <w:t>B</w:t>
      </w:r>
    </w:p>
    <w:p w14:paraId="3169425B" w14:textId="77777777" w:rsidR="00286973" w:rsidRDefault="00102AF5">
      <w:pPr>
        <w:jc w:val="center"/>
        <w:rPr>
          <w:rFonts w:ascii="宋体" w:eastAsia="宋体" w:hAnsi="宋体"/>
          <w:b/>
          <w:sz w:val="36"/>
          <w:szCs w:val="28"/>
        </w:rPr>
      </w:pPr>
      <w:r>
        <w:rPr>
          <w:rFonts w:ascii="宋体" w:eastAsia="宋体" w:hAnsi="宋体" w:hint="eastAsia"/>
          <w:b/>
          <w:sz w:val="36"/>
          <w:szCs w:val="28"/>
        </w:rPr>
        <w:t>上海宝信软件股份有限公司投资者关系活动记录表</w:t>
      </w:r>
    </w:p>
    <w:p w14:paraId="2E236E22" w14:textId="77777777" w:rsidR="00286973" w:rsidRDefault="00102AF5">
      <w:pPr>
        <w:wordWrap w:val="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编号：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02</w:t>
      </w: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/>
          <w:sz w:val="28"/>
          <w:szCs w:val="28"/>
        </w:rPr>
        <w:t>-</w:t>
      </w:r>
      <w:r>
        <w:rPr>
          <w:rFonts w:ascii="宋体" w:eastAsia="宋体" w:hAnsi="宋体" w:hint="eastAsia"/>
          <w:sz w:val="28"/>
          <w:szCs w:val="28"/>
        </w:rPr>
        <w:t>001</w:t>
      </w:r>
    </w:p>
    <w:tbl>
      <w:tblPr>
        <w:tblStyle w:val="a8"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052"/>
      </w:tblGrid>
      <w:tr w:rsidR="00286973" w14:paraId="4AE6B2A2" w14:textId="77777777">
        <w:trPr>
          <w:jc w:val="center"/>
        </w:trPr>
        <w:tc>
          <w:tcPr>
            <w:tcW w:w="1668" w:type="dxa"/>
          </w:tcPr>
          <w:p w14:paraId="2044D65C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投资者关系活动类别</w:t>
            </w:r>
          </w:p>
        </w:tc>
        <w:tc>
          <w:tcPr>
            <w:tcW w:w="7052" w:type="dxa"/>
          </w:tcPr>
          <w:p w14:paraId="0BE05041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sym w:font="Wingdings 2" w:char="0052"/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特定对象调研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 xml:space="preserve">           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分析师会议</w:t>
            </w:r>
          </w:p>
          <w:p w14:paraId="3773965F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媒体采访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 xml:space="preserve">                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业绩说明会</w:t>
            </w:r>
          </w:p>
          <w:p w14:paraId="685C7C4C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新闻发布会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路演活动</w:t>
            </w:r>
          </w:p>
          <w:p w14:paraId="3F195BE2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现场参观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 xml:space="preserve">                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其他</w:t>
            </w:r>
          </w:p>
        </w:tc>
      </w:tr>
      <w:tr w:rsidR="00286973" w14:paraId="5EF57F5B" w14:textId="77777777">
        <w:trPr>
          <w:jc w:val="center"/>
        </w:trPr>
        <w:tc>
          <w:tcPr>
            <w:tcW w:w="1668" w:type="dxa"/>
          </w:tcPr>
          <w:p w14:paraId="0F5FE046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参与活动机构人员</w:t>
            </w:r>
          </w:p>
        </w:tc>
        <w:tc>
          <w:tcPr>
            <w:tcW w:w="7052" w:type="dxa"/>
          </w:tcPr>
          <w:p w14:paraId="676EC5DE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易方达、博时基金、中欧基金、富国基金、广发基金、兴全基金、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汇添富、永赢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基金、摩根基金、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天弘基金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、海富通、汇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丰晋信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、平安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养老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、人保养老、陆家嘴人寿等约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100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人</w:t>
            </w:r>
          </w:p>
        </w:tc>
      </w:tr>
      <w:tr w:rsidR="00286973" w14:paraId="088445D1" w14:textId="77777777">
        <w:trPr>
          <w:jc w:val="center"/>
        </w:trPr>
        <w:tc>
          <w:tcPr>
            <w:tcW w:w="1668" w:type="dxa"/>
          </w:tcPr>
          <w:p w14:paraId="0B23B388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时间</w:t>
            </w:r>
          </w:p>
        </w:tc>
        <w:tc>
          <w:tcPr>
            <w:tcW w:w="7052" w:type="dxa"/>
          </w:tcPr>
          <w:p w14:paraId="73AB2A57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2026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年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4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月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2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日（周四）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13:30-15:00</w:t>
            </w:r>
          </w:p>
        </w:tc>
      </w:tr>
      <w:tr w:rsidR="00286973" w14:paraId="7206C84F" w14:textId="77777777">
        <w:trPr>
          <w:jc w:val="center"/>
        </w:trPr>
        <w:tc>
          <w:tcPr>
            <w:tcW w:w="1668" w:type="dxa"/>
          </w:tcPr>
          <w:p w14:paraId="5577204B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地点</w:t>
            </w:r>
          </w:p>
        </w:tc>
        <w:tc>
          <w:tcPr>
            <w:tcW w:w="7052" w:type="dxa"/>
          </w:tcPr>
          <w:p w14:paraId="561EAE05" w14:textId="77777777" w:rsidR="00286973" w:rsidRDefault="00102AF5">
            <w:pPr>
              <w:jc w:val="left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公司张江总部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2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楼多功能厅</w:t>
            </w:r>
          </w:p>
        </w:tc>
      </w:tr>
      <w:tr w:rsidR="00286973" w14:paraId="26CBD603" w14:textId="77777777">
        <w:trPr>
          <w:jc w:val="center"/>
        </w:trPr>
        <w:tc>
          <w:tcPr>
            <w:tcW w:w="1668" w:type="dxa"/>
          </w:tcPr>
          <w:p w14:paraId="093F7E61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上市公司接待人员</w:t>
            </w:r>
          </w:p>
        </w:tc>
        <w:tc>
          <w:tcPr>
            <w:tcW w:w="7052" w:type="dxa"/>
            <w:shd w:val="clear" w:color="auto" w:fill="auto"/>
          </w:tcPr>
          <w:p w14:paraId="1A7EC078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党委书记、董事长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 xml:space="preserve"> 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田国兵先生</w:t>
            </w:r>
          </w:p>
          <w:p w14:paraId="63E0167E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高级副总裁、总法律顾问、董事会秘书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刘慈玲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女士</w:t>
            </w:r>
          </w:p>
          <w:p w14:paraId="3605014E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/>
                <w:sz w:val="26"/>
                <w:szCs w:val="26"/>
              </w:rPr>
              <w:t>工业智能研究院党总支书记、副院长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 xml:space="preserve"> </w:t>
            </w:r>
            <w:r>
              <w:rPr>
                <w:rFonts w:ascii="仿宋" w:eastAsia="仿宋" w:hAnsi="仿宋" w:cs="仿宋"/>
                <w:sz w:val="26"/>
                <w:szCs w:val="26"/>
              </w:rPr>
              <w:t>陈晓武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先生</w:t>
            </w:r>
          </w:p>
          <w:p w14:paraId="3BAFDCC6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证券事务代表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 xml:space="preserve"> 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彭彦杰先生</w:t>
            </w:r>
          </w:p>
        </w:tc>
      </w:tr>
      <w:tr w:rsidR="00286973" w14:paraId="398F4907" w14:textId="77777777">
        <w:trPr>
          <w:jc w:val="center"/>
        </w:trPr>
        <w:tc>
          <w:tcPr>
            <w:tcW w:w="8720" w:type="dxa"/>
            <w:gridSpan w:val="2"/>
          </w:tcPr>
          <w:p w14:paraId="55A41733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投资者关系活动主要内容介绍：</w:t>
            </w:r>
          </w:p>
          <w:p w14:paraId="19C524CE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公司董事会秘书简要介绍公司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2025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年度总体经营情况，来访人员和公司接待人员进行互动交流。</w:t>
            </w:r>
          </w:p>
          <w:p w14:paraId="551DC65A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sz w:val="26"/>
                <w:szCs w:val="26"/>
              </w:rPr>
              <w:t>问题</w:t>
            </w:r>
            <w:r>
              <w:rPr>
                <w:rFonts w:ascii="仿宋" w:eastAsia="仿宋" w:hAnsi="仿宋" w:cs="仿宋" w:hint="eastAsia"/>
                <w:b/>
                <w:sz w:val="26"/>
                <w:szCs w:val="26"/>
              </w:rPr>
              <w:t>1</w:t>
            </w:r>
            <w:r>
              <w:rPr>
                <w:rFonts w:ascii="仿宋" w:eastAsia="仿宋" w:hAnsi="仿宋" w:cs="仿宋" w:hint="eastAsia"/>
                <w:b/>
                <w:sz w:val="26"/>
                <w:szCs w:val="26"/>
              </w:rPr>
              <w:t>：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新一轮规划中，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宝武集团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对宝信软件怎么定位？</w:t>
            </w:r>
          </w:p>
          <w:p w14:paraId="7B3FDBFF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答：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宝武集团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确立了“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基五元”发展战略，对每家二级单位均有清晰定位。宝信软件归属智慧服务业板块，在集团战略中承担“加速器”角色，以智慧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lastRenderedPageBreak/>
              <w:t>服务推动集团高质量、高效发展，公司历史上也较好履行了这一使命，获得集团和外界认可。宝信软件将立足当下、抢抓机遇，改善经营业绩，在人工智能赛道更好地赋能钢铁及流程工业，回馈广大股东和投资者。</w:t>
            </w:r>
          </w:p>
          <w:p w14:paraId="19A4F664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sz w:val="26"/>
                <w:szCs w:val="26"/>
              </w:rPr>
              <w:t>问题</w:t>
            </w:r>
            <w:r>
              <w:rPr>
                <w:rFonts w:ascii="仿宋" w:eastAsia="仿宋" w:hAnsi="仿宋" w:cs="仿宋" w:hint="eastAsia"/>
                <w:b/>
                <w:sz w:val="26"/>
                <w:szCs w:val="26"/>
              </w:rPr>
              <w:t>2</w:t>
            </w:r>
            <w:r>
              <w:rPr>
                <w:rFonts w:ascii="仿宋" w:eastAsia="仿宋" w:hAnsi="仿宋" w:cs="仿宋" w:hint="eastAsia"/>
                <w:b/>
                <w:sz w:val="26"/>
                <w:szCs w:val="26"/>
              </w:rPr>
              <w:t>：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请问田董，新任期内公司的工作重心主要有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哪些？以及您到任以来，在经营管理上做了哪些重要改变？</w:t>
            </w:r>
          </w:p>
          <w:p w14:paraId="55E15D80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答：宝信软件已发展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成为年营收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百亿级的公司，面对外部经营环境的变化，行业内卷、技术迭代加速，尤其是第三波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AI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浪潮及智能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体技术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的冲击，宝信也需要进步、调整和变化。结合“十五五”规划，我们提出了拓展、转型、蜕变三个关键词。</w:t>
            </w:r>
          </w:p>
          <w:p w14:paraId="0E26DAAB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拓展旨在改善经营。针对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2025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年业绩受钢铁行业长周期减量调结构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影响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，从三方面发力：一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是织密钢铁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服务网络，从服务头部用户转向覆盖差异化、成长型用户，并适配产品技术；二是拓展流程工业赛道，将钢铁领域的技术能力延伸至矿山、有色、化工及轨道交通等行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业；三是拓展海外市场，坚定走出去，从国内市场走向海外广阔空间，支撑未来业绩改善。</w:t>
            </w:r>
          </w:p>
          <w:p w14:paraId="28EA2044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转型旨在重构业态。宝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信未来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将打造产品、工程、服务三位一体的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耦合业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态：在产品端打造核心竞争力；在工程端融合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AI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技术；在服务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端提供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全生命周期解决方案。</w:t>
            </w:r>
          </w:p>
          <w:p w14:paraId="56A83789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蜕变旨在升级定位。宝信将以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AI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赋予新内涵，致力于成为世界一流工业智能科技公司，用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AI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重构产品与服务，为用户创造价值，这既是我们的核心使命，也是所有业务聚焦落地的最终方向。</w:t>
            </w:r>
          </w:p>
          <w:p w14:paraId="0832C485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sz w:val="26"/>
                <w:szCs w:val="26"/>
              </w:rPr>
              <w:t>问题</w:t>
            </w:r>
            <w:r>
              <w:rPr>
                <w:rFonts w:ascii="仿宋" w:eastAsia="仿宋" w:hAnsi="仿宋" w:cs="仿宋" w:hint="eastAsia"/>
                <w:b/>
                <w:sz w:val="26"/>
                <w:szCs w:val="26"/>
              </w:rPr>
              <w:t>3</w:t>
            </w:r>
            <w:r>
              <w:rPr>
                <w:rFonts w:ascii="仿宋" w:eastAsia="仿宋" w:hAnsi="仿宋" w:cs="仿宋" w:hint="eastAsia"/>
                <w:b/>
                <w:sz w:val="26"/>
                <w:szCs w:val="26"/>
              </w:rPr>
              <w:t>：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（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1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）针对公司“拓展”以改善经营的策略，想请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您判断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一下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2026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年包括钢铁在内的下游景气度如何？（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2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）关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于之前公告的收购武汉华工激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lastRenderedPageBreak/>
              <w:t>光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51%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股权，想了解一下背景是什么，以及未来主要会在哪些方面形成业务协同？</w:t>
            </w:r>
          </w:p>
          <w:p w14:paraId="7CFFD189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答：首先说明一下武汉华工激光的收购事项。公告披露的“武汉华工激光”全称为“武汉武钢华工激光大型装备有限公司”，是宝信软件下属全资子公司宝信软件（武汉）有限公司（简称“武汉宝信”）持股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51%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、武汉华工激光工程有限责任公司持股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49%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的控股子公司。本次股权转让属于内部调整，宝信软件总部以该公司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2025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年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12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月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31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日的净资产值为基础按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51%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股权比例折算，收购武汉宝信所持武汉武钢华工激光大型装备有限公司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51%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的股权，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交易完成后，武汉武钢华工激光大型装备有限公司将成为公司持股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51%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的控股子公司，武汉华工激光工程有限责任公司所持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49%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股权不变。这家公司主要是把激光技术应用于钢铁行业，定位没有变。公司目前暂无布局光模块等产业的规划，本次仅为存续公司的股权内部调整。</w:t>
            </w:r>
          </w:p>
          <w:p w14:paraId="63B8E64E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/>
                <w:sz w:val="26"/>
                <w:szCs w:val="26"/>
              </w:rPr>
              <w:t>第二个关于钢铁行业的问题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。</w:t>
            </w:r>
            <w:r>
              <w:rPr>
                <w:rFonts w:ascii="仿宋" w:eastAsia="仿宋" w:hAnsi="仿宋" w:cs="仿宋"/>
                <w:sz w:val="26"/>
                <w:szCs w:val="26"/>
              </w:rPr>
              <w:t>行业判断的以减量调结构为特征的周期短期内不会结束，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但</w:t>
            </w:r>
            <w:r>
              <w:rPr>
                <w:rFonts w:ascii="仿宋" w:eastAsia="仿宋" w:hAnsi="仿宋" w:cs="仿宋"/>
                <w:sz w:val="26"/>
                <w:szCs w:val="26"/>
              </w:rPr>
              <w:t>每年会因供需、内外部环境变化存在差异。钢铁行业虽处于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长周期减量调结构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阶段</w:t>
            </w:r>
            <w:r>
              <w:rPr>
                <w:rFonts w:ascii="仿宋" w:eastAsia="仿宋" w:hAnsi="仿宋" w:cs="仿宋"/>
                <w:sz w:val="26"/>
                <w:szCs w:val="26"/>
              </w:rPr>
              <w:t>，各家企业的表现取决于自身战略选择，坚持高端化路线、持续提升运营能力且具备充足投资资金的企业，市场竞争力正在不断增</w:t>
            </w:r>
            <w:r>
              <w:rPr>
                <w:rFonts w:ascii="仿宋" w:eastAsia="仿宋" w:hAnsi="仿宋" w:cs="仿宋"/>
                <w:sz w:val="26"/>
                <w:szCs w:val="26"/>
              </w:rPr>
              <w:t>强。宝信软件也将聚焦适配自身的客户群体，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为其提供</w:t>
            </w:r>
            <w:r>
              <w:rPr>
                <w:rFonts w:ascii="仿宋" w:eastAsia="仿宋" w:hAnsi="仿宋" w:cs="仿宋"/>
                <w:sz w:val="26"/>
                <w:szCs w:val="26"/>
              </w:rPr>
              <w:t>技术能力与服务，助力钢铁企业向高端化、智能化、绿色化、高效化转型发展。</w:t>
            </w:r>
          </w:p>
          <w:p w14:paraId="748317F5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sz w:val="26"/>
                <w:szCs w:val="26"/>
              </w:rPr>
              <w:t>问题</w:t>
            </w:r>
            <w:r>
              <w:rPr>
                <w:rFonts w:ascii="仿宋" w:eastAsia="仿宋" w:hAnsi="仿宋" w:cs="仿宋" w:hint="eastAsia"/>
                <w:b/>
                <w:sz w:val="26"/>
                <w:szCs w:val="26"/>
              </w:rPr>
              <w:t>4</w:t>
            </w:r>
            <w:r>
              <w:rPr>
                <w:rFonts w:ascii="仿宋" w:eastAsia="仿宋" w:hAnsi="仿宋" w:cs="仿宋" w:hint="eastAsia"/>
                <w:b/>
                <w:sz w:val="26"/>
                <w:szCs w:val="26"/>
              </w:rPr>
              <w:t>：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目前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AI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的发展对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智能算力产生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较大的需求，宝信在上海及全国多地均有资源储备，请介绍下公司宝之云的发展规划及建设计划。</w:t>
            </w:r>
          </w:p>
          <w:p w14:paraId="65A082AD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答：宝信软件是国内较早布局数据中心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与算力中心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的第三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方服务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商，目前已在全国十余地布局，仍有充足空间支撑增长。核心布局为上海罗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泾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与张家口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lastRenderedPageBreak/>
              <w:t>宣化两大基地，罗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泾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正结合政策与用户需求扩容；宣化基地规划六栋楼，部分楼栋已交付，今年重点推进用户上架；剩余楼栋正在建设。公司将从传统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IDC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向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AIDC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升级，未来重点深挖马鞍山、南京、武汉等地存量资源，同时加快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建设算力中心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，结合工业大模型与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AI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应用，打造“数据中心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+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算力中心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+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算力服务”体系。海外方面，伴随国内企业走出去，公司也在探索服务海外用户，但目前暂不具备大规模建设条件，将以试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点摸索、单点突破为主。</w:t>
            </w:r>
          </w:p>
          <w:p w14:paraId="52DF74C8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sz w:val="26"/>
                <w:szCs w:val="26"/>
              </w:rPr>
              <w:t>问题</w:t>
            </w:r>
            <w:r>
              <w:rPr>
                <w:rFonts w:ascii="仿宋" w:eastAsia="仿宋" w:hAnsi="仿宋" w:cs="仿宋" w:hint="eastAsia"/>
                <w:b/>
                <w:sz w:val="26"/>
                <w:szCs w:val="26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6"/>
                <w:szCs w:val="26"/>
              </w:rPr>
              <w:t>：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针对工业大模型赋能，宝信目前有哪些具体规划与落地部署，未来方向是什么？另外相关的建设团队能否简要介绍一下？</w:t>
            </w:r>
          </w:p>
          <w:p w14:paraId="06CD8557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答：工业智能研究院是公司工业智能相关的研发部门，主要负责工业智能前沿技术研究、产品研发及示范项目打造，现有专职团队约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300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人。工业大模型，是基于宝信工业互联网平台自主研发的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行业垂类大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模型，于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2024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年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10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月首发。</w:t>
            </w:r>
          </w:p>
          <w:p w14:paraId="5B0F85F4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目前主要围绕四大类场景落地应用：一是大语言类应用，包括智能问答、销售智能报价、发票审核、数据提供与对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标分析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等；二是感知类应用，通过视觉、声音等检测产品表面缺陷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、识别设备异常；三是预测类模型，对高炉铁水状态、钢材性能提前预判，替代传统的事后检化验；四是决策类应用，基于多约束条件实现订单最优基地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与产线分配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，从辅助决策走向闭环控制。</w:t>
            </w:r>
          </w:p>
          <w:p w14:paraId="72C2C40D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后续将继续聚焦钢铁制造高价值场景，逐步转变为数据驱动的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AI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智能操控，这是下一步方向。</w:t>
            </w:r>
          </w:p>
          <w:p w14:paraId="12110F10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sz w:val="26"/>
                <w:szCs w:val="26"/>
              </w:rPr>
              <w:t>问题</w:t>
            </w:r>
            <w:r>
              <w:rPr>
                <w:rFonts w:ascii="仿宋" w:eastAsia="仿宋" w:hAnsi="仿宋" w:cs="仿宋" w:hint="eastAsia"/>
                <w:b/>
                <w:sz w:val="26"/>
                <w:szCs w:val="26"/>
              </w:rPr>
              <w:t>6</w:t>
            </w:r>
            <w:r>
              <w:rPr>
                <w:rFonts w:ascii="仿宋" w:eastAsia="仿宋" w:hAnsi="仿宋" w:cs="仿宋" w:hint="eastAsia"/>
                <w:b/>
                <w:sz w:val="26"/>
                <w:szCs w:val="26"/>
              </w:rPr>
              <w:t>：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2025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年公司软件开发及工程服务收入同比下降，请问，在当前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市场热议的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“大模型吞噬软件”的背景下，公司如何平衡和把握好大模型与传统软件业务之间的关系？</w:t>
            </w:r>
          </w:p>
          <w:p w14:paraId="2CD703D3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lastRenderedPageBreak/>
              <w:t>答：</w:t>
            </w:r>
            <w:r>
              <w:rPr>
                <w:rFonts w:ascii="仿宋" w:eastAsia="仿宋" w:hAnsi="仿宋" w:cs="仿宋"/>
                <w:sz w:val="26"/>
                <w:szCs w:val="26"/>
              </w:rPr>
              <w:t>技术迭代必然会改变原有作业模式，软件开发领域也不例外。</w:t>
            </w:r>
            <w:proofErr w:type="gramStart"/>
            <w:r>
              <w:rPr>
                <w:rFonts w:ascii="仿宋" w:eastAsia="仿宋" w:hAnsi="仿宋" w:cs="仿宋"/>
                <w:sz w:val="26"/>
                <w:szCs w:val="26"/>
              </w:rPr>
              <w:t>当下大</w:t>
            </w:r>
            <w:proofErr w:type="gramEnd"/>
            <w:r>
              <w:rPr>
                <w:rFonts w:ascii="仿宋" w:eastAsia="仿宋" w:hAnsi="仿宋" w:cs="仿宋"/>
                <w:sz w:val="26"/>
                <w:szCs w:val="26"/>
              </w:rPr>
              <w:t>模型快速发展，我们打造的</w:t>
            </w:r>
            <w:r>
              <w:rPr>
                <w:rFonts w:ascii="仿宋" w:eastAsia="仿宋" w:hAnsi="仿宋" w:cs="仿宋"/>
                <w:sz w:val="26"/>
                <w:szCs w:val="26"/>
              </w:rPr>
              <w:t>AI</w:t>
            </w:r>
            <w:r>
              <w:rPr>
                <w:rFonts w:ascii="仿宋" w:eastAsia="仿宋" w:hAnsi="仿宋" w:cs="仿宋"/>
                <w:sz w:val="26"/>
                <w:szCs w:val="26"/>
              </w:rPr>
              <w:t>程序</w:t>
            </w:r>
            <w:r>
              <w:rPr>
                <w:rFonts w:ascii="仿宋" w:eastAsia="仿宋" w:hAnsi="仿宋" w:cs="仿宋"/>
                <w:sz w:val="26"/>
                <w:szCs w:val="26"/>
              </w:rPr>
              <w:t>员智能体，已有效提升开发效率，未来低端、流程化的软件开发工作，大概率会逐步被大模型替代。但人工智能核心的算法、模型研发，无论是数据驱动还是传统机理类，目前很难被大模型完全取代。高端算法、模型设计训练及架构设计等工作，短期内依旧离不开专业高端程序员与架构师。</w:t>
            </w:r>
          </w:p>
          <w:p w14:paraId="65D1E86B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同时，公司</w:t>
            </w:r>
            <w:r>
              <w:rPr>
                <w:rFonts w:ascii="仿宋" w:eastAsia="仿宋" w:hAnsi="仿宋" w:cs="仿宋"/>
                <w:sz w:val="26"/>
                <w:szCs w:val="26"/>
              </w:rPr>
              <w:t>提出</w:t>
            </w:r>
            <w:r>
              <w:rPr>
                <w:rFonts w:ascii="仿宋" w:eastAsia="仿宋" w:hAnsi="仿宋" w:cs="仿宋"/>
                <w:sz w:val="26"/>
                <w:szCs w:val="26"/>
              </w:rPr>
              <w:t>“</w:t>
            </w:r>
            <w:r>
              <w:rPr>
                <w:rFonts w:ascii="仿宋" w:eastAsia="仿宋" w:hAnsi="仿宋" w:cs="仿宋"/>
                <w:sz w:val="26"/>
                <w:szCs w:val="26"/>
              </w:rPr>
              <w:t>五位一体</w:t>
            </w:r>
            <w:r>
              <w:rPr>
                <w:rFonts w:ascii="仿宋" w:eastAsia="仿宋" w:hAnsi="仿宋" w:cs="仿宋"/>
                <w:sz w:val="26"/>
                <w:szCs w:val="26"/>
              </w:rPr>
              <w:t>”AI</w:t>
            </w:r>
            <w:r>
              <w:rPr>
                <w:rFonts w:ascii="仿宋" w:eastAsia="仿宋" w:hAnsi="仿宋" w:cs="仿宋"/>
                <w:sz w:val="26"/>
                <w:szCs w:val="26"/>
              </w:rPr>
              <w:t>新范式，通过挖掘高价值工业场景、治理多模态工业数据、打磨适配工业场景</w:t>
            </w:r>
            <w:proofErr w:type="gramStart"/>
            <w:r>
              <w:rPr>
                <w:rFonts w:ascii="仿宋" w:eastAsia="仿宋" w:hAnsi="仿宋" w:cs="仿宋"/>
                <w:sz w:val="26"/>
                <w:szCs w:val="26"/>
              </w:rPr>
              <w:t>的垂类模型</w:t>
            </w:r>
            <w:proofErr w:type="gramEnd"/>
            <w:r>
              <w:rPr>
                <w:rFonts w:ascii="仿宋" w:eastAsia="仿宋" w:hAnsi="仿宋" w:cs="仿宋"/>
                <w:sz w:val="26"/>
                <w:szCs w:val="26"/>
              </w:rPr>
              <w:t>、</w:t>
            </w:r>
            <w:proofErr w:type="gramStart"/>
            <w:r>
              <w:rPr>
                <w:rFonts w:ascii="仿宋" w:eastAsia="仿宋" w:hAnsi="仿宋" w:cs="仿宋"/>
                <w:sz w:val="26"/>
                <w:szCs w:val="26"/>
              </w:rPr>
              <w:t>优化算力调度</w:t>
            </w:r>
            <w:proofErr w:type="gramEnd"/>
            <w:r>
              <w:rPr>
                <w:rFonts w:ascii="仿宋" w:eastAsia="仿宋" w:hAnsi="仿宋" w:cs="仿宋"/>
                <w:sz w:val="26"/>
                <w:szCs w:val="26"/>
              </w:rPr>
              <w:t>、搭建智能承载平台，让</w:t>
            </w:r>
            <w:r>
              <w:rPr>
                <w:rFonts w:ascii="仿宋" w:eastAsia="仿宋" w:hAnsi="仿宋" w:cs="仿宋"/>
                <w:sz w:val="26"/>
                <w:szCs w:val="26"/>
              </w:rPr>
              <w:t>AI</w:t>
            </w:r>
            <w:r>
              <w:rPr>
                <w:rFonts w:ascii="仿宋" w:eastAsia="仿宋" w:hAnsi="仿宋" w:cs="仿宋"/>
                <w:sz w:val="26"/>
                <w:szCs w:val="26"/>
              </w:rPr>
              <w:t>真正赋能工业制造。同时以</w:t>
            </w:r>
            <w:r>
              <w:rPr>
                <w:rFonts w:ascii="仿宋" w:eastAsia="仿宋" w:hAnsi="仿宋" w:cs="仿宋"/>
                <w:sz w:val="26"/>
                <w:szCs w:val="26"/>
              </w:rPr>
              <w:t>“</w:t>
            </w:r>
            <w:r>
              <w:rPr>
                <w:rFonts w:ascii="仿宋" w:eastAsia="仿宋" w:hAnsi="仿宋" w:cs="仿宋"/>
                <w:sz w:val="26"/>
                <w:szCs w:val="26"/>
              </w:rPr>
              <w:t>四重</w:t>
            </w:r>
            <w:r>
              <w:rPr>
                <w:rFonts w:ascii="仿宋" w:eastAsia="仿宋" w:hAnsi="仿宋" w:cs="仿宋"/>
                <w:sz w:val="26"/>
                <w:szCs w:val="26"/>
              </w:rPr>
              <w:t>AI+”</w:t>
            </w:r>
            <w:r>
              <w:rPr>
                <w:rFonts w:ascii="仿宋" w:eastAsia="仿宋" w:hAnsi="仿宋" w:cs="仿宋"/>
                <w:sz w:val="26"/>
                <w:szCs w:val="26"/>
              </w:rPr>
              <w:t>为应用方向，推动</w:t>
            </w:r>
            <w:r>
              <w:rPr>
                <w:rFonts w:ascii="仿宋" w:eastAsia="仿宋" w:hAnsi="仿宋" w:cs="仿宋"/>
                <w:sz w:val="26"/>
                <w:szCs w:val="26"/>
              </w:rPr>
              <w:t>AI+</w:t>
            </w:r>
            <w:r>
              <w:rPr>
                <w:rFonts w:ascii="仿宋" w:eastAsia="仿宋" w:hAnsi="仿宋" w:cs="仿宋"/>
                <w:sz w:val="26"/>
                <w:szCs w:val="26"/>
              </w:rPr>
              <w:t>治理、</w:t>
            </w:r>
            <w:r>
              <w:rPr>
                <w:rFonts w:ascii="仿宋" w:eastAsia="仿宋" w:hAnsi="仿宋" w:cs="仿宋"/>
                <w:sz w:val="26"/>
                <w:szCs w:val="26"/>
              </w:rPr>
              <w:t>AI+</w:t>
            </w:r>
            <w:r>
              <w:rPr>
                <w:rFonts w:ascii="仿宋" w:eastAsia="仿宋" w:hAnsi="仿宋" w:cs="仿宋"/>
                <w:sz w:val="26"/>
                <w:szCs w:val="26"/>
              </w:rPr>
              <w:t>制造、</w:t>
            </w:r>
            <w:r>
              <w:rPr>
                <w:rFonts w:ascii="仿宋" w:eastAsia="仿宋" w:hAnsi="仿宋" w:cs="仿宋"/>
                <w:sz w:val="26"/>
                <w:szCs w:val="26"/>
              </w:rPr>
              <w:t>AI+</w:t>
            </w:r>
            <w:r>
              <w:rPr>
                <w:rFonts w:ascii="仿宋" w:eastAsia="仿宋" w:hAnsi="仿宋" w:cs="仿宋"/>
                <w:sz w:val="26"/>
                <w:szCs w:val="26"/>
              </w:rPr>
              <w:t>服务、</w:t>
            </w:r>
            <w:r>
              <w:rPr>
                <w:rFonts w:ascii="仿宋" w:eastAsia="仿宋" w:hAnsi="仿宋" w:cs="仿宋"/>
                <w:sz w:val="26"/>
                <w:szCs w:val="26"/>
              </w:rPr>
              <w:t>AI+</w:t>
            </w:r>
            <w:r>
              <w:rPr>
                <w:rFonts w:ascii="仿宋" w:eastAsia="仿宋" w:hAnsi="仿宋" w:cs="仿宋"/>
                <w:sz w:val="26"/>
                <w:szCs w:val="26"/>
              </w:rPr>
              <w:t>研发创新全</w:t>
            </w:r>
            <w:r>
              <w:rPr>
                <w:rFonts w:ascii="仿宋" w:eastAsia="仿宋" w:hAnsi="仿宋" w:cs="仿宋"/>
                <w:sz w:val="26"/>
                <w:szCs w:val="26"/>
              </w:rPr>
              <w:t>面落地，目前</w:t>
            </w:r>
            <w:r>
              <w:rPr>
                <w:rFonts w:ascii="仿宋" w:eastAsia="仿宋" w:hAnsi="仿宋" w:cs="仿宋"/>
                <w:sz w:val="26"/>
                <w:szCs w:val="26"/>
              </w:rPr>
              <w:t>AI</w:t>
            </w:r>
            <w:r>
              <w:rPr>
                <w:rFonts w:ascii="仿宋" w:eastAsia="仿宋" w:hAnsi="仿宋" w:cs="仿宋"/>
                <w:sz w:val="26"/>
                <w:szCs w:val="26"/>
              </w:rPr>
              <w:t>已深度融合公司全业务，由专业团队分工推进，精准匹配用户需求，实现技术价值落地。</w:t>
            </w:r>
          </w:p>
          <w:p w14:paraId="694ACF10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sz w:val="26"/>
                <w:szCs w:val="26"/>
              </w:rPr>
              <w:t>问题</w:t>
            </w:r>
            <w:r>
              <w:rPr>
                <w:rFonts w:ascii="仿宋" w:eastAsia="仿宋" w:hAnsi="仿宋" w:cs="仿宋" w:hint="eastAsia"/>
                <w:b/>
                <w:sz w:val="26"/>
                <w:szCs w:val="26"/>
              </w:rPr>
              <w:t>7</w:t>
            </w:r>
            <w:r>
              <w:rPr>
                <w:rFonts w:ascii="仿宋" w:eastAsia="仿宋" w:hAnsi="仿宋" w:cs="仿宋" w:hint="eastAsia"/>
                <w:b/>
                <w:sz w:val="26"/>
                <w:szCs w:val="26"/>
              </w:rPr>
              <w:t>：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一是公司年报提到已落地一千个智能体，在“十五五”规划期间，是否有明确的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AI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业务收入量化目标？二是在拓展有色、化工等行业时，面对行业资深竞争对手，公司将如何应对竞争？</w:t>
            </w:r>
          </w:p>
          <w:p w14:paraId="5BA041D6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答：</w:t>
            </w:r>
            <w:r>
              <w:rPr>
                <w:rFonts w:ascii="仿宋" w:eastAsia="仿宋" w:hAnsi="仿宋" w:cs="仿宋"/>
                <w:sz w:val="26"/>
                <w:szCs w:val="26"/>
              </w:rPr>
              <w:t>宝信在钢铁行业本就身处充分竞争的市场，并非垄断经营，因此我们对跨行业竞争有充分认知和准备，也相信竞争能为其他行业用户创造更大价值。</w:t>
            </w:r>
          </w:p>
          <w:p w14:paraId="16EAF338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/>
                <w:sz w:val="26"/>
                <w:szCs w:val="26"/>
              </w:rPr>
              <w:t>其次，当前</w:t>
            </w:r>
            <w:r>
              <w:rPr>
                <w:rFonts w:ascii="仿宋" w:eastAsia="仿宋" w:hAnsi="仿宋" w:cs="仿宋"/>
                <w:sz w:val="26"/>
                <w:szCs w:val="26"/>
              </w:rPr>
              <w:t>AI</w:t>
            </w:r>
            <w:r>
              <w:rPr>
                <w:rFonts w:ascii="仿宋" w:eastAsia="仿宋" w:hAnsi="仿宋" w:cs="仿宋"/>
                <w:sz w:val="26"/>
                <w:szCs w:val="26"/>
              </w:rPr>
              <w:t>受到高度关注，不少企业已单独统计</w:t>
            </w:r>
            <w:r>
              <w:rPr>
                <w:rFonts w:ascii="仿宋" w:eastAsia="仿宋" w:hAnsi="仿宋" w:cs="仿宋"/>
                <w:sz w:val="26"/>
                <w:szCs w:val="26"/>
              </w:rPr>
              <w:t>AI</w:t>
            </w:r>
            <w:r>
              <w:rPr>
                <w:rFonts w:ascii="仿宋" w:eastAsia="仿宋" w:hAnsi="仿宋" w:cs="仿宋"/>
                <w:sz w:val="26"/>
                <w:szCs w:val="26"/>
              </w:rPr>
              <w:t>相关收入。我们也尝试对业务进行拆分，实际上公司已有相当规</w:t>
            </w:r>
            <w:r>
              <w:rPr>
                <w:rFonts w:ascii="仿宋" w:eastAsia="仿宋" w:hAnsi="仿宋" w:cs="仿宋"/>
                <w:sz w:val="26"/>
                <w:szCs w:val="26"/>
              </w:rPr>
              <w:t>模收入包含</w:t>
            </w:r>
            <w:r>
              <w:rPr>
                <w:rFonts w:ascii="仿宋" w:eastAsia="仿宋" w:hAnsi="仿宋" w:cs="仿宋"/>
                <w:sz w:val="26"/>
                <w:szCs w:val="26"/>
              </w:rPr>
              <w:t>AI</w:t>
            </w:r>
            <w:r>
              <w:rPr>
                <w:rFonts w:ascii="仿宋" w:eastAsia="仿宋" w:hAnsi="仿宋" w:cs="仿宋"/>
                <w:sz w:val="26"/>
                <w:szCs w:val="26"/>
              </w:rPr>
              <w:t>相关贡献。但目前行业内对</w:t>
            </w:r>
            <w:r>
              <w:rPr>
                <w:rFonts w:ascii="仿宋" w:eastAsia="仿宋" w:hAnsi="仿宋" w:cs="仿宋"/>
                <w:sz w:val="26"/>
                <w:szCs w:val="26"/>
              </w:rPr>
              <w:t>AI</w:t>
            </w:r>
            <w:r>
              <w:rPr>
                <w:rFonts w:ascii="仿宋" w:eastAsia="仿宋" w:hAnsi="仿宋" w:cs="仿宋"/>
                <w:sz w:val="26"/>
                <w:szCs w:val="26"/>
              </w:rPr>
              <w:t>收入尚无统一、清晰的界定，我们内部也难以精确划分哪些属于纯粹的</w:t>
            </w:r>
            <w:r>
              <w:rPr>
                <w:rFonts w:ascii="仿宋" w:eastAsia="仿宋" w:hAnsi="仿宋" w:cs="仿宋"/>
                <w:sz w:val="26"/>
                <w:szCs w:val="26"/>
              </w:rPr>
              <w:t>AI</w:t>
            </w:r>
            <w:r>
              <w:rPr>
                <w:rFonts w:ascii="仿宋" w:eastAsia="仿宋" w:hAnsi="仿宋" w:cs="仿宋"/>
                <w:sz w:val="26"/>
                <w:szCs w:val="26"/>
              </w:rPr>
              <w:t>收入。例如我们</w:t>
            </w:r>
            <w:proofErr w:type="gramStart"/>
            <w:r>
              <w:rPr>
                <w:rFonts w:ascii="仿宋" w:eastAsia="仿宋" w:hAnsi="仿宋" w:cs="仿宋"/>
                <w:sz w:val="26"/>
                <w:szCs w:val="26"/>
              </w:rPr>
              <w:t>市占率全国</w:t>
            </w:r>
            <w:proofErr w:type="gramEnd"/>
            <w:r>
              <w:rPr>
                <w:rFonts w:ascii="仿宋" w:eastAsia="仿宋" w:hAnsi="仿宋" w:cs="仿宋"/>
                <w:sz w:val="26"/>
                <w:szCs w:val="26"/>
              </w:rPr>
              <w:t>第一的</w:t>
            </w:r>
            <w:r>
              <w:rPr>
                <w:rFonts w:ascii="仿宋" w:eastAsia="仿宋" w:hAnsi="仿宋" w:cs="仿宋"/>
                <w:sz w:val="26"/>
                <w:szCs w:val="26"/>
              </w:rPr>
              <w:t>MES</w:t>
            </w:r>
            <w:r>
              <w:rPr>
                <w:rFonts w:ascii="仿宋" w:eastAsia="仿宋" w:hAnsi="仿宋" w:cs="仿宋"/>
                <w:sz w:val="26"/>
                <w:szCs w:val="26"/>
              </w:rPr>
              <w:t>产品，已深度融入</w:t>
            </w:r>
            <w:r>
              <w:rPr>
                <w:rFonts w:ascii="仿宋" w:eastAsia="仿宋" w:hAnsi="仿宋" w:cs="仿宋"/>
                <w:sz w:val="26"/>
                <w:szCs w:val="26"/>
              </w:rPr>
              <w:t>AI</w:t>
            </w:r>
            <w:r>
              <w:rPr>
                <w:rFonts w:ascii="仿宋" w:eastAsia="仿宋" w:hAnsi="仿宋" w:cs="仿宋"/>
                <w:sz w:val="26"/>
                <w:szCs w:val="26"/>
              </w:rPr>
              <w:lastRenderedPageBreak/>
              <w:t>与数据驱动能力，但它本质仍是</w:t>
            </w:r>
            <w:r>
              <w:rPr>
                <w:rFonts w:ascii="仿宋" w:eastAsia="仿宋" w:hAnsi="仿宋" w:cs="仿宋"/>
                <w:sz w:val="26"/>
                <w:szCs w:val="26"/>
              </w:rPr>
              <w:t>MES</w:t>
            </w:r>
            <w:r>
              <w:rPr>
                <w:rFonts w:ascii="仿宋" w:eastAsia="仿宋" w:hAnsi="仿宋" w:cs="仿宋"/>
                <w:sz w:val="26"/>
                <w:szCs w:val="26"/>
              </w:rPr>
              <w:t>系统，无法简单将其全部或部分笼统计为</w:t>
            </w:r>
            <w:r>
              <w:rPr>
                <w:rFonts w:ascii="仿宋" w:eastAsia="仿宋" w:hAnsi="仿宋" w:cs="仿宋"/>
                <w:sz w:val="26"/>
                <w:szCs w:val="26"/>
              </w:rPr>
              <w:t>AI</w:t>
            </w:r>
            <w:r>
              <w:rPr>
                <w:rFonts w:ascii="仿宋" w:eastAsia="仿宋" w:hAnsi="仿宋" w:cs="仿宋"/>
                <w:sz w:val="26"/>
                <w:szCs w:val="26"/>
              </w:rPr>
              <w:t>收入。但我们会朝着这个方面尝试和努力。</w:t>
            </w:r>
          </w:p>
          <w:p w14:paraId="58EC56F0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sz w:val="26"/>
                <w:szCs w:val="26"/>
              </w:rPr>
              <w:t>问题</w:t>
            </w:r>
            <w:r>
              <w:rPr>
                <w:rFonts w:ascii="仿宋" w:eastAsia="仿宋" w:hAnsi="仿宋" w:cs="仿宋" w:hint="eastAsia"/>
                <w:b/>
                <w:sz w:val="26"/>
                <w:szCs w:val="26"/>
              </w:rPr>
              <w:t>8</w:t>
            </w:r>
            <w:r>
              <w:rPr>
                <w:rFonts w:ascii="仿宋" w:eastAsia="仿宋" w:hAnsi="仿宋" w:cs="仿宋" w:hint="eastAsia"/>
                <w:b/>
                <w:sz w:val="26"/>
                <w:szCs w:val="26"/>
              </w:rPr>
              <w:t>：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第一，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AI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使项目交付越来越便捷，从收入上看是增量还是减量影响？第二，未来计划推出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的算力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+Token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一体化服务，是否需要客户使用公有云？大客户对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公有云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的接受度如何？</w:t>
            </w:r>
          </w:p>
          <w:p w14:paraId="797824E5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答：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AI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对收入是增量还是减量，这本质是技术趋势问题。企业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不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跟进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新技术，收入必然下滑；用上新技术，关键在于平衡存量与增量，保证整体收入稳定提升。很难简单说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AI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会让收入增或减，但这是必须坚定走下去的方向。</w:t>
            </w:r>
          </w:p>
          <w:p w14:paraId="555FAD73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proofErr w:type="gramStart"/>
            <w:r>
              <w:rPr>
                <w:rFonts w:ascii="仿宋" w:eastAsia="仿宋" w:hAnsi="仿宋" w:cs="仿宋"/>
                <w:sz w:val="26"/>
                <w:szCs w:val="26"/>
              </w:rPr>
              <w:t>算力服务</w:t>
            </w:r>
            <w:proofErr w:type="gramEnd"/>
            <w:r>
              <w:rPr>
                <w:rFonts w:ascii="仿宋" w:eastAsia="仿宋" w:hAnsi="仿宋" w:cs="仿宋"/>
                <w:sz w:val="26"/>
                <w:szCs w:val="26"/>
              </w:rPr>
              <w:t>部署会根据用户需求灵活调整，从技术上安全完全有保障，但用户接受需要过程，我们也会顺应变化。方案上完全灵活，客户需要</w:t>
            </w:r>
            <w:proofErr w:type="gramStart"/>
            <w:r>
              <w:rPr>
                <w:rFonts w:ascii="仿宋" w:eastAsia="仿宋" w:hAnsi="仿宋" w:cs="仿宋"/>
                <w:sz w:val="26"/>
                <w:szCs w:val="26"/>
              </w:rPr>
              <w:t>私有云</w:t>
            </w:r>
            <w:proofErr w:type="gramEnd"/>
            <w:r>
              <w:rPr>
                <w:rFonts w:ascii="仿宋" w:eastAsia="仿宋" w:hAnsi="仿宋" w:cs="仿宋"/>
                <w:sz w:val="26"/>
                <w:szCs w:val="26"/>
              </w:rPr>
              <w:t>部署，就支持</w:t>
            </w:r>
            <w:proofErr w:type="gramStart"/>
            <w:r>
              <w:rPr>
                <w:rFonts w:ascii="仿宋" w:eastAsia="仿宋" w:hAnsi="仿宋" w:cs="仿宋"/>
                <w:sz w:val="26"/>
                <w:szCs w:val="26"/>
              </w:rPr>
              <w:t>私有云</w:t>
            </w:r>
            <w:proofErr w:type="gramEnd"/>
            <w:r>
              <w:rPr>
                <w:rFonts w:ascii="仿宋" w:eastAsia="仿宋" w:hAnsi="仿宋" w:cs="仿宋"/>
                <w:sz w:val="26"/>
                <w:szCs w:val="26"/>
              </w:rPr>
              <w:t>部署。</w:t>
            </w:r>
          </w:p>
          <w:p w14:paraId="75B1F2A9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sz w:val="26"/>
                <w:szCs w:val="26"/>
              </w:rPr>
              <w:t>问题</w:t>
            </w:r>
            <w:r>
              <w:rPr>
                <w:rFonts w:ascii="仿宋" w:eastAsia="仿宋" w:hAnsi="仿宋" w:cs="仿宋" w:hint="eastAsia"/>
                <w:b/>
                <w:sz w:val="26"/>
                <w:szCs w:val="26"/>
              </w:rPr>
              <w:t>9</w:t>
            </w:r>
            <w:r>
              <w:rPr>
                <w:rFonts w:ascii="仿宋" w:eastAsia="仿宋" w:hAnsi="仿宋" w:cs="仿宋" w:hint="eastAsia"/>
                <w:b/>
                <w:sz w:val="26"/>
                <w:szCs w:val="26"/>
              </w:rPr>
              <w:t>：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一是公司在大模型和机器人这两块业务目前的进展，以及后续的展示和落地规划？</w:t>
            </w:r>
          </w:p>
          <w:p w14:paraId="46E6A380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二是公司股权激励通常两到三年推出一期，现在刚好到新的周期，今年在股权激励方面是否有相应安排？</w:t>
            </w:r>
          </w:p>
          <w:p w14:paraId="06D3CD6A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答：宝信在机器人领域布局已久，过去以提供解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决方案为主，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2023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年底增资控股图灵机器人后，形成了产品、工程、服务完整体系，覆盖工业、协作及人形机器人，人形机器人样机已公开亮相。业务从钢铁、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3C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等向矿山、有色等行业拓展，并开放机器人全生命周期管理平台赋能用户。机器人是公司“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1+X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”产业布局中发展业务之一。</w:t>
            </w:r>
          </w:p>
          <w:p w14:paraId="78528236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另一发展业务为天行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PLC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，它瞄准长期被国外垄断的中大型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PLC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市场，依托公司十几年自主可控积累与三年高强度投入，目前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T3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、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T4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系列性能成熟，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lastRenderedPageBreak/>
              <w:t>并已构建起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PLC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、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SCADA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监控、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HMI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触摸屏及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DSF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数字工业现场平台的完整生态。现已在钢铁行业完成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60%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场景验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证，在半导体领域实现规模化应用，后续将加快规模化生产，拓展至港口、交通、有色、矿山、大型装备等更多行业。</w:t>
            </w:r>
          </w:p>
          <w:p w14:paraId="47AC56F3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/>
                <w:sz w:val="26"/>
                <w:szCs w:val="26"/>
              </w:rPr>
              <w:t>股权激励是绑定核心人才、激发活力的有效工具，能让员工从打工者转变为合伙人，与公司长期发展深度绑定。宝信此前已实施三期股权激励，效果良好。作为高科技、智力密集型企业，我们会持续用好这一工具，目前暂未有明确的时间计划。</w:t>
            </w:r>
          </w:p>
          <w:p w14:paraId="7AFCA65F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sz w:val="26"/>
                <w:szCs w:val="26"/>
              </w:rPr>
              <w:t>问题</w:t>
            </w:r>
            <w:r>
              <w:rPr>
                <w:rFonts w:ascii="仿宋" w:eastAsia="仿宋" w:hAnsi="仿宋" w:cs="仿宋" w:hint="eastAsia"/>
                <w:b/>
                <w:sz w:val="26"/>
                <w:szCs w:val="26"/>
              </w:rPr>
              <w:t>10</w:t>
            </w:r>
            <w:r>
              <w:rPr>
                <w:rFonts w:ascii="仿宋" w:eastAsia="仿宋" w:hAnsi="仿宋" w:cs="仿宋" w:hint="eastAsia"/>
                <w:b/>
                <w:sz w:val="26"/>
                <w:szCs w:val="26"/>
              </w:rPr>
              <w:t>：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请问公司关于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IDC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、海外数据中心等的资本投入规划，后续可能涉及大量国内及海外的服务器采购，想了解公司在资金安排上的整体计划？</w:t>
            </w:r>
          </w:p>
          <w:p w14:paraId="0C793448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答：宝信在投资上始终坚持需求驱动、审慎投入的原则，不盲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目布局，避免无实际需求带来的技术淘汰风险。公司现金流稳健，除子公司外基本无有息负债，合并资产负债率仅约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46%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，账面资金充裕。作为上市公司，我们还拥有多元融资工具和渠道，可根据项目灵活使用融资方式，完全有能力支撑后续业务发展，对资金保障充满信心。</w:t>
            </w:r>
          </w:p>
        </w:tc>
      </w:tr>
      <w:tr w:rsidR="00286973" w14:paraId="45F59C07" w14:textId="77777777">
        <w:trPr>
          <w:jc w:val="center"/>
        </w:trPr>
        <w:tc>
          <w:tcPr>
            <w:tcW w:w="1668" w:type="dxa"/>
          </w:tcPr>
          <w:p w14:paraId="48F17426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lastRenderedPageBreak/>
              <w:t>附件清单</w:t>
            </w:r>
          </w:p>
        </w:tc>
        <w:tc>
          <w:tcPr>
            <w:tcW w:w="7052" w:type="dxa"/>
          </w:tcPr>
          <w:p w14:paraId="7201B124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无</w:t>
            </w:r>
          </w:p>
        </w:tc>
      </w:tr>
      <w:tr w:rsidR="00286973" w14:paraId="019DBEB8" w14:textId="77777777">
        <w:trPr>
          <w:jc w:val="center"/>
        </w:trPr>
        <w:tc>
          <w:tcPr>
            <w:tcW w:w="1668" w:type="dxa"/>
          </w:tcPr>
          <w:p w14:paraId="7A6F8C62" w14:textId="77777777" w:rsidR="00286973" w:rsidRDefault="00102AF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发布日期</w:t>
            </w:r>
          </w:p>
        </w:tc>
        <w:tc>
          <w:tcPr>
            <w:tcW w:w="7052" w:type="dxa"/>
          </w:tcPr>
          <w:p w14:paraId="2469959F" w14:textId="4A34F8EC" w:rsidR="00286973" w:rsidRDefault="00286973">
            <w:pPr>
              <w:rPr>
                <w:rFonts w:ascii="仿宋" w:eastAsia="仿宋" w:hAnsi="仿宋" w:cs="仿宋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14:paraId="4F16A549" w14:textId="77777777" w:rsidR="00286973" w:rsidRDefault="00102AF5">
      <w:pPr>
        <w:rPr>
          <w:rFonts w:ascii="仿宋" w:eastAsia="仿宋" w:hAnsi="仿宋" w:cs="仿宋"/>
          <w:sz w:val="26"/>
          <w:szCs w:val="26"/>
        </w:rPr>
      </w:pPr>
      <w:r>
        <w:rPr>
          <w:rFonts w:ascii="仿宋" w:eastAsia="仿宋" w:hAnsi="仿宋" w:cs="仿宋" w:hint="eastAsia"/>
          <w:sz w:val="26"/>
          <w:szCs w:val="26"/>
        </w:rPr>
        <w:t>注：公司严格遵守信息披露相关规则与投资者进行交流，本次活动所涉及的未来计划、发展战略等前瞻性描述不构成公司对投资者的实质承诺，敬请广大投资者注意投资风险。</w:t>
      </w:r>
    </w:p>
    <w:sectPr w:rsidR="00286973">
      <w:footerReference w:type="default" r:id="rId7"/>
      <w:pgSz w:w="11906" w:h="16838"/>
      <w:pgMar w:top="1418" w:right="1701" w:bottom="1418" w:left="1701" w:header="680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7A178" w14:textId="77777777" w:rsidR="00102AF5" w:rsidRDefault="00102AF5">
      <w:r>
        <w:separator/>
      </w:r>
    </w:p>
  </w:endnote>
  <w:endnote w:type="continuationSeparator" w:id="0">
    <w:p w14:paraId="562A1BCC" w14:textId="77777777" w:rsidR="00102AF5" w:rsidRDefault="00102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aunPenh">
    <w:altName w:val="Segoe Print"/>
    <w:charset w:val="00"/>
    <w:family w:val="auto"/>
    <w:pitch w:val="default"/>
    <w:sig w:usb0="00000000" w:usb1="00000000" w:usb2="0001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olBor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宋体" w:eastAsia="宋体" w:hAnsi="宋体"/>
        <w:sz w:val="22"/>
      </w:rPr>
      <w:id w:val="590514289"/>
    </w:sdtPr>
    <w:sdtEndPr/>
    <w:sdtContent>
      <w:p w14:paraId="39DF35AB" w14:textId="77777777" w:rsidR="00286973" w:rsidRDefault="00102AF5">
        <w:pPr>
          <w:pStyle w:val="a5"/>
          <w:jc w:val="center"/>
          <w:rPr>
            <w:rFonts w:ascii="宋体" w:eastAsia="宋体" w:hAnsi="宋体"/>
            <w:sz w:val="22"/>
          </w:rPr>
        </w:pPr>
        <w:r>
          <w:rPr>
            <w:rFonts w:ascii="宋体" w:eastAsia="宋体" w:hAnsi="宋体"/>
            <w:sz w:val="22"/>
          </w:rPr>
          <w:fldChar w:fldCharType="begin"/>
        </w:r>
        <w:r>
          <w:rPr>
            <w:rFonts w:ascii="宋体" w:eastAsia="宋体" w:hAnsi="宋体"/>
            <w:sz w:val="22"/>
          </w:rPr>
          <w:instrText>PAGE   \* MERGEFORMAT</w:instrText>
        </w:r>
        <w:r>
          <w:rPr>
            <w:rFonts w:ascii="宋体" w:eastAsia="宋体" w:hAnsi="宋体"/>
            <w:sz w:val="22"/>
          </w:rPr>
          <w:fldChar w:fldCharType="separate"/>
        </w:r>
        <w:r w:rsidR="003F41E7" w:rsidRPr="003F41E7">
          <w:rPr>
            <w:rFonts w:ascii="宋体" w:eastAsia="宋体" w:hAnsi="宋体"/>
            <w:noProof/>
            <w:sz w:val="22"/>
            <w:lang w:val="zh-CN"/>
          </w:rPr>
          <w:t>7</w:t>
        </w:r>
        <w:r>
          <w:rPr>
            <w:rFonts w:ascii="宋体" w:eastAsia="宋体" w:hAnsi="宋体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E87BBE" w14:textId="77777777" w:rsidR="00102AF5" w:rsidRDefault="00102AF5">
      <w:r>
        <w:separator/>
      </w:r>
    </w:p>
  </w:footnote>
  <w:footnote w:type="continuationSeparator" w:id="0">
    <w:p w14:paraId="0AA3E749" w14:textId="77777777" w:rsidR="00102AF5" w:rsidRDefault="00102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5BF"/>
    <w:rsid w:val="0002539D"/>
    <w:rsid w:val="00036F80"/>
    <w:rsid w:val="00046F2B"/>
    <w:rsid w:val="00054970"/>
    <w:rsid w:val="00055FAE"/>
    <w:rsid w:val="000620AF"/>
    <w:rsid w:val="000802B1"/>
    <w:rsid w:val="000808D5"/>
    <w:rsid w:val="000922FE"/>
    <w:rsid w:val="00093890"/>
    <w:rsid w:val="000B0ACE"/>
    <w:rsid w:val="000B25E9"/>
    <w:rsid w:val="000C5CAF"/>
    <w:rsid w:val="000E6C9D"/>
    <w:rsid w:val="00102AF5"/>
    <w:rsid w:val="001207A1"/>
    <w:rsid w:val="00141562"/>
    <w:rsid w:val="00141A17"/>
    <w:rsid w:val="0014702F"/>
    <w:rsid w:val="00156996"/>
    <w:rsid w:val="00167908"/>
    <w:rsid w:val="001824A9"/>
    <w:rsid w:val="001913BF"/>
    <w:rsid w:val="00191A32"/>
    <w:rsid w:val="001B3406"/>
    <w:rsid w:val="001D18E9"/>
    <w:rsid w:val="001E3A1D"/>
    <w:rsid w:val="001F046E"/>
    <w:rsid w:val="00222B0D"/>
    <w:rsid w:val="00286973"/>
    <w:rsid w:val="00295249"/>
    <w:rsid w:val="00295AAF"/>
    <w:rsid w:val="00296356"/>
    <w:rsid w:val="002A25ED"/>
    <w:rsid w:val="002B0FCC"/>
    <w:rsid w:val="002E54A9"/>
    <w:rsid w:val="002E55FB"/>
    <w:rsid w:val="0030092D"/>
    <w:rsid w:val="00307701"/>
    <w:rsid w:val="003162BE"/>
    <w:rsid w:val="00316D9B"/>
    <w:rsid w:val="00325042"/>
    <w:rsid w:val="00331BD7"/>
    <w:rsid w:val="00351B88"/>
    <w:rsid w:val="00393008"/>
    <w:rsid w:val="0039334F"/>
    <w:rsid w:val="00396340"/>
    <w:rsid w:val="003A6F12"/>
    <w:rsid w:val="003F41E7"/>
    <w:rsid w:val="00477273"/>
    <w:rsid w:val="00490A92"/>
    <w:rsid w:val="00495403"/>
    <w:rsid w:val="004B57FF"/>
    <w:rsid w:val="004B5968"/>
    <w:rsid w:val="004E0366"/>
    <w:rsid w:val="004F6A88"/>
    <w:rsid w:val="004F6FD5"/>
    <w:rsid w:val="00500ED3"/>
    <w:rsid w:val="005135B8"/>
    <w:rsid w:val="00517BA6"/>
    <w:rsid w:val="0053254A"/>
    <w:rsid w:val="00533C87"/>
    <w:rsid w:val="0053540C"/>
    <w:rsid w:val="0054144C"/>
    <w:rsid w:val="00553ECF"/>
    <w:rsid w:val="005B53E3"/>
    <w:rsid w:val="005D3B69"/>
    <w:rsid w:val="005D50C0"/>
    <w:rsid w:val="005D529A"/>
    <w:rsid w:val="005D59F4"/>
    <w:rsid w:val="005F340E"/>
    <w:rsid w:val="0060048F"/>
    <w:rsid w:val="00601386"/>
    <w:rsid w:val="006031B1"/>
    <w:rsid w:val="00606294"/>
    <w:rsid w:val="00612913"/>
    <w:rsid w:val="006169AB"/>
    <w:rsid w:val="0064454D"/>
    <w:rsid w:val="006540C3"/>
    <w:rsid w:val="006708E5"/>
    <w:rsid w:val="006B7EF2"/>
    <w:rsid w:val="006C12D8"/>
    <w:rsid w:val="006E5ECE"/>
    <w:rsid w:val="00705E1A"/>
    <w:rsid w:val="00723609"/>
    <w:rsid w:val="00757239"/>
    <w:rsid w:val="00771BA3"/>
    <w:rsid w:val="00775102"/>
    <w:rsid w:val="00781157"/>
    <w:rsid w:val="00790A2C"/>
    <w:rsid w:val="00796C95"/>
    <w:rsid w:val="007A3C2A"/>
    <w:rsid w:val="007C0792"/>
    <w:rsid w:val="007C6B10"/>
    <w:rsid w:val="007D5BD8"/>
    <w:rsid w:val="007D5F14"/>
    <w:rsid w:val="007F0A06"/>
    <w:rsid w:val="00800257"/>
    <w:rsid w:val="00803FE9"/>
    <w:rsid w:val="00821847"/>
    <w:rsid w:val="00850DCD"/>
    <w:rsid w:val="00867BFA"/>
    <w:rsid w:val="0087172A"/>
    <w:rsid w:val="008A42A5"/>
    <w:rsid w:val="008B212C"/>
    <w:rsid w:val="008C522E"/>
    <w:rsid w:val="008C6CAD"/>
    <w:rsid w:val="008D6E83"/>
    <w:rsid w:val="008F2C1E"/>
    <w:rsid w:val="0092527C"/>
    <w:rsid w:val="009344AA"/>
    <w:rsid w:val="00952A14"/>
    <w:rsid w:val="00965A0B"/>
    <w:rsid w:val="00970474"/>
    <w:rsid w:val="00997B3B"/>
    <w:rsid w:val="009C1C16"/>
    <w:rsid w:val="009D0916"/>
    <w:rsid w:val="009F0203"/>
    <w:rsid w:val="009F3A2A"/>
    <w:rsid w:val="00A017DF"/>
    <w:rsid w:val="00A05659"/>
    <w:rsid w:val="00A42DF5"/>
    <w:rsid w:val="00A831F0"/>
    <w:rsid w:val="00A9252C"/>
    <w:rsid w:val="00AA3072"/>
    <w:rsid w:val="00AE44FD"/>
    <w:rsid w:val="00AF4B55"/>
    <w:rsid w:val="00B15B65"/>
    <w:rsid w:val="00B21E71"/>
    <w:rsid w:val="00B27CDC"/>
    <w:rsid w:val="00B33430"/>
    <w:rsid w:val="00B36EC5"/>
    <w:rsid w:val="00B50A4D"/>
    <w:rsid w:val="00B70C99"/>
    <w:rsid w:val="00BA2812"/>
    <w:rsid w:val="00BA7A53"/>
    <w:rsid w:val="00BB7068"/>
    <w:rsid w:val="00BF65BF"/>
    <w:rsid w:val="00C04E15"/>
    <w:rsid w:val="00C159C8"/>
    <w:rsid w:val="00C2695B"/>
    <w:rsid w:val="00C53048"/>
    <w:rsid w:val="00C656B9"/>
    <w:rsid w:val="00C668D3"/>
    <w:rsid w:val="00C745D6"/>
    <w:rsid w:val="00C7689F"/>
    <w:rsid w:val="00C842F2"/>
    <w:rsid w:val="00CA4F6D"/>
    <w:rsid w:val="00CB7BD1"/>
    <w:rsid w:val="00CF77A2"/>
    <w:rsid w:val="00CF7BCF"/>
    <w:rsid w:val="00D01246"/>
    <w:rsid w:val="00D12709"/>
    <w:rsid w:val="00D36AF3"/>
    <w:rsid w:val="00D5749E"/>
    <w:rsid w:val="00D757E5"/>
    <w:rsid w:val="00D76927"/>
    <w:rsid w:val="00D81CFC"/>
    <w:rsid w:val="00DA142E"/>
    <w:rsid w:val="00DA3B99"/>
    <w:rsid w:val="00DB5351"/>
    <w:rsid w:val="00DC4659"/>
    <w:rsid w:val="00DD63E6"/>
    <w:rsid w:val="00E2299E"/>
    <w:rsid w:val="00E26A72"/>
    <w:rsid w:val="00E50E6E"/>
    <w:rsid w:val="00E52353"/>
    <w:rsid w:val="00E86FD2"/>
    <w:rsid w:val="00E874A4"/>
    <w:rsid w:val="00E90499"/>
    <w:rsid w:val="00E917E9"/>
    <w:rsid w:val="00E93C30"/>
    <w:rsid w:val="00EC4559"/>
    <w:rsid w:val="00EC50AC"/>
    <w:rsid w:val="00EC5D90"/>
    <w:rsid w:val="00F12661"/>
    <w:rsid w:val="00F13695"/>
    <w:rsid w:val="00F31556"/>
    <w:rsid w:val="00F40D1C"/>
    <w:rsid w:val="00F717CF"/>
    <w:rsid w:val="00F71909"/>
    <w:rsid w:val="00F85E39"/>
    <w:rsid w:val="00F86D9F"/>
    <w:rsid w:val="00FB607D"/>
    <w:rsid w:val="00FC16E9"/>
    <w:rsid w:val="00FD569D"/>
    <w:rsid w:val="00FE1EC9"/>
    <w:rsid w:val="00FE4064"/>
    <w:rsid w:val="00FF604F"/>
    <w:rsid w:val="03C8048D"/>
    <w:rsid w:val="06654AF9"/>
    <w:rsid w:val="08BA6A96"/>
    <w:rsid w:val="0901563F"/>
    <w:rsid w:val="0A83403E"/>
    <w:rsid w:val="0EC5459A"/>
    <w:rsid w:val="149554ED"/>
    <w:rsid w:val="14C1092D"/>
    <w:rsid w:val="18FF04F5"/>
    <w:rsid w:val="1AC51CDB"/>
    <w:rsid w:val="1EF86F80"/>
    <w:rsid w:val="22B06996"/>
    <w:rsid w:val="22B95972"/>
    <w:rsid w:val="24F07503"/>
    <w:rsid w:val="24F5112A"/>
    <w:rsid w:val="255D0D76"/>
    <w:rsid w:val="26887156"/>
    <w:rsid w:val="26F46C82"/>
    <w:rsid w:val="270903E4"/>
    <w:rsid w:val="28AD7631"/>
    <w:rsid w:val="2DF0286D"/>
    <w:rsid w:val="32306DF0"/>
    <w:rsid w:val="327A7498"/>
    <w:rsid w:val="3756256E"/>
    <w:rsid w:val="37712166"/>
    <w:rsid w:val="38B840F7"/>
    <w:rsid w:val="39974106"/>
    <w:rsid w:val="3A8F1281"/>
    <w:rsid w:val="3CC47DFF"/>
    <w:rsid w:val="3D8635CE"/>
    <w:rsid w:val="3ECA6D2C"/>
    <w:rsid w:val="43597F19"/>
    <w:rsid w:val="4423068A"/>
    <w:rsid w:val="44A534C7"/>
    <w:rsid w:val="46E511C2"/>
    <w:rsid w:val="477B0BA1"/>
    <w:rsid w:val="47D739CB"/>
    <w:rsid w:val="49AC1673"/>
    <w:rsid w:val="4A08695A"/>
    <w:rsid w:val="4DEC33E0"/>
    <w:rsid w:val="4F263E43"/>
    <w:rsid w:val="4F7A16A5"/>
    <w:rsid w:val="51622DF4"/>
    <w:rsid w:val="55180172"/>
    <w:rsid w:val="572A6162"/>
    <w:rsid w:val="58B67363"/>
    <w:rsid w:val="60F601D7"/>
    <w:rsid w:val="617A5355"/>
    <w:rsid w:val="622E201A"/>
    <w:rsid w:val="625629DF"/>
    <w:rsid w:val="630F1D5B"/>
    <w:rsid w:val="63367425"/>
    <w:rsid w:val="69196036"/>
    <w:rsid w:val="693A1C1C"/>
    <w:rsid w:val="6A072332"/>
    <w:rsid w:val="6A4D6497"/>
    <w:rsid w:val="6CC13EB4"/>
    <w:rsid w:val="6D8F4B19"/>
    <w:rsid w:val="708B58B2"/>
    <w:rsid w:val="75C72759"/>
    <w:rsid w:val="77EB6DF0"/>
    <w:rsid w:val="7B3A7550"/>
    <w:rsid w:val="7BBE69AB"/>
    <w:rsid w:val="7DBB1900"/>
    <w:rsid w:val="7E7E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shaoxiangdong</cp:lastModifiedBy>
  <cp:revision>2</cp:revision>
  <cp:lastPrinted>2023-09-22T08:49:00Z</cp:lastPrinted>
  <dcterms:created xsi:type="dcterms:W3CDTF">2026-04-03T02:41:00Z</dcterms:created>
  <dcterms:modified xsi:type="dcterms:W3CDTF">2026-04-08T01:59:00Z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50E7734A378D4DF19E23FB41B1878B08_13</vt:lpwstr>
  </property>
  <property fmtid="{D5CDD505-2E9C-101B-9397-08002B2CF9AE}" pid="4" name="KSOTemplateDocerSaveRecord">
    <vt:lpwstr>eyJoZGlkIjoiNzM0M2M3ODE1ODhkMjJhNGJlMTNmNTZiZTgwYWZkYjciLCJ1c2VySWQiOiIyNDcxNjAxMDEifQ==</vt:lpwstr>
  </property>
</Properties>
</file>