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64E455">
      <w:pPr>
        <w:pStyle w:val="2"/>
        <w:rPr>
          <w:rFonts w:hint="default" w:ascii="宋体" w:hAnsi="宋体" w:eastAsia="宋体" w:cs="宋体"/>
          <w:sz w:val="20"/>
          <w:szCs w:val="20"/>
          <w:lang w:val="en-US" w:eastAsia="zh-CN"/>
        </w:rPr>
      </w:pPr>
      <w:r>
        <w:rPr>
          <w:rFonts w:hint="eastAsia" w:ascii="宋体" w:hAnsi="宋体" w:eastAsia="宋体" w:cs="宋体"/>
          <w:sz w:val="20"/>
          <w:szCs w:val="20"/>
          <w:lang w:val="en-US"/>
        </w:rPr>
        <w:t>证券代码：</w:t>
      </w:r>
      <w:r>
        <w:rPr>
          <w:rFonts w:hint="eastAsia" w:ascii="宋体" w:hAnsi="宋体" w:eastAsia="宋体" w:cs="宋体"/>
          <w:sz w:val="20"/>
          <w:szCs w:val="20"/>
          <w:lang w:val="en-US" w:eastAsia="zh-CN"/>
        </w:rPr>
        <w:t>603091</w:t>
      </w:r>
      <w:r>
        <w:rPr>
          <w:rFonts w:hint="eastAsia" w:ascii="宋体" w:hAnsi="宋体" w:eastAsia="宋体" w:cs="宋体"/>
          <w:sz w:val="20"/>
          <w:szCs w:val="20"/>
          <w:lang w:val="en-US"/>
        </w:rPr>
        <w:t xml:space="preserve">   </w:t>
      </w:r>
      <w:r>
        <w:rPr>
          <w:rFonts w:hint="eastAsia" w:ascii="宋体" w:hAnsi="宋体" w:eastAsia="宋体" w:cs="宋体"/>
          <w:sz w:val="21"/>
          <w:szCs w:val="21"/>
          <w:lang w:val="en-US"/>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0"/>
          <w:szCs w:val="20"/>
          <w:lang w:val="en-US"/>
        </w:rPr>
        <w:t>证券简称：</w:t>
      </w:r>
      <w:r>
        <w:rPr>
          <w:rFonts w:hint="eastAsia" w:ascii="宋体" w:hAnsi="宋体" w:eastAsia="宋体" w:cs="宋体"/>
          <w:sz w:val="20"/>
          <w:szCs w:val="20"/>
          <w:lang w:val="en-US" w:eastAsia="zh-CN"/>
        </w:rPr>
        <w:t>众鑫股份</w:t>
      </w:r>
    </w:p>
    <w:p w14:paraId="670FEE16">
      <w:pPr>
        <w:spacing w:line="360" w:lineRule="auto"/>
        <w:jc w:val="center"/>
        <w:rPr>
          <w:rFonts w:hint="eastAsia" w:ascii="宋体" w:hAnsi="宋体" w:eastAsia="宋体" w:cs="宋体"/>
          <w:b/>
          <w:bCs/>
          <w:sz w:val="18"/>
          <w:szCs w:val="18"/>
        </w:rPr>
      </w:pPr>
    </w:p>
    <w:p w14:paraId="419E8455">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ascii="宋体" w:hAnsi="宋体" w:eastAsia="宋体" w:cs="宋体"/>
          <w:b w:val="0"/>
          <w:bCs w:val="0"/>
          <w:sz w:val="28"/>
          <w:szCs w:val="28"/>
        </w:rPr>
      </w:pPr>
      <w:r>
        <w:rPr>
          <w:rFonts w:hint="eastAsia" w:ascii="宋体" w:hAnsi="宋体" w:eastAsia="宋体" w:cs="宋体"/>
          <w:b w:val="0"/>
          <w:bCs w:val="0"/>
          <w:sz w:val="28"/>
          <w:szCs w:val="28"/>
        </w:rPr>
        <w:t>浙江众鑫环保科技集团股份有限公司</w:t>
      </w:r>
    </w:p>
    <w:p w14:paraId="76EA0AFB">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ascii="宋体" w:hAnsi="宋体" w:eastAsia="宋体" w:cs="宋体"/>
          <w:sz w:val="30"/>
          <w:szCs w:val="30"/>
        </w:rPr>
      </w:pPr>
      <w:r>
        <w:rPr>
          <w:rFonts w:hint="eastAsia" w:ascii="宋体" w:hAnsi="宋体" w:eastAsia="宋体" w:cs="宋体"/>
          <w:b/>
          <w:bCs/>
          <w:sz w:val="30"/>
          <w:szCs w:val="30"/>
        </w:rPr>
        <w:t>投资者关系活动记录表</w:t>
      </w:r>
    </w:p>
    <w:p w14:paraId="341716D0">
      <w:pPr>
        <w:keepNext w:val="0"/>
        <w:keepLines w:val="0"/>
        <w:pageBreakBefore w:val="0"/>
        <w:widowControl w:val="0"/>
        <w:kinsoku/>
        <w:wordWrap/>
        <w:overflowPunct/>
        <w:topLinePunct w:val="0"/>
        <w:autoSpaceDE w:val="0"/>
        <w:autoSpaceDN w:val="0"/>
        <w:bidi w:val="0"/>
        <w:adjustRightInd/>
        <w:snapToGrid/>
        <w:spacing w:line="300" w:lineRule="exact"/>
        <w:ind w:right="0" w:firstLine="400" w:firstLineChars="200"/>
        <w:jc w:val="left"/>
        <w:textAlignment w:val="auto"/>
        <w:rPr>
          <w:rFonts w:hint="default" w:ascii="宋体" w:hAnsi="宋体" w:eastAsia="宋体" w:cs="宋体"/>
          <w:sz w:val="20"/>
          <w:szCs w:val="20"/>
          <w:lang w:val="en-US" w:eastAsia="zh-CN"/>
        </w:rPr>
      </w:pPr>
      <w:r>
        <w:rPr>
          <w:rFonts w:hint="eastAsia" w:ascii="宋体" w:hAnsi="宋体" w:eastAsia="宋体" w:cs="宋体"/>
          <w:b w:val="0"/>
          <w:sz w:val="20"/>
        </w:rPr>
        <w:br w:type="textWrapping"/>
      </w:r>
      <w:r>
        <w:rPr>
          <w:rFonts w:hint="eastAsia" w:ascii="宋体" w:hAnsi="宋体" w:eastAsia="宋体" w:cs="宋体"/>
          <w:b w:val="0"/>
          <w:sz w:val="20"/>
        </w:rPr>
        <w:t>活动类别</w:t>
      </w:r>
      <w:r>
        <w:rPr>
          <w:rFonts w:hint="eastAsia" w:ascii="宋体" w:hAnsi="宋体" w:eastAsia="宋体" w:cs="宋体"/>
          <w:b w:val="0"/>
          <w:sz w:val="20"/>
          <w:lang w:val="en-US" w:eastAsia="zh-CN"/>
        </w:rPr>
        <w:t xml:space="preserve">                                                           </w:t>
      </w:r>
      <w:r>
        <w:rPr>
          <w:rFonts w:hint="eastAsia" w:ascii="宋体" w:hAnsi="宋体" w:eastAsia="宋体" w:cs="宋体"/>
          <w:sz w:val="20"/>
          <w:szCs w:val="20"/>
        </w:rPr>
        <w:t>编号：</w:t>
      </w:r>
      <w:r>
        <w:rPr>
          <w:rFonts w:hint="eastAsia" w:ascii="宋体" w:hAnsi="宋体" w:eastAsia="宋体" w:cs="宋体"/>
          <w:sz w:val="20"/>
          <w:szCs w:val="20"/>
          <w:lang w:val="en-US"/>
        </w:rPr>
        <w:t>2026</w:t>
      </w:r>
      <w:r>
        <w:rPr>
          <w:rFonts w:hint="eastAsia" w:ascii="宋体" w:hAnsi="宋体" w:eastAsia="宋体" w:cs="宋体"/>
          <w:sz w:val="20"/>
          <w:szCs w:val="20"/>
        </w:rPr>
        <w:t>-</w:t>
      </w:r>
      <w:r>
        <w:rPr>
          <w:rFonts w:hint="eastAsia" w:ascii="宋体" w:hAnsi="宋体" w:eastAsia="宋体" w:cs="宋体"/>
          <w:sz w:val="20"/>
          <w:szCs w:val="20"/>
          <w:lang w:val="en-US" w:eastAsia="zh-CN"/>
        </w:rPr>
        <w:t>003</w:t>
      </w:r>
    </w:p>
    <w:tbl>
      <w:tblPr>
        <w:tblStyle w:val="9"/>
        <w:tblW w:w="89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1258"/>
        <w:gridCol w:w="7716"/>
      </w:tblGrid>
      <w:tr w14:paraId="7D5F8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117" w:hRule="atLeast"/>
          <w:jc w:val="center"/>
        </w:trPr>
        <w:tc>
          <w:tcPr>
            <w:tcW w:w="1258" w:type="dxa"/>
            <w:vAlign w:val="center"/>
          </w:tcPr>
          <w:p w14:paraId="32606670">
            <w:pPr>
              <w:pStyle w:val="12"/>
              <w:keepNext w:val="0"/>
              <w:keepLines w:val="0"/>
              <w:pageBreakBefore w:val="0"/>
              <w:widowControl w:val="0"/>
              <w:kinsoku/>
              <w:wordWrap/>
              <w:overflowPunct/>
              <w:topLinePunct w:val="0"/>
              <w:autoSpaceDE w:val="0"/>
              <w:autoSpaceDN w:val="0"/>
              <w:bidi w:val="0"/>
              <w:adjustRightInd/>
              <w:snapToGrid/>
              <w:spacing w:beforeAutospacing="0" w:line="300" w:lineRule="exact"/>
              <w:jc w:val="center"/>
              <w:textAlignment w:val="auto"/>
              <w:rPr>
                <w:rFonts w:hint="eastAsia" w:ascii="宋体" w:hAnsi="宋体" w:eastAsia="宋体" w:cs="宋体"/>
                <w:b w:val="0"/>
                <w:sz w:val="20"/>
              </w:rPr>
            </w:pPr>
            <w:r>
              <w:rPr>
                <w:rFonts w:hint="eastAsia" w:ascii="宋体" w:hAnsi="宋体" w:eastAsia="宋体" w:cs="宋体"/>
                <w:b w:val="0"/>
                <w:sz w:val="20"/>
              </w:rPr>
              <w:t>投资者</w:t>
            </w:r>
          </w:p>
          <w:p w14:paraId="6705BC02">
            <w:pPr>
              <w:pStyle w:val="12"/>
              <w:keepNext w:val="0"/>
              <w:keepLines w:val="0"/>
              <w:pageBreakBefore w:val="0"/>
              <w:widowControl w:val="0"/>
              <w:kinsoku/>
              <w:wordWrap/>
              <w:overflowPunct/>
              <w:topLinePunct w:val="0"/>
              <w:autoSpaceDE w:val="0"/>
              <w:autoSpaceDN w:val="0"/>
              <w:bidi w:val="0"/>
              <w:adjustRightInd/>
              <w:snapToGrid/>
              <w:spacing w:beforeAutospacing="0" w:line="300" w:lineRule="exact"/>
              <w:jc w:val="center"/>
              <w:textAlignment w:val="auto"/>
              <w:rPr>
                <w:rFonts w:hint="eastAsia" w:ascii="宋体" w:hAnsi="宋体" w:eastAsia="宋体" w:cs="宋体"/>
                <w:b w:val="0"/>
                <w:sz w:val="20"/>
              </w:rPr>
            </w:pPr>
            <w:r>
              <w:rPr>
                <w:rFonts w:hint="eastAsia" w:ascii="宋体" w:hAnsi="宋体" w:eastAsia="宋体" w:cs="宋体"/>
                <w:b w:val="0"/>
                <w:sz w:val="20"/>
              </w:rPr>
              <w:t>关系活动</w:t>
            </w:r>
          </w:p>
          <w:p w14:paraId="428425C4">
            <w:pPr>
              <w:pStyle w:val="12"/>
              <w:keepNext w:val="0"/>
              <w:keepLines w:val="0"/>
              <w:pageBreakBefore w:val="0"/>
              <w:widowControl w:val="0"/>
              <w:kinsoku/>
              <w:wordWrap/>
              <w:overflowPunct/>
              <w:topLinePunct w:val="0"/>
              <w:autoSpaceDE w:val="0"/>
              <w:autoSpaceDN w:val="0"/>
              <w:bidi w:val="0"/>
              <w:adjustRightInd/>
              <w:snapToGrid/>
              <w:spacing w:beforeAutospacing="0" w:line="300" w:lineRule="exact"/>
              <w:jc w:val="center"/>
              <w:textAlignment w:val="auto"/>
              <w:rPr>
                <w:rFonts w:hint="eastAsia" w:ascii="宋体" w:hAnsi="宋体" w:eastAsia="宋体" w:cs="宋体"/>
                <w:b w:val="0"/>
                <w:sz w:val="20"/>
              </w:rPr>
            </w:pPr>
            <w:r>
              <w:rPr>
                <w:rFonts w:hint="eastAsia" w:ascii="宋体" w:hAnsi="宋体" w:eastAsia="宋体" w:cs="宋体"/>
                <w:b w:val="0"/>
                <w:sz w:val="20"/>
              </w:rPr>
              <w:t>类别</w:t>
            </w:r>
          </w:p>
        </w:tc>
        <w:tc>
          <w:tcPr>
            <w:tcW w:w="7716" w:type="dxa"/>
          </w:tcPr>
          <w:p w14:paraId="6DD16840">
            <w:pPr>
              <w:pStyle w:val="12"/>
              <w:spacing w:before="7"/>
              <w:rPr>
                <w:rFonts w:ascii="宋体" w:hAnsi="宋体" w:eastAsia="宋体" w:cs="宋体"/>
                <w:sz w:val="20"/>
                <w:szCs w:val="20"/>
              </w:rPr>
            </w:pPr>
          </w:p>
          <w:p w14:paraId="6B456BA2">
            <w:pPr>
              <w:pStyle w:val="12"/>
              <w:tabs>
                <w:tab w:val="left" w:pos="2418"/>
              </w:tabs>
              <w:spacing w:before="1"/>
              <w:ind w:left="107"/>
              <w:rPr>
                <w:rFonts w:ascii="宋体" w:hAnsi="宋体" w:eastAsia="宋体" w:cs="宋体"/>
                <w:sz w:val="20"/>
                <w:szCs w:val="20"/>
              </w:rPr>
            </w:pPr>
            <w:sdt>
              <w:sdtPr>
                <w:rPr>
                  <w:rFonts w:hint="eastAsia" w:ascii="宋体" w:hAnsi="宋体" w:eastAsia="宋体" w:cs="宋体"/>
                  <w:sz w:val="20"/>
                  <w:szCs w:val="20"/>
                </w:rPr>
                <w:id w:val="249780449"/>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特</w:t>
            </w:r>
            <w:r>
              <w:rPr>
                <w:rFonts w:hint="eastAsia" w:ascii="宋体" w:hAnsi="宋体" w:eastAsia="宋体" w:cs="宋体"/>
                <w:spacing w:val="-3"/>
                <w:sz w:val="20"/>
                <w:szCs w:val="20"/>
              </w:rPr>
              <w:t>定</w:t>
            </w:r>
            <w:r>
              <w:rPr>
                <w:rFonts w:hint="eastAsia" w:ascii="宋体" w:hAnsi="宋体" w:eastAsia="宋体" w:cs="宋体"/>
                <w:sz w:val="20"/>
                <w:szCs w:val="20"/>
              </w:rPr>
              <w:t>对</w:t>
            </w:r>
            <w:r>
              <w:rPr>
                <w:rFonts w:hint="eastAsia" w:ascii="宋体" w:hAnsi="宋体" w:eastAsia="宋体" w:cs="宋体"/>
                <w:spacing w:val="-3"/>
                <w:sz w:val="20"/>
                <w:szCs w:val="20"/>
              </w:rPr>
              <w:t>象</w:t>
            </w:r>
            <w:r>
              <w:rPr>
                <w:rFonts w:hint="eastAsia" w:ascii="宋体" w:hAnsi="宋体" w:eastAsia="宋体" w:cs="宋体"/>
                <w:sz w:val="20"/>
                <w:szCs w:val="20"/>
              </w:rPr>
              <w:t>调研</w:t>
            </w:r>
            <w:r>
              <w:rPr>
                <w:rFonts w:hint="eastAsia" w:ascii="宋体" w:hAnsi="宋体" w:eastAsia="宋体" w:cs="宋体"/>
                <w:sz w:val="20"/>
                <w:szCs w:val="20"/>
              </w:rPr>
              <w:tab/>
            </w:r>
            <w:sdt>
              <w:sdtPr>
                <w:rPr>
                  <w:rFonts w:hint="eastAsia" w:ascii="宋体" w:hAnsi="宋体" w:eastAsia="宋体" w:cs="宋体"/>
                  <w:sz w:val="20"/>
                  <w:szCs w:val="20"/>
                </w:rPr>
                <w:id w:val="-416875725"/>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分</w:t>
            </w:r>
            <w:r>
              <w:rPr>
                <w:rFonts w:hint="eastAsia" w:ascii="宋体" w:hAnsi="宋体" w:eastAsia="宋体" w:cs="宋体"/>
                <w:spacing w:val="-3"/>
                <w:sz w:val="20"/>
                <w:szCs w:val="20"/>
              </w:rPr>
              <w:t>析</w:t>
            </w:r>
            <w:r>
              <w:rPr>
                <w:rFonts w:hint="eastAsia" w:ascii="宋体" w:hAnsi="宋体" w:eastAsia="宋体" w:cs="宋体"/>
                <w:sz w:val="20"/>
                <w:szCs w:val="20"/>
              </w:rPr>
              <w:t>师</w:t>
            </w:r>
            <w:r>
              <w:rPr>
                <w:rFonts w:hint="eastAsia" w:ascii="宋体" w:hAnsi="宋体" w:eastAsia="宋体" w:cs="宋体"/>
                <w:spacing w:val="-3"/>
                <w:sz w:val="20"/>
                <w:szCs w:val="20"/>
              </w:rPr>
              <w:t>会</w:t>
            </w:r>
            <w:r>
              <w:rPr>
                <w:rFonts w:hint="eastAsia" w:ascii="宋体" w:hAnsi="宋体" w:eastAsia="宋体" w:cs="宋体"/>
                <w:sz w:val="20"/>
                <w:szCs w:val="20"/>
              </w:rPr>
              <w:t>议</w:t>
            </w:r>
            <w:r>
              <w:rPr>
                <w:rFonts w:hint="eastAsia" w:ascii="宋体" w:hAnsi="宋体" w:eastAsia="宋体" w:cs="宋体"/>
                <w:sz w:val="20"/>
                <w:szCs w:val="20"/>
                <w:lang w:val="en-US" w:eastAsia="zh-CN"/>
              </w:rPr>
              <w:t xml:space="preserve">    </w:t>
            </w:r>
            <w:sdt>
              <w:sdtPr>
                <w:rPr>
                  <w:rFonts w:hint="eastAsia" w:ascii="宋体" w:hAnsi="宋体" w:eastAsia="宋体" w:cs="宋体"/>
                  <w:sz w:val="20"/>
                  <w:szCs w:val="20"/>
                </w:rPr>
                <w:id w:val="120690601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媒</w:t>
            </w:r>
            <w:r>
              <w:rPr>
                <w:rFonts w:hint="eastAsia" w:ascii="宋体" w:hAnsi="宋体" w:eastAsia="宋体" w:cs="宋体"/>
                <w:spacing w:val="-3"/>
                <w:sz w:val="20"/>
                <w:szCs w:val="20"/>
              </w:rPr>
              <w:t>体</w:t>
            </w:r>
            <w:r>
              <w:rPr>
                <w:rFonts w:hint="eastAsia" w:ascii="宋体" w:hAnsi="宋体" w:eastAsia="宋体" w:cs="宋体"/>
                <w:sz w:val="20"/>
                <w:szCs w:val="20"/>
              </w:rPr>
              <w:t>采访</w:t>
            </w:r>
            <w:r>
              <w:rPr>
                <w:rFonts w:hint="eastAsia" w:ascii="宋体" w:hAnsi="宋体" w:eastAsia="宋体" w:cs="宋体"/>
                <w:sz w:val="20"/>
                <w:szCs w:val="20"/>
                <w:lang w:val="en-US" w:eastAsia="zh-CN"/>
              </w:rPr>
              <w:t xml:space="preserve">   </w:t>
            </w:r>
            <w:sdt>
              <w:sdtPr>
                <w:rPr>
                  <w:rFonts w:hint="eastAsia" w:ascii="宋体" w:hAnsi="宋体" w:eastAsia="宋体" w:cs="宋体"/>
                  <w:sz w:val="20"/>
                  <w:szCs w:val="20"/>
                </w:rPr>
                <w:id w:val="-66658901"/>
                <w14:checkbox>
                  <w14:checked w14:val="1"/>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Wingdings 2" w:hAnsi="Wingdings 2" w:eastAsia="MS Gothic" w:cs="宋体"/>
                    <w:sz w:val="20"/>
                    <w:szCs w:val="20"/>
                    <w:lang w:val="zh-CN" w:eastAsia="zh-CN" w:bidi="zh-CN"/>
                  </w:rPr>
                  <w:t>R</w:t>
                </w:r>
              </w:sdtContent>
            </w:sdt>
            <w:r>
              <w:rPr>
                <w:rFonts w:hint="eastAsia" w:ascii="宋体" w:hAnsi="宋体" w:eastAsia="宋体" w:cs="宋体"/>
                <w:sz w:val="20"/>
                <w:szCs w:val="20"/>
              </w:rPr>
              <w:t>业</w:t>
            </w:r>
            <w:r>
              <w:rPr>
                <w:rFonts w:hint="eastAsia" w:ascii="宋体" w:hAnsi="宋体" w:eastAsia="宋体" w:cs="宋体"/>
                <w:spacing w:val="-3"/>
                <w:sz w:val="20"/>
                <w:szCs w:val="20"/>
              </w:rPr>
              <w:t>绩</w:t>
            </w:r>
            <w:r>
              <w:rPr>
                <w:rFonts w:hint="eastAsia" w:ascii="宋体" w:hAnsi="宋体" w:eastAsia="宋体" w:cs="宋体"/>
                <w:sz w:val="20"/>
                <w:szCs w:val="20"/>
              </w:rPr>
              <w:t>说</w:t>
            </w:r>
            <w:r>
              <w:rPr>
                <w:rFonts w:hint="eastAsia" w:ascii="宋体" w:hAnsi="宋体" w:eastAsia="宋体" w:cs="宋体"/>
                <w:spacing w:val="-3"/>
                <w:sz w:val="20"/>
                <w:szCs w:val="20"/>
              </w:rPr>
              <w:t>明</w:t>
            </w:r>
            <w:r>
              <w:rPr>
                <w:rFonts w:hint="eastAsia" w:ascii="宋体" w:hAnsi="宋体" w:eastAsia="宋体" w:cs="宋体"/>
                <w:sz w:val="20"/>
                <w:szCs w:val="20"/>
              </w:rPr>
              <w:t>会</w:t>
            </w:r>
          </w:p>
          <w:p w14:paraId="3368F54A">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84816743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新</w:t>
            </w:r>
            <w:r>
              <w:rPr>
                <w:rFonts w:hint="eastAsia" w:ascii="宋体" w:hAnsi="宋体" w:eastAsia="宋体" w:cs="宋体"/>
                <w:spacing w:val="-3"/>
                <w:sz w:val="20"/>
                <w:szCs w:val="20"/>
              </w:rPr>
              <w:t>闻</w:t>
            </w:r>
            <w:r>
              <w:rPr>
                <w:rFonts w:hint="eastAsia" w:ascii="宋体" w:hAnsi="宋体" w:eastAsia="宋体" w:cs="宋体"/>
                <w:sz w:val="20"/>
                <w:szCs w:val="20"/>
              </w:rPr>
              <w:t>发</w:t>
            </w:r>
            <w:r>
              <w:rPr>
                <w:rFonts w:hint="eastAsia" w:ascii="宋体" w:hAnsi="宋体" w:eastAsia="宋体" w:cs="宋体"/>
                <w:spacing w:val="-3"/>
                <w:sz w:val="20"/>
                <w:szCs w:val="20"/>
              </w:rPr>
              <w:t>布</w:t>
            </w:r>
            <w:r>
              <w:rPr>
                <w:rFonts w:hint="eastAsia" w:ascii="宋体" w:hAnsi="宋体" w:eastAsia="宋体" w:cs="宋体"/>
                <w:sz w:val="20"/>
                <w:szCs w:val="20"/>
              </w:rPr>
              <w:t>会</w:t>
            </w:r>
            <w:r>
              <w:rPr>
                <w:rFonts w:hint="eastAsia" w:ascii="宋体" w:hAnsi="宋体" w:eastAsia="宋体" w:cs="宋体"/>
                <w:sz w:val="20"/>
                <w:szCs w:val="20"/>
              </w:rPr>
              <w:tab/>
            </w:r>
            <w:sdt>
              <w:sdtPr>
                <w:rPr>
                  <w:rFonts w:hint="eastAsia" w:ascii="宋体" w:hAnsi="宋体" w:eastAsia="宋体" w:cs="宋体"/>
                  <w:sz w:val="20"/>
                  <w:szCs w:val="20"/>
                </w:rPr>
                <w:id w:val="41204969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路</w:t>
            </w:r>
            <w:r>
              <w:rPr>
                <w:rFonts w:hint="eastAsia" w:ascii="宋体" w:hAnsi="宋体" w:eastAsia="宋体" w:cs="宋体"/>
                <w:spacing w:val="-3"/>
                <w:sz w:val="20"/>
                <w:szCs w:val="20"/>
              </w:rPr>
              <w:t>演</w:t>
            </w:r>
            <w:r>
              <w:rPr>
                <w:rFonts w:hint="eastAsia" w:ascii="宋体" w:hAnsi="宋体" w:eastAsia="宋体" w:cs="宋体"/>
                <w:sz w:val="20"/>
                <w:szCs w:val="20"/>
              </w:rPr>
              <w:t>活动</w:t>
            </w:r>
            <w:r>
              <w:rPr>
                <w:rFonts w:hint="eastAsia" w:ascii="宋体" w:hAnsi="宋体" w:eastAsia="宋体" w:cs="宋体"/>
                <w:sz w:val="20"/>
                <w:szCs w:val="20"/>
                <w:lang w:val="en-US" w:eastAsia="zh-CN"/>
              </w:rPr>
              <w:t xml:space="preserve">      </w:t>
            </w:r>
            <w:sdt>
              <w:sdtPr>
                <w:rPr>
                  <w:rFonts w:hint="eastAsia" w:ascii="宋体" w:hAnsi="宋体" w:eastAsia="宋体" w:cs="宋体"/>
                  <w:sz w:val="20"/>
                  <w:szCs w:val="20"/>
                </w:rPr>
                <w:id w:val="-133336691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现场参观</w:t>
            </w:r>
          </w:p>
          <w:p w14:paraId="377591C2">
            <w:pPr>
              <w:pStyle w:val="12"/>
              <w:ind w:left="107"/>
              <w:rPr>
                <w:rFonts w:ascii="宋体" w:hAnsi="宋体" w:eastAsia="宋体" w:cs="宋体"/>
                <w:sz w:val="20"/>
                <w:szCs w:val="20"/>
              </w:rPr>
            </w:pPr>
            <w:sdt>
              <w:sdtPr>
                <w:rPr>
                  <w:rFonts w:hint="eastAsia" w:ascii="宋体" w:hAnsi="宋体" w:eastAsia="宋体" w:cs="宋体"/>
                  <w:sz w:val="20"/>
                  <w:szCs w:val="20"/>
                </w:rPr>
                <w:id w:val="400885218"/>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其他（</w:t>
            </w:r>
            <w:r>
              <w:rPr>
                <w:rFonts w:hint="eastAsia" w:ascii="宋体" w:hAnsi="宋体" w:eastAsia="宋体" w:cs="宋体"/>
                <w:sz w:val="20"/>
                <w:szCs w:val="20"/>
                <w:u w:val="single"/>
              </w:rPr>
              <w:t>请文字说明其他活动内容）</w:t>
            </w:r>
          </w:p>
        </w:tc>
      </w:tr>
      <w:tr w14:paraId="2126D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773" w:hRule="atLeast"/>
          <w:jc w:val="center"/>
        </w:trPr>
        <w:tc>
          <w:tcPr>
            <w:tcW w:w="1258" w:type="dxa"/>
            <w:vAlign w:val="center"/>
          </w:tcPr>
          <w:p w14:paraId="54178CB3">
            <w:pPr>
              <w:pStyle w:val="12"/>
              <w:keepNext w:val="0"/>
              <w:keepLines w:val="0"/>
              <w:pageBreakBefore w:val="0"/>
              <w:widowControl w:val="0"/>
              <w:kinsoku/>
              <w:wordWrap/>
              <w:overflowPunct/>
              <w:topLinePunct w:val="0"/>
              <w:autoSpaceDE w:val="0"/>
              <w:autoSpaceDN w:val="0"/>
              <w:bidi w:val="0"/>
              <w:adjustRightInd/>
              <w:snapToGrid/>
              <w:spacing w:beforeAutospacing="0" w:line="300" w:lineRule="exact"/>
              <w:jc w:val="center"/>
              <w:textAlignment w:val="auto"/>
              <w:rPr>
                <w:rFonts w:hint="eastAsia" w:ascii="宋体" w:hAnsi="宋体" w:eastAsia="宋体" w:cs="宋体"/>
                <w:b w:val="0"/>
                <w:sz w:val="20"/>
              </w:rPr>
            </w:pPr>
            <w:r>
              <w:rPr>
                <w:rFonts w:hint="eastAsia" w:ascii="宋体" w:hAnsi="宋体" w:eastAsia="宋体" w:cs="宋体"/>
                <w:b w:val="0"/>
                <w:sz w:val="20"/>
              </w:rPr>
              <w:t>参与单位</w:t>
            </w:r>
          </w:p>
          <w:p w14:paraId="614E6264">
            <w:pPr>
              <w:pStyle w:val="12"/>
              <w:keepNext w:val="0"/>
              <w:keepLines w:val="0"/>
              <w:pageBreakBefore w:val="0"/>
              <w:widowControl w:val="0"/>
              <w:kinsoku/>
              <w:wordWrap/>
              <w:overflowPunct/>
              <w:topLinePunct w:val="0"/>
              <w:autoSpaceDE w:val="0"/>
              <w:autoSpaceDN w:val="0"/>
              <w:bidi w:val="0"/>
              <w:adjustRightInd/>
              <w:snapToGrid/>
              <w:spacing w:beforeAutospacing="0" w:line="300" w:lineRule="exact"/>
              <w:jc w:val="center"/>
              <w:textAlignment w:val="auto"/>
              <w:rPr>
                <w:rFonts w:hint="eastAsia" w:ascii="宋体" w:hAnsi="宋体" w:eastAsia="宋体" w:cs="宋体"/>
                <w:b w:val="0"/>
                <w:sz w:val="20"/>
              </w:rPr>
            </w:pPr>
            <w:r>
              <w:rPr>
                <w:rFonts w:hint="eastAsia" w:ascii="宋体" w:hAnsi="宋体" w:eastAsia="宋体" w:cs="宋体"/>
                <w:b w:val="0"/>
                <w:sz w:val="20"/>
              </w:rPr>
              <w:t>名称及人员</w:t>
            </w:r>
          </w:p>
          <w:p w14:paraId="1D85ADDB">
            <w:pPr>
              <w:pStyle w:val="12"/>
              <w:keepNext w:val="0"/>
              <w:keepLines w:val="0"/>
              <w:pageBreakBefore w:val="0"/>
              <w:widowControl w:val="0"/>
              <w:kinsoku/>
              <w:wordWrap/>
              <w:overflowPunct/>
              <w:topLinePunct w:val="0"/>
              <w:autoSpaceDE w:val="0"/>
              <w:autoSpaceDN w:val="0"/>
              <w:bidi w:val="0"/>
              <w:adjustRightInd/>
              <w:snapToGrid/>
              <w:spacing w:beforeAutospacing="0" w:line="300" w:lineRule="exact"/>
              <w:jc w:val="center"/>
              <w:textAlignment w:val="auto"/>
              <w:rPr>
                <w:rFonts w:hint="eastAsia" w:ascii="宋体" w:hAnsi="宋体" w:eastAsia="宋体" w:cs="宋体"/>
                <w:b w:val="0"/>
                <w:sz w:val="20"/>
              </w:rPr>
            </w:pPr>
            <w:r>
              <w:rPr>
                <w:rFonts w:hint="eastAsia" w:ascii="宋体" w:hAnsi="宋体" w:eastAsia="宋体" w:cs="宋体"/>
                <w:b w:val="0"/>
                <w:sz w:val="20"/>
              </w:rPr>
              <w:t>姓名</w:t>
            </w:r>
          </w:p>
        </w:tc>
        <w:tc>
          <w:tcPr>
            <w:tcW w:w="7716" w:type="dxa"/>
            <w:vAlign w:val="center"/>
          </w:tcPr>
          <w:p w14:paraId="25BF52CF">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default"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线上参与众鑫股份（603091）2025年度网上业绩说明会的全体投资者</w:t>
            </w:r>
          </w:p>
        </w:tc>
      </w:tr>
      <w:tr w14:paraId="708DB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1258" w:type="dxa"/>
            <w:vAlign w:val="center"/>
          </w:tcPr>
          <w:p w14:paraId="64881661">
            <w:pPr>
              <w:pStyle w:val="12"/>
              <w:keepNext w:val="0"/>
              <w:keepLines w:val="0"/>
              <w:pageBreakBefore w:val="0"/>
              <w:widowControl w:val="0"/>
              <w:kinsoku/>
              <w:wordWrap/>
              <w:overflowPunct/>
              <w:topLinePunct w:val="0"/>
              <w:autoSpaceDE w:val="0"/>
              <w:autoSpaceDN w:val="0"/>
              <w:bidi w:val="0"/>
              <w:adjustRightInd/>
              <w:snapToGrid/>
              <w:spacing w:beforeAutospacing="0" w:line="300" w:lineRule="exact"/>
              <w:jc w:val="center"/>
              <w:textAlignment w:val="auto"/>
              <w:rPr>
                <w:rFonts w:hint="eastAsia" w:ascii="宋体" w:hAnsi="宋体" w:eastAsia="宋体" w:cs="宋体"/>
                <w:b w:val="0"/>
                <w:sz w:val="20"/>
              </w:rPr>
            </w:pPr>
            <w:r>
              <w:rPr>
                <w:rFonts w:hint="eastAsia" w:ascii="宋体" w:hAnsi="宋体" w:eastAsia="宋体" w:cs="宋体"/>
                <w:b w:val="0"/>
                <w:sz w:val="20"/>
              </w:rPr>
              <w:t>时间</w:t>
            </w:r>
          </w:p>
        </w:tc>
        <w:tc>
          <w:tcPr>
            <w:tcW w:w="7716" w:type="dxa"/>
            <w:vAlign w:val="center"/>
          </w:tcPr>
          <w:p w14:paraId="17CBA805">
            <w:pPr>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sz w:val="20"/>
                <w:szCs w:val="20"/>
              </w:rPr>
            </w:pPr>
            <w:r>
              <w:rPr>
                <w:rFonts w:hint="eastAsia" w:asciiTheme="minorEastAsia" w:hAnsiTheme="minorEastAsia" w:eastAsiaTheme="minorEastAsia" w:cstheme="minorEastAsia"/>
                <w:sz w:val="20"/>
                <w:szCs w:val="20"/>
              </w:rPr>
              <w:t>2026年04月15日 15:00-16:00</w:t>
            </w:r>
          </w:p>
        </w:tc>
      </w:tr>
      <w:tr w14:paraId="70E3C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1258" w:type="dxa"/>
            <w:vAlign w:val="center"/>
          </w:tcPr>
          <w:p w14:paraId="75E037AB">
            <w:pPr>
              <w:pStyle w:val="12"/>
              <w:keepNext w:val="0"/>
              <w:keepLines w:val="0"/>
              <w:pageBreakBefore w:val="0"/>
              <w:widowControl w:val="0"/>
              <w:kinsoku/>
              <w:wordWrap/>
              <w:overflowPunct/>
              <w:topLinePunct w:val="0"/>
              <w:autoSpaceDE w:val="0"/>
              <w:autoSpaceDN w:val="0"/>
              <w:bidi w:val="0"/>
              <w:adjustRightInd/>
              <w:snapToGrid/>
              <w:spacing w:beforeAutospacing="0" w:line="300" w:lineRule="exact"/>
              <w:jc w:val="center"/>
              <w:textAlignment w:val="auto"/>
              <w:rPr>
                <w:rFonts w:hint="eastAsia" w:ascii="宋体" w:hAnsi="宋体" w:eastAsia="宋体" w:cs="宋体"/>
                <w:b w:val="0"/>
                <w:sz w:val="20"/>
              </w:rPr>
            </w:pPr>
            <w:r>
              <w:rPr>
                <w:rFonts w:hint="eastAsia" w:ascii="宋体" w:hAnsi="宋体" w:eastAsia="宋体" w:cs="宋体"/>
                <w:b w:val="0"/>
                <w:sz w:val="20"/>
              </w:rPr>
              <w:t>地点</w:t>
            </w:r>
          </w:p>
        </w:tc>
        <w:tc>
          <w:tcPr>
            <w:tcW w:w="7716" w:type="dxa"/>
            <w:vAlign w:val="center"/>
          </w:tcPr>
          <w:p w14:paraId="5B395874">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cs="宋体" w:asciiTheme="minorEastAsia" w:hAnsiTheme="minorEastAsia" w:eastAsiaTheme="minorEastAsia"/>
                <w:sz w:val="20"/>
                <w:szCs w:val="20"/>
              </w:rPr>
            </w:pPr>
            <w:r>
              <w:rPr>
                <w:rFonts w:cs="宋体" w:asciiTheme="minorEastAsia" w:hAnsiTheme="minorEastAsia" w:eastAsiaTheme="minorEastAsia"/>
                <w:sz w:val="20"/>
                <w:szCs w:val="20"/>
              </w:rPr>
              <w:t>价值在线（https://www.ir-online.cn/）网络互动</w:t>
            </w:r>
          </w:p>
        </w:tc>
      </w:tr>
      <w:tr w14:paraId="48CD57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1258" w:type="dxa"/>
            <w:vAlign w:val="center"/>
          </w:tcPr>
          <w:p w14:paraId="50A46063">
            <w:pPr>
              <w:pStyle w:val="12"/>
              <w:keepNext w:val="0"/>
              <w:keepLines w:val="0"/>
              <w:pageBreakBefore w:val="0"/>
              <w:widowControl w:val="0"/>
              <w:kinsoku/>
              <w:wordWrap/>
              <w:overflowPunct/>
              <w:topLinePunct w:val="0"/>
              <w:autoSpaceDE w:val="0"/>
              <w:autoSpaceDN w:val="0"/>
              <w:bidi w:val="0"/>
              <w:adjustRightInd/>
              <w:snapToGrid/>
              <w:spacing w:beforeAutospacing="0" w:line="300" w:lineRule="exact"/>
              <w:jc w:val="center"/>
              <w:textAlignment w:val="auto"/>
              <w:rPr>
                <w:rFonts w:hint="eastAsia" w:ascii="宋体" w:hAnsi="宋体" w:eastAsia="宋体" w:cs="宋体"/>
                <w:b w:val="0"/>
                <w:sz w:val="20"/>
              </w:rPr>
            </w:pPr>
            <w:r>
              <w:rPr>
                <w:rFonts w:hint="eastAsia" w:ascii="宋体" w:hAnsi="宋体" w:eastAsia="宋体" w:cs="宋体"/>
                <w:b w:val="0"/>
                <w:sz w:val="20"/>
              </w:rPr>
              <w:t>上市公司</w:t>
            </w:r>
          </w:p>
          <w:p w14:paraId="617935C2">
            <w:pPr>
              <w:pStyle w:val="12"/>
              <w:keepNext w:val="0"/>
              <w:keepLines w:val="0"/>
              <w:pageBreakBefore w:val="0"/>
              <w:widowControl w:val="0"/>
              <w:kinsoku/>
              <w:wordWrap/>
              <w:overflowPunct/>
              <w:topLinePunct w:val="0"/>
              <w:autoSpaceDE w:val="0"/>
              <w:autoSpaceDN w:val="0"/>
              <w:bidi w:val="0"/>
              <w:adjustRightInd/>
              <w:snapToGrid/>
              <w:spacing w:beforeAutospacing="0" w:line="300" w:lineRule="exact"/>
              <w:jc w:val="center"/>
              <w:textAlignment w:val="auto"/>
              <w:rPr>
                <w:rFonts w:hint="eastAsia" w:ascii="宋体" w:hAnsi="宋体" w:eastAsia="宋体" w:cs="宋体"/>
                <w:b w:val="0"/>
                <w:sz w:val="20"/>
              </w:rPr>
            </w:pPr>
            <w:r>
              <w:rPr>
                <w:rFonts w:hint="eastAsia" w:ascii="宋体" w:hAnsi="宋体" w:eastAsia="宋体" w:cs="宋体"/>
                <w:b w:val="0"/>
                <w:sz w:val="20"/>
              </w:rPr>
              <w:t>接待人员</w:t>
            </w:r>
          </w:p>
          <w:p w14:paraId="70525553">
            <w:pPr>
              <w:pStyle w:val="12"/>
              <w:keepNext w:val="0"/>
              <w:keepLines w:val="0"/>
              <w:pageBreakBefore w:val="0"/>
              <w:widowControl w:val="0"/>
              <w:kinsoku/>
              <w:wordWrap/>
              <w:overflowPunct/>
              <w:topLinePunct w:val="0"/>
              <w:autoSpaceDE w:val="0"/>
              <w:autoSpaceDN w:val="0"/>
              <w:bidi w:val="0"/>
              <w:adjustRightInd/>
              <w:snapToGrid/>
              <w:spacing w:beforeAutospacing="0" w:line="300" w:lineRule="exact"/>
              <w:jc w:val="center"/>
              <w:textAlignment w:val="auto"/>
              <w:rPr>
                <w:rFonts w:hint="eastAsia" w:ascii="宋体" w:hAnsi="宋体" w:eastAsia="宋体" w:cs="宋体"/>
                <w:b w:val="0"/>
                <w:sz w:val="20"/>
              </w:rPr>
            </w:pPr>
            <w:r>
              <w:rPr>
                <w:rFonts w:hint="eastAsia" w:ascii="宋体" w:hAnsi="宋体" w:eastAsia="宋体" w:cs="宋体"/>
                <w:b w:val="0"/>
                <w:sz w:val="20"/>
              </w:rPr>
              <w:t>姓名</w:t>
            </w:r>
          </w:p>
        </w:tc>
        <w:tc>
          <w:tcPr>
            <w:tcW w:w="7716" w:type="dxa"/>
            <w:vAlign w:val="center"/>
          </w:tcPr>
          <w:p w14:paraId="507D02CA">
            <w:pPr>
              <w:pStyle w:val="12"/>
              <w:keepNext w:val="0"/>
              <w:keepLines w:val="0"/>
              <w:pageBreakBefore w:val="0"/>
              <w:widowControl w:val="0"/>
              <w:kinsoku/>
              <w:wordWrap/>
              <w:overflowPunct/>
              <w:topLinePunct w:val="0"/>
              <w:autoSpaceDE w:val="0"/>
              <w:autoSpaceDN w:val="0"/>
              <w:bidi w:val="0"/>
              <w:adjustRightInd/>
              <w:snapToGrid/>
              <w:spacing w:beforeAutospacing="0" w:line="300" w:lineRule="exact"/>
              <w:jc w:val="left"/>
              <w:textAlignment w:val="auto"/>
              <w:rPr>
                <w:rFonts w:ascii="宋体" w:hAnsi="宋体" w:eastAsia="宋体" w:cs="宋体"/>
                <w:sz w:val="20"/>
                <w:szCs w:val="20"/>
              </w:rPr>
            </w:pPr>
            <w:r>
              <w:rPr>
                <w:rFonts w:hint="eastAsia" w:ascii="宋体" w:hAnsi="宋体" w:eastAsia="宋体" w:cs="宋体"/>
                <w:b w:val="0"/>
                <w:sz w:val="20"/>
              </w:rPr>
              <w:t>董事长 滕步彬</w:t>
            </w:r>
            <w:r>
              <w:rPr>
                <w:rFonts w:hint="eastAsia" w:ascii="宋体" w:hAnsi="宋体" w:eastAsia="宋体" w:cs="宋体"/>
                <w:b w:val="0"/>
                <w:sz w:val="20"/>
              </w:rPr>
              <w:br w:type="textWrapping"/>
            </w:r>
            <w:r>
              <w:rPr>
                <w:rFonts w:hint="eastAsia" w:ascii="宋体" w:hAnsi="宋体" w:eastAsia="宋体" w:cs="宋体"/>
                <w:b w:val="0"/>
                <w:sz w:val="20"/>
              </w:rPr>
              <w:t>董事会秘书 滕步相</w:t>
            </w:r>
            <w:r>
              <w:rPr>
                <w:rFonts w:hint="eastAsia" w:ascii="宋体" w:hAnsi="宋体" w:eastAsia="宋体" w:cs="宋体"/>
                <w:b w:val="0"/>
                <w:sz w:val="20"/>
              </w:rPr>
              <w:br w:type="textWrapping"/>
            </w:r>
            <w:r>
              <w:rPr>
                <w:rFonts w:hint="eastAsia" w:ascii="宋体" w:hAnsi="宋体" w:eastAsia="宋体" w:cs="宋体"/>
                <w:b w:val="0"/>
                <w:sz w:val="20"/>
              </w:rPr>
              <w:t>财务总监 朱建</w:t>
            </w:r>
            <w:r>
              <w:rPr>
                <w:rFonts w:hint="eastAsia" w:ascii="宋体" w:hAnsi="宋体" w:eastAsia="宋体" w:cs="宋体"/>
                <w:b w:val="0"/>
                <w:sz w:val="20"/>
              </w:rPr>
              <w:br w:type="textWrapping"/>
            </w:r>
            <w:r>
              <w:rPr>
                <w:rFonts w:hint="eastAsia" w:ascii="宋体" w:hAnsi="宋体" w:eastAsia="宋体" w:cs="宋体"/>
                <w:b w:val="0"/>
                <w:sz w:val="20"/>
              </w:rPr>
              <w:t>独立董事 姜晏</w:t>
            </w:r>
          </w:p>
        </w:tc>
      </w:tr>
      <w:tr w14:paraId="4EE9E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0" w:hRule="atLeast"/>
          <w:jc w:val="center"/>
        </w:trPr>
        <w:tc>
          <w:tcPr>
            <w:tcW w:w="1258" w:type="dxa"/>
            <w:vAlign w:val="center"/>
          </w:tcPr>
          <w:p w14:paraId="09CC9E5A">
            <w:pPr>
              <w:pStyle w:val="12"/>
              <w:keepNext w:val="0"/>
              <w:keepLines w:val="0"/>
              <w:pageBreakBefore w:val="0"/>
              <w:widowControl w:val="0"/>
              <w:kinsoku/>
              <w:wordWrap/>
              <w:overflowPunct/>
              <w:topLinePunct w:val="0"/>
              <w:autoSpaceDE w:val="0"/>
              <w:autoSpaceDN w:val="0"/>
              <w:bidi w:val="0"/>
              <w:adjustRightInd/>
              <w:snapToGrid/>
              <w:spacing w:beforeAutospacing="0" w:line="300" w:lineRule="exact"/>
              <w:jc w:val="center"/>
              <w:textAlignment w:val="auto"/>
              <w:rPr>
                <w:rFonts w:hint="eastAsia" w:ascii="宋体" w:hAnsi="宋体" w:eastAsia="宋体" w:cs="宋体"/>
                <w:b w:val="0"/>
                <w:sz w:val="20"/>
              </w:rPr>
            </w:pPr>
          </w:p>
          <w:p w14:paraId="714DB690">
            <w:pPr>
              <w:pStyle w:val="12"/>
              <w:keepNext w:val="0"/>
              <w:keepLines w:val="0"/>
              <w:pageBreakBefore w:val="0"/>
              <w:widowControl w:val="0"/>
              <w:kinsoku/>
              <w:wordWrap/>
              <w:overflowPunct/>
              <w:topLinePunct w:val="0"/>
              <w:autoSpaceDE w:val="0"/>
              <w:autoSpaceDN w:val="0"/>
              <w:bidi w:val="0"/>
              <w:adjustRightInd/>
              <w:snapToGrid/>
              <w:spacing w:beforeAutospacing="0" w:line="300" w:lineRule="exact"/>
              <w:jc w:val="center"/>
              <w:textAlignment w:val="auto"/>
              <w:rPr>
                <w:rFonts w:hint="eastAsia" w:ascii="宋体" w:hAnsi="宋体" w:eastAsia="宋体" w:cs="宋体"/>
                <w:b w:val="0"/>
                <w:sz w:val="20"/>
              </w:rPr>
            </w:pPr>
          </w:p>
          <w:p w14:paraId="105B0447">
            <w:pPr>
              <w:pStyle w:val="12"/>
              <w:keepNext w:val="0"/>
              <w:keepLines w:val="0"/>
              <w:pageBreakBefore w:val="0"/>
              <w:widowControl w:val="0"/>
              <w:kinsoku/>
              <w:wordWrap/>
              <w:overflowPunct/>
              <w:topLinePunct w:val="0"/>
              <w:autoSpaceDE w:val="0"/>
              <w:autoSpaceDN w:val="0"/>
              <w:bidi w:val="0"/>
              <w:adjustRightInd/>
              <w:snapToGrid/>
              <w:spacing w:beforeAutospacing="0" w:line="300" w:lineRule="exact"/>
              <w:jc w:val="center"/>
              <w:textAlignment w:val="auto"/>
              <w:rPr>
                <w:rFonts w:hint="eastAsia" w:ascii="宋体" w:hAnsi="宋体" w:eastAsia="宋体" w:cs="宋体"/>
                <w:b w:val="0"/>
                <w:sz w:val="20"/>
              </w:rPr>
            </w:pPr>
          </w:p>
          <w:p w14:paraId="14411958">
            <w:pPr>
              <w:pStyle w:val="12"/>
              <w:keepNext w:val="0"/>
              <w:keepLines w:val="0"/>
              <w:pageBreakBefore w:val="0"/>
              <w:widowControl w:val="0"/>
              <w:kinsoku/>
              <w:wordWrap/>
              <w:overflowPunct/>
              <w:topLinePunct w:val="0"/>
              <w:autoSpaceDE w:val="0"/>
              <w:autoSpaceDN w:val="0"/>
              <w:bidi w:val="0"/>
              <w:adjustRightInd/>
              <w:snapToGrid/>
              <w:spacing w:beforeAutospacing="0" w:line="300" w:lineRule="exact"/>
              <w:jc w:val="center"/>
              <w:textAlignment w:val="auto"/>
              <w:rPr>
                <w:rFonts w:hint="eastAsia" w:ascii="宋体" w:hAnsi="宋体" w:eastAsia="宋体" w:cs="宋体"/>
                <w:b w:val="0"/>
                <w:sz w:val="20"/>
              </w:rPr>
            </w:pPr>
            <w:r>
              <w:rPr>
                <w:rFonts w:hint="eastAsia" w:ascii="宋体" w:hAnsi="宋体" w:eastAsia="宋体" w:cs="宋体"/>
                <w:b w:val="0"/>
                <w:sz w:val="20"/>
              </w:rPr>
              <w:t>投资者</w:t>
            </w:r>
          </w:p>
          <w:p w14:paraId="78F13FD3">
            <w:pPr>
              <w:pStyle w:val="12"/>
              <w:keepNext w:val="0"/>
              <w:keepLines w:val="0"/>
              <w:pageBreakBefore w:val="0"/>
              <w:widowControl w:val="0"/>
              <w:kinsoku/>
              <w:wordWrap/>
              <w:overflowPunct/>
              <w:topLinePunct w:val="0"/>
              <w:autoSpaceDE w:val="0"/>
              <w:autoSpaceDN w:val="0"/>
              <w:bidi w:val="0"/>
              <w:adjustRightInd/>
              <w:snapToGrid/>
              <w:spacing w:beforeAutospacing="0" w:line="300" w:lineRule="exact"/>
              <w:jc w:val="center"/>
              <w:textAlignment w:val="auto"/>
              <w:rPr>
                <w:rFonts w:hint="eastAsia" w:ascii="宋体" w:hAnsi="宋体" w:eastAsia="宋体" w:cs="宋体"/>
                <w:b w:val="0"/>
                <w:sz w:val="20"/>
              </w:rPr>
            </w:pPr>
            <w:r>
              <w:rPr>
                <w:rFonts w:hint="eastAsia" w:ascii="宋体" w:hAnsi="宋体" w:eastAsia="宋体" w:cs="宋体"/>
                <w:b w:val="0"/>
                <w:sz w:val="20"/>
              </w:rPr>
              <w:t>关系</w:t>
            </w:r>
          </w:p>
          <w:p w14:paraId="7EA4A8B2">
            <w:pPr>
              <w:pStyle w:val="12"/>
              <w:keepNext w:val="0"/>
              <w:keepLines w:val="0"/>
              <w:pageBreakBefore w:val="0"/>
              <w:widowControl w:val="0"/>
              <w:kinsoku/>
              <w:wordWrap/>
              <w:overflowPunct/>
              <w:topLinePunct w:val="0"/>
              <w:autoSpaceDE w:val="0"/>
              <w:autoSpaceDN w:val="0"/>
              <w:bidi w:val="0"/>
              <w:adjustRightInd/>
              <w:snapToGrid/>
              <w:spacing w:beforeAutospacing="0" w:line="300" w:lineRule="exact"/>
              <w:jc w:val="center"/>
              <w:textAlignment w:val="auto"/>
              <w:rPr>
                <w:rFonts w:hint="eastAsia" w:ascii="宋体" w:hAnsi="宋体" w:eastAsia="宋体" w:cs="宋体"/>
                <w:b w:val="0"/>
                <w:sz w:val="20"/>
              </w:rPr>
            </w:pPr>
            <w:r>
              <w:rPr>
                <w:rFonts w:hint="eastAsia" w:ascii="宋体" w:hAnsi="宋体" w:eastAsia="宋体" w:cs="宋体"/>
                <w:b w:val="0"/>
                <w:sz w:val="20"/>
              </w:rPr>
              <w:t>活动</w:t>
            </w:r>
          </w:p>
          <w:p w14:paraId="1824336A">
            <w:pPr>
              <w:pStyle w:val="12"/>
              <w:keepNext w:val="0"/>
              <w:keepLines w:val="0"/>
              <w:pageBreakBefore w:val="0"/>
              <w:widowControl w:val="0"/>
              <w:kinsoku/>
              <w:wordWrap/>
              <w:overflowPunct/>
              <w:topLinePunct w:val="0"/>
              <w:autoSpaceDE w:val="0"/>
              <w:autoSpaceDN w:val="0"/>
              <w:bidi w:val="0"/>
              <w:adjustRightInd/>
              <w:snapToGrid/>
              <w:spacing w:beforeAutospacing="0" w:line="300" w:lineRule="exact"/>
              <w:jc w:val="center"/>
              <w:textAlignment w:val="auto"/>
              <w:rPr>
                <w:rFonts w:hint="eastAsia" w:ascii="宋体" w:hAnsi="宋体" w:eastAsia="宋体" w:cs="宋体"/>
                <w:b w:val="0"/>
                <w:sz w:val="20"/>
              </w:rPr>
            </w:pPr>
            <w:r>
              <w:rPr>
                <w:rFonts w:hint="eastAsia" w:ascii="宋体" w:hAnsi="宋体" w:eastAsia="宋体" w:cs="宋体"/>
                <w:b w:val="0"/>
                <w:sz w:val="20"/>
              </w:rPr>
              <w:t>主要</w:t>
            </w:r>
          </w:p>
          <w:p w14:paraId="64415E74">
            <w:pPr>
              <w:pStyle w:val="12"/>
              <w:keepNext w:val="0"/>
              <w:keepLines w:val="0"/>
              <w:pageBreakBefore w:val="0"/>
              <w:widowControl w:val="0"/>
              <w:kinsoku/>
              <w:wordWrap/>
              <w:overflowPunct/>
              <w:topLinePunct w:val="0"/>
              <w:autoSpaceDE w:val="0"/>
              <w:autoSpaceDN w:val="0"/>
              <w:bidi w:val="0"/>
              <w:adjustRightInd/>
              <w:snapToGrid/>
              <w:spacing w:beforeAutospacing="0" w:line="300" w:lineRule="exact"/>
              <w:jc w:val="center"/>
              <w:textAlignment w:val="auto"/>
              <w:rPr>
                <w:rFonts w:hint="eastAsia" w:ascii="宋体" w:hAnsi="宋体" w:eastAsia="宋体" w:cs="宋体"/>
                <w:b w:val="0"/>
                <w:sz w:val="20"/>
              </w:rPr>
            </w:pPr>
            <w:r>
              <w:rPr>
                <w:rFonts w:hint="eastAsia" w:ascii="宋体" w:hAnsi="宋体" w:eastAsia="宋体" w:cs="宋体"/>
                <w:b w:val="0"/>
                <w:sz w:val="20"/>
              </w:rPr>
              <w:t>内容</w:t>
            </w:r>
          </w:p>
          <w:p w14:paraId="044F6C84">
            <w:pPr>
              <w:pStyle w:val="12"/>
              <w:keepNext w:val="0"/>
              <w:keepLines w:val="0"/>
              <w:pageBreakBefore w:val="0"/>
              <w:widowControl w:val="0"/>
              <w:kinsoku/>
              <w:wordWrap/>
              <w:overflowPunct/>
              <w:topLinePunct w:val="0"/>
              <w:autoSpaceDE w:val="0"/>
              <w:autoSpaceDN w:val="0"/>
              <w:bidi w:val="0"/>
              <w:adjustRightInd/>
              <w:snapToGrid/>
              <w:spacing w:beforeAutospacing="0" w:line="300" w:lineRule="exact"/>
              <w:jc w:val="center"/>
              <w:textAlignment w:val="auto"/>
              <w:rPr>
                <w:rFonts w:hint="eastAsia" w:ascii="宋体" w:hAnsi="宋体" w:eastAsia="宋体" w:cs="宋体"/>
                <w:b w:val="0"/>
                <w:sz w:val="20"/>
              </w:rPr>
            </w:pPr>
            <w:r>
              <w:rPr>
                <w:rFonts w:hint="eastAsia" w:ascii="宋体" w:hAnsi="宋体" w:eastAsia="宋体" w:cs="宋体"/>
                <w:b w:val="0"/>
                <w:sz w:val="20"/>
              </w:rPr>
              <w:t>介绍</w:t>
            </w:r>
          </w:p>
        </w:tc>
        <w:tc>
          <w:tcPr>
            <w:tcW w:w="7716" w:type="dxa"/>
            <w:vAlign w:val="top"/>
          </w:tcPr>
          <w:p w14:paraId="02251906">
            <w:pPr>
              <w:pStyle w:val="12"/>
              <w:keepNext w:val="0"/>
              <w:keepLines w:val="0"/>
              <w:pageBreakBefore w:val="0"/>
              <w:widowControl w:val="0"/>
              <w:numPr>
                <w:ilvl w:val="0"/>
                <w:numId w:val="1"/>
              </w:numPr>
              <w:kinsoku/>
              <w:wordWrap/>
              <w:overflowPunct/>
              <w:topLinePunct w:val="0"/>
              <w:autoSpaceDE w:val="0"/>
              <w:autoSpaceDN w:val="0"/>
              <w:bidi w:val="0"/>
              <w:adjustRightInd/>
              <w:snapToGrid/>
              <w:spacing w:before="100" w:beforeAutospacing="1" w:line="360" w:lineRule="auto"/>
              <w:ind w:left="401" w:leftChars="0" w:firstLine="0" w:firstLineChars="0"/>
              <w:textAlignment w:val="auto"/>
              <w:rPr>
                <w:rFonts w:ascii="宋体" w:hAnsi="宋体" w:eastAsia="宋体" w:cs="宋体"/>
                <w:sz w:val="20"/>
                <w:szCs w:val="20"/>
              </w:rPr>
            </w:pPr>
            <w:r>
              <w:rPr>
                <w:rFonts w:hint="eastAsia" w:ascii="宋体" w:hAnsi="宋体" w:eastAsia="宋体" w:cs="宋体"/>
                <w:b/>
                <w:bCs w:val="0"/>
                <w:sz w:val="20"/>
                <w:szCs w:val="22"/>
                <w:lang w:val="zh-CN" w:eastAsia="zh-CN" w:bidi="zh-CN"/>
              </w:rPr>
              <w:t>请问在美国关税战以来、公司是否在美国除原有保有量外、获得了更多的增量订单？</w:t>
            </w:r>
            <w:r>
              <w:rPr>
                <w:rFonts w:hint="eastAsia" w:ascii="宋体" w:hAnsi="宋体" w:eastAsia="宋体" w:cs="宋体"/>
                <w:b w:val="0"/>
                <w:sz w:val="20"/>
                <w:szCs w:val="22"/>
                <w:lang w:val="zh-CN" w:eastAsia="zh-CN" w:bidi="zh-CN"/>
              </w:rPr>
              <w:br w:type="textWrapping"/>
            </w:r>
            <w:r>
              <w:rPr>
                <w:rFonts w:hint="eastAsia" w:ascii="宋体" w:hAnsi="宋体" w:eastAsia="宋体" w:cs="宋体"/>
                <w:b w:val="0"/>
                <w:sz w:val="20"/>
                <w:szCs w:val="22"/>
                <w:lang w:val="zh-CN" w:eastAsia="zh-CN" w:bidi="zh-CN"/>
              </w:rPr>
              <w:t xml:space="preserve">    答:尊敬的投资者您好，自关税战以来，海外产能受限，众鑫股份快速布局，取得了部分增量订单。新客户下单前，需对工厂的资质及产品进行认证，公司在2025年度已基本完成上述认证，上述工作成果将在2026年的销售中能够充分的体现出来。感谢您对公司的关注。</w:t>
            </w:r>
            <w:r>
              <w:rPr>
                <w:rFonts w:hint="eastAsia" w:ascii="宋体" w:hAnsi="宋体" w:eastAsia="宋体" w:cs="宋体"/>
                <w:b w:val="0"/>
                <w:sz w:val="20"/>
                <w:szCs w:val="22"/>
                <w:lang w:val="zh-CN" w:eastAsia="zh-CN" w:bidi="zh-CN"/>
              </w:rPr>
              <w:br w:type="textWrapping"/>
            </w:r>
            <w:r>
              <w:rPr>
                <w:rFonts w:hint="eastAsia" w:ascii="宋体" w:hAnsi="宋体" w:eastAsia="宋体" w:cs="宋体"/>
                <w:b w:val="0"/>
                <w:sz w:val="20"/>
                <w:szCs w:val="22"/>
                <w:lang w:val="zh-CN" w:eastAsia="zh-CN" w:bidi="zh-CN"/>
              </w:rPr>
              <w:t xml:space="preserve"> </w:t>
            </w:r>
            <w:r>
              <w:rPr>
                <w:rFonts w:hint="eastAsia" w:ascii="宋体" w:hAnsi="宋体" w:eastAsia="宋体" w:cs="宋体"/>
                <w:b/>
                <w:bCs w:val="0"/>
                <w:sz w:val="20"/>
                <w:lang w:val="zh-CN" w:eastAsia="zh-CN"/>
              </w:rPr>
              <w:t xml:space="preserve">   2.截止2026.4.13泰国基地达产产能多少?开机率多少?</w:t>
            </w:r>
            <w:r>
              <w:rPr>
                <w:rFonts w:hint="eastAsia" w:ascii="宋体" w:hAnsi="宋体" w:eastAsia="宋体" w:cs="宋体"/>
                <w:b w:val="0"/>
                <w:sz w:val="20"/>
                <w:szCs w:val="22"/>
                <w:lang w:val="zh-CN" w:eastAsia="zh-CN" w:bidi="zh-CN"/>
              </w:rPr>
              <w:br w:type="textWrapping"/>
            </w:r>
            <w:r>
              <w:rPr>
                <w:rFonts w:hint="eastAsia" w:ascii="宋体" w:hAnsi="宋体" w:eastAsia="宋体" w:cs="宋体"/>
                <w:b w:val="0"/>
                <w:sz w:val="20"/>
                <w:szCs w:val="22"/>
                <w:lang w:val="zh-CN" w:eastAsia="zh-CN" w:bidi="zh-CN"/>
              </w:rPr>
              <w:t xml:space="preserve">    答:尊敬的投资者您好，2026.4.13泰国基地7.5万吨已经达产，2.5万吨已在试产爬坡，达产的车间正常开机率在90%以上。感谢您对公司的关注。</w:t>
            </w:r>
            <w:r>
              <w:rPr>
                <w:rFonts w:hint="eastAsia" w:ascii="宋体" w:hAnsi="宋体" w:eastAsia="宋体" w:cs="宋体"/>
                <w:b w:val="0"/>
                <w:sz w:val="20"/>
                <w:szCs w:val="22"/>
                <w:lang w:val="zh-CN" w:eastAsia="zh-CN" w:bidi="zh-CN"/>
              </w:rPr>
              <w:br w:type="textWrapping"/>
            </w:r>
            <w:r>
              <w:rPr>
                <w:rFonts w:hint="eastAsia" w:ascii="宋体" w:hAnsi="宋体" w:eastAsia="宋体" w:cs="宋体"/>
                <w:b w:val="0"/>
                <w:sz w:val="20"/>
                <w:szCs w:val="22"/>
                <w:lang w:val="zh-CN" w:eastAsia="zh-CN" w:bidi="zh-CN"/>
              </w:rPr>
              <w:t xml:space="preserve">    </w:t>
            </w:r>
            <w:r>
              <w:rPr>
                <w:rFonts w:hint="eastAsia" w:ascii="宋体" w:hAnsi="宋体" w:eastAsia="宋体" w:cs="宋体"/>
                <w:b/>
                <w:bCs w:val="0"/>
                <w:sz w:val="20"/>
                <w:lang w:val="zh-CN" w:eastAsia="zh-CN"/>
              </w:rPr>
              <w:t>3.年报披露泰国工厂员工数1150，与广西华宝和崇左总人数差不多，以这样的用工数量在美国建厂，人均工效不够高，有盈利的把握吗？</w:t>
            </w:r>
            <w:r>
              <w:rPr>
                <w:rFonts w:hint="eastAsia" w:ascii="宋体" w:hAnsi="宋体" w:eastAsia="宋体" w:cs="宋体"/>
                <w:b w:val="0"/>
                <w:sz w:val="20"/>
                <w:szCs w:val="22"/>
                <w:lang w:val="zh-CN" w:eastAsia="zh-CN" w:bidi="zh-CN"/>
              </w:rPr>
              <w:br w:type="textWrapping"/>
            </w:r>
            <w:r>
              <w:rPr>
                <w:rFonts w:hint="eastAsia" w:ascii="宋体" w:hAnsi="宋体" w:eastAsia="宋体" w:cs="宋体"/>
                <w:b w:val="0"/>
                <w:sz w:val="20"/>
                <w:szCs w:val="22"/>
                <w:lang w:val="zh-CN" w:eastAsia="zh-CN" w:bidi="zh-CN"/>
              </w:rPr>
              <w:t xml:space="preserve">    答:尊敬的投资者您好，目前众鑫各个基地承接的订单结构具有多品类、定制化、多样化的特点，因此在后工序阶段（包装检验环节）所需的人员较多。
我们美国工厂订单模式是针对单一品种进行批量化生产，2025年，公司在单品CCD产品检测设备研发上已经取得了成功，在后工序自动化减员上取得成功。感谢您对公司的关注。</w:t>
            </w:r>
            <w:r>
              <w:rPr>
                <w:rFonts w:hint="eastAsia" w:ascii="宋体" w:hAnsi="宋体" w:eastAsia="宋体" w:cs="宋体"/>
                <w:b w:val="0"/>
                <w:sz w:val="20"/>
                <w:szCs w:val="22"/>
                <w:lang w:val="zh-CN" w:eastAsia="zh-CN" w:bidi="zh-CN"/>
              </w:rPr>
              <w:br w:type="textWrapping"/>
            </w:r>
            <w:r>
              <w:rPr>
                <w:rFonts w:hint="eastAsia" w:ascii="宋体" w:hAnsi="宋体" w:eastAsia="宋体" w:cs="宋体"/>
                <w:b/>
                <w:bCs w:val="0"/>
                <w:sz w:val="20"/>
                <w:lang w:val="zh-CN" w:eastAsia="zh-CN"/>
              </w:rPr>
              <w:t xml:space="preserve">    4.请问北美市场可能被替代吗？2026年全球市占率会提升吗？</w:t>
            </w:r>
            <w:r>
              <w:rPr>
                <w:rFonts w:hint="eastAsia" w:ascii="宋体" w:hAnsi="宋体" w:eastAsia="宋体" w:cs="宋体"/>
                <w:b w:val="0"/>
                <w:sz w:val="20"/>
                <w:szCs w:val="22"/>
                <w:lang w:val="zh-CN" w:eastAsia="zh-CN" w:bidi="zh-CN"/>
              </w:rPr>
              <w:br w:type="textWrapping"/>
            </w:r>
            <w:r>
              <w:rPr>
                <w:rFonts w:hint="eastAsia" w:ascii="宋体" w:hAnsi="宋体" w:eastAsia="宋体" w:cs="宋体"/>
                <w:b w:val="0"/>
                <w:sz w:val="20"/>
                <w:szCs w:val="22"/>
                <w:lang w:val="zh-CN" w:eastAsia="zh-CN" w:bidi="zh-CN"/>
              </w:rPr>
              <w:t xml:space="preserve">    答:尊敬的投资者您好，北美市场是纸浆模塑产品的一个最佳实践区域，在这个区域，纸浆模塑料产品代替塑料制品，是一个不变的大趋势，众鑫更关注的是致力于推动整个行业的健康持续发展，无论是从产品的新应用领域的开发、性能提升、成本的进一步下降，随着泰国的产能增加，市场占有率将会有一定的提升。感谢您对公司的关注。</w:t>
            </w:r>
            <w:r>
              <w:rPr>
                <w:rFonts w:hint="eastAsia" w:ascii="宋体" w:hAnsi="宋体" w:eastAsia="宋体" w:cs="宋体"/>
                <w:b w:val="0"/>
                <w:sz w:val="20"/>
                <w:szCs w:val="22"/>
                <w:lang w:val="zh-CN" w:eastAsia="zh-CN" w:bidi="zh-CN"/>
              </w:rPr>
              <w:br w:type="textWrapping"/>
            </w:r>
            <w:r>
              <w:rPr>
                <w:rFonts w:hint="eastAsia" w:ascii="宋体" w:hAnsi="宋体" w:eastAsia="宋体" w:cs="宋体"/>
                <w:b w:val="0"/>
                <w:sz w:val="20"/>
                <w:szCs w:val="22"/>
                <w:lang w:val="zh-CN" w:eastAsia="zh-CN" w:bidi="zh-CN"/>
              </w:rPr>
              <w:t xml:space="preserve">    </w:t>
            </w:r>
            <w:r>
              <w:rPr>
                <w:rFonts w:hint="eastAsia" w:ascii="宋体" w:hAnsi="宋体" w:eastAsia="宋体" w:cs="宋体"/>
                <w:b/>
                <w:bCs w:val="0"/>
                <w:sz w:val="20"/>
                <w:lang w:val="zh-CN" w:eastAsia="zh-CN"/>
              </w:rPr>
              <w:t>5.请问公司经过技改，2026年生产成本会比2025年低吗？大概能低多少？谢谢</w:t>
            </w:r>
            <w:r>
              <w:rPr>
                <w:rFonts w:hint="eastAsia" w:ascii="宋体" w:hAnsi="宋体" w:eastAsia="宋体" w:cs="宋体"/>
                <w:b/>
                <w:bCs w:val="0"/>
                <w:sz w:val="20"/>
                <w:lang w:val="zh-CN" w:eastAsia="zh-CN"/>
              </w:rPr>
              <w:br w:type="textWrapping"/>
            </w:r>
            <w:r>
              <w:rPr>
                <w:rFonts w:hint="eastAsia" w:ascii="宋体" w:hAnsi="宋体" w:eastAsia="宋体" w:cs="宋体"/>
                <w:b w:val="0"/>
                <w:sz w:val="20"/>
                <w:szCs w:val="22"/>
                <w:lang w:val="zh-CN" w:eastAsia="zh-CN" w:bidi="zh-CN"/>
              </w:rPr>
              <w:t xml:space="preserve">    答:尊敬的投资者您好，生产成本跟单耗和单价两方面相辅相成，随着单机产能和产品合格率的有效提高，人效和单耗有望进一步下降。感谢您对公司的关注。</w:t>
            </w:r>
            <w:r>
              <w:rPr>
                <w:rFonts w:hint="eastAsia" w:ascii="宋体" w:hAnsi="宋体" w:eastAsia="宋体" w:cs="宋体"/>
                <w:b w:val="0"/>
                <w:sz w:val="20"/>
                <w:szCs w:val="22"/>
                <w:lang w:val="zh-CN" w:eastAsia="zh-CN" w:bidi="zh-CN"/>
              </w:rPr>
              <w:br w:type="textWrapping"/>
            </w:r>
            <w:r>
              <w:rPr>
                <w:rFonts w:hint="eastAsia" w:ascii="宋体" w:hAnsi="宋体" w:eastAsia="宋体" w:cs="宋体"/>
                <w:b w:val="0"/>
                <w:sz w:val="20"/>
                <w:szCs w:val="22"/>
                <w:lang w:val="zh-CN" w:eastAsia="zh-CN" w:bidi="zh-CN"/>
              </w:rPr>
              <w:t xml:space="preserve">    </w:t>
            </w:r>
            <w:r>
              <w:rPr>
                <w:rFonts w:hint="eastAsia" w:ascii="宋体" w:hAnsi="宋体" w:eastAsia="宋体" w:cs="宋体"/>
                <w:b/>
                <w:bCs w:val="0"/>
                <w:sz w:val="20"/>
                <w:lang w:val="zh-CN" w:eastAsia="zh-CN"/>
              </w:rPr>
              <w:t>6.预计2026年会在美国启动工厂建设吗？如果在美国建厂原料来源如何解决？成本会比在泰国运到美国低吗？</w:t>
            </w:r>
            <w:r>
              <w:rPr>
                <w:rFonts w:hint="eastAsia" w:ascii="宋体" w:hAnsi="宋体" w:eastAsia="宋体" w:cs="宋体"/>
                <w:b/>
                <w:bCs w:val="0"/>
                <w:sz w:val="20"/>
                <w:lang w:val="zh-CN" w:eastAsia="zh-CN"/>
              </w:rPr>
              <w:br w:type="textWrapping"/>
            </w:r>
            <w:r>
              <w:rPr>
                <w:rFonts w:hint="eastAsia" w:ascii="宋体" w:hAnsi="宋体" w:eastAsia="宋体" w:cs="宋体"/>
                <w:b w:val="0"/>
                <w:sz w:val="20"/>
                <w:szCs w:val="22"/>
                <w:lang w:val="zh-CN" w:eastAsia="zh-CN" w:bidi="zh-CN"/>
              </w:rPr>
              <w:t xml:space="preserve">    答:尊敬的投资者您好，目前还在项目具体落地规划中，请关注公司的具体进展公告。美国原料以美国本土的浆种为主。生产成本致力于绝对值成本的领先，公司的重要目标是美国市场品牌渠道的建设和对美国本土制造需求的客户进行服务。感谢您对公司的关注。</w:t>
            </w:r>
            <w:r>
              <w:rPr>
                <w:rFonts w:hint="eastAsia" w:ascii="宋体" w:hAnsi="宋体" w:eastAsia="宋体" w:cs="宋体"/>
                <w:b w:val="0"/>
                <w:sz w:val="20"/>
                <w:szCs w:val="22"/>
                <w:lang w:val="zh-CN" w:eastAsia="zh-CN" w:bidi="zh-CN"/>
              </w:rPr>
              <w:br w:type="textWrapping"/>
            </w:r>
            <w:r>
              <w:rPr>
                <w:rFonts w:hint="eastAsia" w:ascii="宋体" w:hAnsi="宋体" w:eastAsia="宋体" w:cs="宋体"/>
                <w:b w:val="0"/>
                <w:sz w:val="20"/>
                <w:szCs w:val="22"/>
                <w:lang w:val="zh-CN" w:eastAsia="zh-CN" w:bidi="zh-CN"/>
              </w:rPr>
              <w:t xml:space="preserve">   </w:t>
            </w:r>
            <w:r>
              <w:rPr>
                <w:rFonts w:hint="eastAsia" w:ascii="宋体" w:hAnsi="宋体" w:eastAsia="宋体" w:cs="宋体"/>
                <w:b/>
                <w:bCs w:val="0"/>
                <w:sz w:val="20"/>
                <w:lang w:val="zh-CN" w:eastAsia="zh-CN"/>
              </w:rPr>
              <w:t xml:space="preserve"> 7.请问公司管理层对2025年遇到关税等各种困难下所完成的业绩是否合理，跟预期相符吗？对比相关同行业公司是否更有竞争力？谢谢</w:t>
            </w:r>
            <w:r>
              <w:rPr>
                <w:rFonts w:hint="eastAsia" w:ascii="宋体" w:hAnsi="宋体" w:eastAsia="宋体" w:cs="宋体"/>
                <w:b/>
                <w:bCs w:val="0"/>
                <w:sz w:val="20"/>
                <w:lang w:val="zh-CN" w:eastAsia="zh-CN"/>
              </w:rPr>
              <w:br w:type="textWrapping"/>
            </w:r>
            <w:r>
              <w:rPr>
                <w:rFonts w:hint="eastAsia" w:ascii="宋体" w:hAnsi="宋体" w:eastAsia="宋体" w:cs="宋体"/>
                <w:b w:val="0"/>
                <w:sz w:val="20"/>
                <w:szCs w:val="22"/>
                <w:lang w:val="zh-CN" w:eastAsia="zh-CN" w:bidi="zh-CN"/>
              </w:rPr>
              <w:t xml:space="preserve">    答:尊敬的投资者您好，2025年在关税的压力情况下，众鑫的在海外产能的落地和销售业绩跑赢行业平均水平，跟预期基本相符。感谢您对公司的关注。</w:t>
            </w:r>
            <w:r>
              <w:rPr>
                <w:rFonts w:hint="eastAsia" w:ascii="宋体" w:hAnsi="宋体" w:eastAsia="宋体" w:cs="宋体"/>
                <w:b w:val="0"/>
                <w:sz w:val="20"/>
                <w:szCs w:val="22"/>
                <w:lang w:val="zh-CN" w:eastAsia="zh-CN" w:bidi="zh-CN"/>
              </w:rPr>
              <w:br w:type="textWrapping"/>
            </w:r>
            <w:r>
              <w:rPr>
                <w:rFonts w:hint="eastAsia" w:ascii="宋体" w:hAnsi="宋体" w:eastAsia="宋体" w:cs="宋体"/>
                <w:b w:val="0"/>
                <w:sz w:val="20"/>
                <w:szCs w:val="22"/>
                <w:lang w:val="zh-CN" w:eastAsia="zh-CN" w:bidi="zh-CN"/>
              </w:rPr>
              <w:t xml:space="preserve">   </w:t>
            </w:r>
            <w:r>
              <w:rPr>
                <w:rFonts w:hint="eastAsia" w:ascii="宋体" w:hAnsi="宋体" w:eastAsia="宋体" w:cs="宋体"/>
                <w:b/>
                <w:bCs w:val="0"/>
                <w:sz w:val="20"/>
                <w:lang w:val="zh-CN" w:eastAsia="zh-CN"/>
              </w:rPr>
              <w:t xml:space="preserve"> 8.根据公司发布的年度报告，第4季度的存货计提了2,300万之多的资产处置损失，请问这是不是主要是当初美国双反之前专门为美国市场准备的备货？是的话，这批存货的账面余额占总存货的比例是多少？</w:t>
            </w:r>
            <w:r>
              <w:rPr>
                <w:rFonts w:hint="eastAsia" w:ascii="宋体" w:hAnsi="宋体" w:eastAsia="宋体" w:cs="宋体"/>
                <w:b/>
                <w:bCs w:val="0"/>
                <w:sz w:val="20"/>
                <w:lang w:val="zh-CN" w:eastAsia="zh-CN"/>
              </w:rPr>
              <w:br w:type="textWrapping"/>
            </w:r>
            <w:r>
              <w:rPr>
                <w:rFonts w:hint="eastAsia" w:ascii="宋体" w:hAnsi="宋体" w:eastAsia="宋体" w:cs="宋体"/>
                <w:b w:val="0"/>
                <w:sz w:val="20"/>
                <w:szCs w:val="22"/>
                <w:lang w:val="zh-CN" w:eastAsia="zh-CN" w:bidi="zh-CN"/>
              </w:rPr>
              <w:t xml:space="preserve">    答:尊敬的投资者您好！公司2025年度计提存货跌价准备2348.27万元，是按照公司存货跌价准备的会计政策，根据成本与可变现净值孰低计提减值准备。部分是由于美国双反的高关税未出货导致库存增加，但该部分库存商品期末占比不高。感谢您对公司的关注。</w:t>
            </w:r>
            <w:r>
              <w:rPr>
                <w:rFonts w:hint="eastAsia" w:ascii="宋体" w:hAnsi="宋体" w:eastAsia="宋体" w:cs="宋体"/>
                <w:b w:val="0"/>
                <w:sz w:val="20"/>
                <w:szCs w:val="22"/>
                <w:lang w:val="zh-CN" w:eastAsia="zh-CN" w:bidi="zh-CN"/>
              </w:rPr>
              <w:br w:type="textWrapping"/>
            </w:r>
            <w:r>
              <w:rPr>
                <w:rFonts w:hint="eastAsia" w:ascii="宋体" w:hAnsi="宋体" w:eastAsia="宋体" w:cs="宋体"/>
                <w:b w:val="0"/>
                <w:sz w:val="20"/>
                <w:szCs w:val="22"/>
                <w:lang w:val="zh-CN" w:eastAsia="zh-CN" w:bidi="zh-CN"/>
              </w:rPr>
              <w:t xml:space="preserve">   </w:t>
            </w:r>
            <w:r>
              <w:rPr>
                <w:rFonts w:hint="eastAsia" w:ascii="宋体" w:hAnsi="宋体" w:eastAsia="宋体" w:cs="宋体"/>
                <w:b/>
                <w:bCs w:val="0"/>
                <w:sz w:val="20"/>
                <w:lang w:val="zh-CN" w:eastAsia="zh-CN"/>
              </w:rPr>
              <w:t xml:space="preserve"> 9.请问贵公司，油价持续在高位，对公司的业务长期来看有何利弊？</w:t>
            </w:r>
            <w:r>
              <w:rPr>
                <w:rFonts w:hint="eastAsia" w:ascii="宋体" w:hAnsi="宋体" w:eastAsia="宋体" w:cs="宋体"/>
                <w:b/>
                <w:bCs w:val="0"/>
                <w:sz w:val="20"/>
                <w:lang w:val="zh-CN" w:eastAsia="zh-CN"/>
              </w:rPr>
              <w:br w:type="textWrapping"/>
            </w:r>
            <w:r>
              <w:rPr>
                <w:rFonts w:hint="eastAsia" w:ascii="宋体" w:hAnsi="宋体" w:eastAsia="宋体" w:cs="宋体"/>
                <w:b w:val="0"/>
                <w:sz w:val="20"/>
                <w:szCs w:val="22"/>
                <w:lang w:val="zh-CN" w:eastAsia="zh-CN" w:bidi="zh-CN"/>
              </w:rPr>
              <w:t xml:space="preserve">    答:尊敬的投资者您好，油价的持续高位，将拉高普通塑料餐具的销售价格，这也将更有利于消费者作出绿色消费选择。感谢您对公司的关注。</w:t>
            </w:r>
            <w:r>
              <w:rPr>
                <w:rFonts w:hint="eastAsia" w:ascii="宋体" w:hAnsi="宋体" w:eastAsia="宋体" w:cs="宋体"/>
                <w:b w:val="0"/>
                <w:sz w:val="20"/>
                <w:szCs w:val="22"/>
                <w:lang w:val="zh-CN" w:eastAsia="zh-CN" w:bidi="zh-CN"/>
              </w:rPr>
              <w:br w:type="textWrapping"/>
            </w:r>
            <w:r>
              <w:rPr>
                <w:rFonts w:hint="eastAsia" w:ascii="宋体" w:hAnsi="宋体" w:eastAsia="宋体" w:cs="宋体"/>
                <w:b w:val="0"/>
                <w:sz w:val="20"/>
                <w:szCs w:val="22"/>
                <w:lang w:val="zh-CN" w:eastAsia="zh-CN" w:bidi="zh-CN"/>
              </w:rPr>
              <w:t xml:space="preserve">    </w:t>
            </w:r>
            <w:r>
              <w:rPr>
                <w:rFonts w:hint="eastAsia" w:ascii="宋体" w:hAnsi="宋体" w:eastAsia="宋体" w:cs="宋体"/>
                <w:b/>
                <w:bCs w:val="0"/>
                <w:sz w:val="20"/>
                <w:lang w:val="zh-CN" w:eastAsia="zh-CN"/>
              </w:rPr>
              <w:t>10.感谢腾董事长及全体员工的辛苦努力，公司前景非常好。
一请问董事长先生，泰国项目7点5万吨现在满产吗？最后2点5万吨投产了吗？如果投产了，总计10万吨产能的利用率是多少？谢谢。</w:t>
            </w:r>
            <w:r>
              <w:rPr>
                <w:rFonts w:hint="eastAsia" w:ascii="宋体" w:hAnsi="宋体" w:eastAsia="宋体" w:cs="宋体"/>
                <w:b/>
                <w:bCs w:val="0"/>
                <w:sz w:val="20"/>
                <w:lang w:val="zh-CN" w:eastAsia="zh-CN"/>
              </w:rPr>
              <w:br w:type="textWrapping"/>
            </w:r>
            <w:r>
              <w:rPr>
                <w:rFonts w:hint="eastAsia" w:ascii="宋体" w:hAnsi="宋体" w:eastAsia="宋体" w:cs="宋体"/>
                <w:b w:val="0"/>
                <w:sz w:val="20"/>
                <w:szCs w:val="22"/>
                <w:lang w:val="zh-CN" w:eastAsia="zh-CN" w:bidi="zh-CN"/>
              </w:rPr>
              <w:t xml:space="preserve">    答:尊敬的投资者您好，泰国项目7.5万吨现在开机率在90%以上，2.5万吨已在试产爬坡，目前新客户订单所需的对工厂资质及产品的认证在2025年已基本完成，随着订单的引入开机率将会逐步提升。感谢您对公司的关注。</w:t>
            </w:r>
            <w:r>
              <w:rPr>
                <w:rFonts w:hint="eastAsia" w:ascii="宋体" w:hAnsi="宋体" w:eastAsia="宋体" w:cs="宋体"/>
                <w:b w:val="0"/>
                <w:sz w:val="20"/>
                <w:szCs w:val="22"/>
                <w:lang w:val="zh-CN" w:eastAsia="zh-CN" w:bidi="zh-CN"/>
              </w:rPr>
              <w:br w:type="textWrapping"/>
            </w:r>
            <w:r>
              <w:rPr>
                <w:rFonts w:hint="eastAsia" w:ascii="宋体" w:hAnsi="宋体" w:eastAsia="宋体" w:cs="宋体"/>
                <w:b w:val="0"/>
                <w:sz w:val="20"/>
                <w:szCs w:val="22"/>
                <w:lang w:val="zh-CN" w:eastAsia="zh-CN" w:bidi="zh-CN"/>
              </w:rPr>
              <w:t xml:space="preserve">   </w:t>
            </w:r>
            <w:r>
              <w:rPr>
                <w:rFonts w:hint="eastAsia" w:ascii="宋体" w:hAnsi="宋体" w:eastAsia="宋体" w:cs="宋体"/>
                <w:b/>
                <w:bCs w:val="0"/>
                <w:sz w:val="20"/>
                <w:lang w:val="zh-CN" w:eastAsia="zh-CN"/>
              </w:rPr>
              <w:t xml:space="preserve"> 11.4月固定资产报废后，国内产能大概减少多少？</w:t>
            </w:r>
            <w:r>
              <w:rPr>
                <w:rFonts w:hint="eastAsia" w:ascii="宋体" w:hAnsi="宋体" w:eastAsia="宋体" w:cs="宋体"/>
                <w:b/>
                <w:bCs w:val="0"/>
                <w:sz w:val="20"/>
                <w:lang w:val="zh-CN" w:eastAsia="zh-CN"/>
              </w:rPr>
              <w:br w:type="textWrapping"/>
            </w:r>
            <w:r>
              <w:rPr>
                <w:rFonts w:hint="eastAsia" w:ascii="宋体" w:hAnsi="宋体" w:eastAsia="宋体" w:cs="宋体"/>
                <w:b w:val="0"/>
                <w:sz w:val="20"/>
                <w:szCs w:val="22"/>
                <w:lang w:val="zh-CN" w:eastAsia="zh-CN" w:bidi="zh-CN"/>
              </w:rPr>
              <w:t xml:space="preserve">    答:尊敬的投资者您好，国内永昌工厂一二车间设备报废后，国内的产能减少2.5万吨左右。感谢您对公司的关注。</w:t>
            </w:r>
            <w:r>
              <w:rPr>
                <w:rFonts w:hint="eastAsia" w:ascii="宋体" w:hAnsi="宋体" w:eastAsia="宋体" w:cs="宋体"/>
                <w:b w:val="0"/>
                <w:sz w:val="20"/>
                <w:szCs w:val="22"/>
                <w:lang w:val="zh-CN" w:eastAsia="zh-CN" w:bidi="zh-CN"/>
              </w:rPr>
              <w:br w:type="textWrapping"/>
            </w:r>
            <w:r>
              <w:rPr>
                <w:rFonts w:hint="eastAsia" w:ascii="宋体" w:hAnsi="宋体" w:eastAsia="宋体" w:cs="宋体"/>
                <w:b w:val="0"/>
                <w:sz w:val="20"/>
                <w:szCs w:val="22"/>
                <w:lang w:val="zh-CN" w:eastAsia="zh-CN" w:bidi="zh-CN"/>
              </w:rPr>
              <w:t xml:space="preserve">    </w:t>
            </w:r>
            <w:r>
              <w:rPr>
                <w:rFonts w:hint="eastAsia" w:ascii="宋体" w:hAnsi="宋体" w:eastAsia="宋体" w:cs="宋体"/>
                <w:b/>
                <w:bCs w:val="0"/>
                <w:sz w:val="20"/>
                <w:lang w:val="zh-CN" w:eastAsia="zh-CN"/>
              </w:rPr>
              <w:t>12.请问公司领导，美伊战争造成的原油天然气的价格上涨，对泰国的生产基地的能源供应及物流成本等等相关的生产成本会有多大影响？有个大概的上涨比例的测算吗？</w:t>
            </w:r>
            <w:r>
              <w:rPr>
                <w:rFonts w:hint="eastAsia" w:ascii="宋体" w:hAnsi="宋体" w:eastAsia="宋体" w:cs="宋体"/>
                <w:b/>
                <w:bCs w:val="0"/>
                <w:sz w:val="20"/>
                <w:lang w:val="zh-CN" w:eastAsia="zh-CN"/>
              </w:rPr>
              <w:br w:type="textWrapping"/>
            </w:r>
            <w:r>
              <w:rPr>
                <w:rFonts w:hint="eastAsia" w:ascii="宋体" w:hAnsi="宋体" w:eastAsia="宋体" w:cs="宋体"/>
                <w:b w:val="0"/>
                <w:sz w:val="20"/>
                <w:szCs w:val="22"/>
                <w:lang w:val="zh-CN" w:eastAsia="zh-CN" w:bidi="zh-CN"/>
              </w:rPr>
              <w:t xml:space="preserve">    答:尊敬的投资者您好，泰国生产基地的能源消耗主要系生物质燃料，对成本影响不大。产品大部分销售模式为FOB，物流成本占比有限，美伊战争对纸塑产品整体成本影响非常有限，随着塑料制品成本的大幅提升，对行业为利好。感谢您对公司的关注。</w:t>
            </w:r>
            <w:r>
              <w:rPr>
                <w:rFonts w:hint="eastAsia" w:ascii="宋体" w:hAnsi="宋体" w:eastAsia="宋体" w:cs="宋体"/>
                <w:b w:val="0"/>
                <w:sz w:val="20"/>
                <w:szCs w:val="22"/>
                <w:lang w:val="zh-CN" w:eastAsia="zh-CN" w:bidi="zh-CN"/>
              </w:rPr>
              <w:br w:type="textWrapping"/>
            </w:r>
            <w:r>
              <w:rPr>
                <w:rFonts w:hint="eastAsia" w:ascii="宋体" w:hAnsi="宋体" w:eastAsia="宋体" w:cs="宋体"/>
                <w:b w:val="0"/>
                <w:sz w:val="20"/>
                <w:szCs w:val="22"/>
                <w:lang w:val="zh-CN" w:eastAsia="zh-CN" w:bidi="zh-CN"/>
              </w:rPr>
              <w:t xml:space="preserve">    </w:t>
            </w:r>
            <w:r>
              <w:rPr>
                <w:rFonts w:hint="eastAsia" w:ascii="宋体" w:hAnsi="宋体" w:eastAsia="宋体" w:cs="宋体"/>
                <w:b/>
                <w:bCs w:val="0"/>
                <w:sz w:val="20"/>
                <w:lang w:val="zh-CN" w:eastAsia="zh-CN"/>
              </w:rPr>
              <w:t>13.2026年国内的产能利用率和净利率展望？2026年在国内产能的消化方面有何策略？</w:t>
            </w:r>
            <w:r>
              <w:rPr>
                <w:rFonts w:hint="eastAsia" w:ascii="宋体" w:hAnsi="宋体" w:eastAsia="宋体" w:cs="宋体"/>
                <w:b/>
                <w:bCs w:val="0"/>
                <w:sz w:val="20"/>
                <w:lang w:val="zh-CN" w:eastAsia="zh-CN"/>
              </w:rPr>
              <w:br w:type="textWrapping"/>
            </w:r>
            <w:r>
              <w:rPr>
                <w:rFonts w:hint="eastAsia" w:ascii="宋体" w:hAnsi="宋体" w:eastAsia="宋体" w:cs="宋体"/>
                <w:b w:val="0"/>
                <w:sz w:val="20"/>
                <w:szCs w:val="22"/>
                <w:lang w:val="zh-CN" w:eastAsia="zh-CN" w:bidi="zh-CN"/>
              </w:rPr>
              <w:t xml:space="preserve">    答:尊敬的投资者您好，2026年国内的产能利用率和净利率将进一步提升，产能利用率提升至60%左右，通过加大对非美非加拿大市场的拓展和销售，搭建多元化销售渠道，推进产品在多领域多用途的应用。感谢您对公司的关注。</w:t>
            </w:r>
            <w:r>
              <w:rPr>
                <w:rFonts w:hint="eastAsia" w:ascii="宋体" w:hAnsi="宋体" w:eastAsia="宋体" w:cs="宋体"/>
                <w:b w:val="0"/>
                <w:sz w:val="20"/>
                <w:szCs w:val="22"/>
                <w:lang w:val="zh-CN" w:eastAsia="zh-CN" w:bidi="zh-CN"/>
              </w:rPr>
              <w:br w:type="textWrapping"/>
            </w:r>
            <w:r>
              <w:rPr>
                <w:rFonts w:hint="eastAsia" w:ascii="宋体" w:hAnsi="宋体" w:eastAsia="宋体" w:cs="宋体"/>
                <w:b w:val="0"/>
                <w:sz w:val="20"/>
                <w:szCs w:val="22"/>
                <w:lang w:val="zh-CN" w:eastAsia="zh-CN" w:bidi="zh-CN"/>
              </w:rPr>
              <w:t xml:space="preserve">   </w:t>
            </w:r>
            <w:r>
              <w:rPr>
                <w:rFonts w:hint="eastAsia" w:ascii="宋体" w:hAnsi="宋体" w:eastAsia="宋体" w:cs="宋体"/>
                <w:b/>
                <w:bCs w:val="0"/>
                <w:sz w:val="20"/>
                <w:lang w:val="zh-CN" w:eastAsia="zh-CN"/>
              </w:rPr>
              <w:t xml:space="preserve"> 14.泰国二期5万吨何时实现满产，利润率相比泰国一期有提高吗？泰国三期是否有规划，预计产能规模、投产时间？</w:t>
            </w:r>
            <w:r>
              <w:rPr>
                <w:rFonts w:hint="eastAsia" w:ascii="宋体" w:hAnsi="宋体" w:eastAsia="宋体" w:cs="宋体"/>
                <w:b/>
                <w:bCs w:val="0"/>
                <w:sz w:val="20"/>
                <w:lang w:val="zh-CN" w:eastAsia="zh-CN"/>
              </w:rPr>
              <w:br w:type="textWrapping"/>
            </w:r>
            <w:r>
              <w:rPr>
                <w:rFonts w:hint="eastAsia" w:ascii="宋体" w:hAnsi="宋体" w:eastAsia="宋体" w:cs="宋体"/>
                <w:b w:val="0"/>
                <w:sz w:val="20"/>
                <w:szCs w:val="22"/>
                <w:lang w:val="zh-CN" w:eastAsia="zh-CN" w:bidi="zh-CN"/>
              </w:rPr>
              <w:t xml:space="preserve">    答:尊敬的投资者您好，公司在年报中披露泰国已形成7.5万吨产能达产，截止目前最后的2.5万吨已在试产，泰国三期暂未确定，请关注公司相关公告。感谢您对公司的关注。</w:t>
            </w:r>
            <w:r>
              <w:rPr>
                <w:rFonts w:hint="eastAsia" w:ascii="宋体" w:hAnsi="宋体" w:eastAsia="宋体" w:cs="宋体"/>
                <w:b w:val="0"/>
                <w:sz w:val="20"/>
                <w:szCs w:val="22"/>
                <w:lang w:val="zh-CN" w:eastAsia="zh-CN" w:bidi="zh-CN"/>
              </w:rPr>
              <w:br w:type="textWrapping"/>
            </w:r>
            <w:r>
              <w:rPr>
                <w:rFonts w:hint="eastAsia" w:ascii="宋体" w:hAnsi="宋体" w:eastAsia="宋体" w:cs="宋体"/>
                <w:b w:val="0"/>
                <w:sz w:val="20"/>
                <w:szCs w:val="22"/>
                <w:lang w:val="zh-CN" w:eastAsia="zh-CN" w:bidi="zh-CN"/>
              </w:rPr>
              <w:t xml:space="preserve">    </w:t>
            </w:r>
            <w:r>
              <w:rPr>
                <w:rFonts w:hint="eastAsia" w:ascii="宋体" w:hAnsi="宋体" w:eastAsia="宋体" w:cs="宋体"/>
                <w:b/>
                <w:bCs w:val="0"/>
                <w:sz w:val="20"/>
                <w:lang w:val="zh-CN" w:eastAsia="zh-CN"/>
              </w:rPr>
              <w:t>15.公司在美国设立子公司，为何选择到特拉华州、宾夕法尼亚州这两个地方？美国2万吨纸浆模塑餐具项目进展如何？后续是否还有扩产计划？美国工厂的产品结构、均价跟泰国工厂是否有差异？预期毛利率、净利率水平，是否会低于泰国工厂？</w:t>
            </w:r>
            <w:r>
              <w:rPr>
                <w:rFonts w:hint="eastAsia" w:ascii="宋体" w:hAnsi="宋体" w:eastAsia="宋体" w:cs="宋体"/>
                <w:b/>
                <w:bCs w:val="0"/>
                <w:sz w:val="20"/>
                <w:lang w:val="zh-CN" w:eastAsia="zh-CN"/>
              </w:rPr>
              <w:br w:type="textWrapping"/>
            </w:r>
            <w:r>
              <w:rPr>
                <w:rFonts w:hint="eastAsia" w:ascii="宋体" w:hAnsi="宋体" w:eastAsia="宋体" w:cs="宋体"/>
                <w:b w:val="0"/>
                <w:sz w:val="20"/>
                <w:szCs w:val="22"/>
                <w:lang w:val="zh-CN" w:eastAsia="zh-CN" w:bidi="zh-CN"/>
              </w:rPr>
              <w:t xml:space="preserve">    答:尊敬的投资者您好，美国项目正在推进中，请关注公司后续公告，感谢您对公司的关注。</w:t>
            </w:r>
            <w:r>
              <w:rPr>
                <w:rFonts w:hint="eastAsia" w:ascii="宋体" w:hAnsi="宋体" w:eastAsia="宋体" w:cs="宋体"/>
                <w:b w:val="0"/>
                <w:sz w:val="20"/>
                <w:szCs w:val="22"/>
                <w:lang w:val="zh-CN" w:eastAsia="zh-CN" w:bidi="zh-CN"/>
              </w:rPr>
              <w:br w:type="textWrapping"/>
            </w:r>
            <w:r>
              <w:rPr>
                <w:rFonts w:hint="eastAsia" w:ascii="宋体" w:hAnsi="宋体" w:eastAsia="宋体" w:cs="宋体"/>
                <w:b w:val="0"/>
                <w:sz w:val="20"/>
                <w:szCs w:val="22"/>
                <w:lang w:val="zh-CN" w:eastAsia="zh-CN" w:bidi="zh-CN"/>
              </w:rPr>
              <w:t xml:space="preserve">   </w:t>
            </w:r>
            <w:r>
              <w:rPr>
                <w:rFonts w:hint="eastAsia" w:ascii="宋体" w:hAnsi="宋体" w:eastAsia="宋体" w:cs="宋体"/>
                <w:b/>
                <w:bCs w:val="0"/>
                <w:sz w:val="20"/>
                <w:lang w:val="zh-CN" w:eastAsia="zh-CN"/>
              </w:rPr>
              <w:t xml:space="preserve"> 16.2025年为何销量（9.18万吨）大于产量（8.81万吨）？2025年销量9.18万吨，其中国内、泰国销量分别多少？</w:t>
            </w:r>
            <w:r>
              <w:rPr>
                <w:rFonts w:hint="eastAsia" w:ascii="宋体" w:hAnsi="宋体" w:eastAsia="宋体" w:cs="宋体"/>
                <w:b/>
                <w:bCs w:val="0"/>
                <w:sz w:val="20"/>
                <w:lang w:val="zh-CN" w:eastAsia="zh-CN"/>
              </w:rPr>
              <w:br w:type="textWrapping"/>
            </w:r>
            <w:r>
              <w:rPr>
                <w:rFonts w:hint="eastAsia" w:ascii="宋体" w:hAnsi="宋体" w:eastAsia="宋体" w:cs="宋体"/>
                <w:b w:val="0"/>
                <w:sz w:val="20"/>
                <w:szCs w:val="22"/>
                <w:lang w:val="zh-CN" w:eastAsia="zh-CN" w:bidi="zh-CN"/>
              </w:rPr>
              <w:t xml:space="preserve">    答:尊敬的投资者您好，2025年销量大于产量是因为有部分库存产品，2025年销量9.18万吨，其中国内、泰国销量分别为6.67万吨、2.51万吨。感谢您对公司的关注。</w:t>
            </w:r>
            <w:r>
              <w:rPr>
                <w:rFonts w:hint="eastAsia" w:ascii="宋体" w:hAnsi="宋体" w:eastAsia="宋体" w:cs="宋体"/>
                <w:b w:val="0"/>
                <w:sz w:val="20"/>
                <w:szCs w:val="22"/>
                <w:lang w:val="zh-CN" w:eastAsia="zh-CN" w:bidi="zh-CN"/>
              </w:rPr>
              <w:br w:type="textWrapping"/>
            </w:r>
            <w:r>
              <w:rPr>
                <w:rFonts w:hint="eastAsia" w:ascii="宋体" w:hAnsi="宋体" w:eastAsia="宋体" w:cs="宋体"/>
                <w:b w:val="0"/>
                <w:sz w:val="20"/>
                <w:szCs w:val="22"/>
                <w:lang w:val="zh-CN" w:eastAsia="zh-CN" w:bidi="zh-CN"/>
              </w:rPr>
              <w:t xml:space="preserve">   </w:t>
            </w:r>
            <w:r>
              <w:rPr>
                <w:rFonts w:hint="eastAsia" w:ascii="宋体" w:hAnsi="宋体" w:eastAsia="宋体" w:cs="宋体"/>
                <w:b/>
                <w:bCs w:val="0"/>
                <w:sz w:val="20"/>
                <w:lang w:val="zh-CN" w:eastAsia="zh-CN"/>
              </w:rPr>
              <w:t xml:space="preserve"> 17.请腾秘书，介绍一下公司工业精品包装的情况。</w:t>
            </w:r>
            <w:r>
              <w:rPr>
                <w:rFonts w:hint="eastAsia" w:ascii="宋体" w:hAnsi="宋体" w:eastAsia="宋体" w:cs="宋体"/>
                <w:b/>
                <w:bCs w:val="0"/>
                <w:sz w:val="20"/>
                <w:lang w:val="zh-CN" w:eastAsia="zh-CN"/>
              </w:rPr>
              <w:br w:type="textWrapping"/>
            </w:r>
            <w:r>
              <w:rPr>
                <w:rFonts w:hint="eastAsia" w:ascii="宋体" w:hAnsi="宋体" w:eastAsia="宋体" w:cs="宋体"/>
                <w:b w:val="0"/>
                <w:sz w:val="20"/>
                <w:szCs w:val="22"/>
                <w:lang w:val="zh-CN" w:eastAsia="zh-CN" w:bidi="zh-CN"/>
              </w:rPr>
              <w:t xml:space="preserve">    答:尊敬的投资者您好，公司通过收购东莞达峰，快速布局工业精品包装业务，因东莞达峰体量较小还在孵化期。精品包装众鑫还处于学习阶段，属耐心资本，尤其是在包装设计方案能力和服务客户能力上有差距更有空间。众鑫希望通过制造成本能力为精品包装未来巨大市场增量赋能。感谢您对公司的关注。</w:t>
            </w:r>
            <w:r>
              <w:rPr>
                <w:rFonts w:hint="eastAsia" w:ascii="宋体" w:hAnsi="宋体" w:eastAsia="宋体" w:cs="宋体"/>
                <w:b w:val="0"/>
                <w:sz w:val="20"/>
                <w:szCs w:val="22"/>
                <w:lang w:val="zh-CN" w:eastAsia="zh-CN" w:bidi="zh-CN"/>
              </w:rPr>
              <w:br w:type="textWrapping"/>
            </w:r>
            <w:r>
              <w:rPr>
                <w:rFonts w:hint="eastAsia" w:ascii="宋体" w:hAnsi="宋体" w:eastAsia="宋体" w:cs="宋体"/>
                <w:b w:val="0"/>
                <w:sz w:val="20"/>
                <w:szCs w:val="22"/>
                <w:lang w:val="zh-CN" w:eastAsia="zh-CN" w:bidi="zh-CN"/>
              </w:rPr>
              <w:t xml:space="preserve">    </w:t>
            </w:r>
            <w:r>
              <w:rPr>
                <w:rFonts w:hint="eastAsia" w:ascii="宋体" w:hAnsi="宋体" w:eastAsia="宋体" w:cs="宋体"/>
                <w:b/>
                <w:bCs w:val="0"/>
                <w:sz w:val="20"/>
                <w:lang w:val="zh-CN" w:eastAsia="zh-CN"/>
              </w:rPr>
              <w:t>18.2025年双反后，国内产能是否盈利，以及净利率水平？双反调查后，我们对加拿大出货从哪个工厂发货？除了美国、泰国，未来两年公司是否考虑到其他国家投资建厂？</w:t>
            </w:r>
            <w:r>
              <w:rPr>
                <w:rFonts w:hint="eastAsia" w:ascii="宋体" w:hAnsi="宋体" w:eastAsia="宋体" w:cs="宋体"/>
                <w:b/>
                <w:bCs w:val="0"/>
                <w:sz w:val="20"/>
                <w:lang w:val="zh-CN" w:eastAsia="zh-CN"/>
              </w:rPr>
              <w:br w:type="textWrapping"/>
            </w:r>
            <w:r>
              <w:rPr>
                <w:rFonts w:hint="eastAsia" w:ascii="宋体" w:hAnsi="宋体" w:eastAsia="宋体" w:cs="宋体"/>
                <w:b w:val="0"/>
                <w:sz w:val="20"/>
                <w:szCs w:val="22"/>
                <w:lang w:val="zh-CN" w:eastAsia="zh-CN" w:bidi="zh-CN"/>
              </w:rPr>
              <w:t xml:space="preserve">    答:尊敬的投资者您好，请关注公司年度报告”第</w:t>
            </w:r>
            <w:r>
              <w:rPr>
                <w:rFonts w:hint="eastAsia" w:ascii="宋体" w:hAnsi="宋体" w:eastAsia="宋体" w:cs="宋体"/>
                <w:b w:val="0"/>
                <w:sz w:val="20"/>
                <w:szCs w:val="22"/>
                <w:lang w:val="en-US" w:eastAsia="zh-CN" w:bidi="zh-CN"/>
              </w:rPr>
              <w:t>五</w:t>
            </w:r>
            <w:r>
              <w:rPr>
                <w:rFonts w:hint="eastAsia" w:ascii="宋体" w:hAnsi="宋体" w:eastAsia="宋体" w:cs="宋体"/>
                <w:b w:val="0"/>
                <w:sz w:val="20"/>
                <w:szCs w:val="22"/>
                <w:lang w:val="zh-CN" w:eastAsia="zh-CN" w:bidi="zh-CN"/>
              </w:rPr>
              <w:t>部分的（七）主要控股参股公司分析“的披露。加拿大的双反调查只涉及部分产品，目前国内和泰国工厂都有供货。暂未决定在某具体国家投资建厂，请关注公司相关公告。感谢您对公司的关注。</w:t>
            </w:r>
            <w:r>
              <w:rPr>
                <w:rFonts w:hint="eastAsia" w:ascii="宋体" w:hAnsi="宋体" w:eastAsia="宋体" w:cs="宋体"/>
                <w:b w:val="0"/>
                <w:sz w:val="20"/>
                <w:szCs w:val="22"/>
                <w:lang w:val="zh-CN" w:eastAsia="zh-CN" w:bidi="zh-CN"/>
              </w:rPr>
              <w:br w:type="textWrapping"/>
            </w:r>
            <w:r>
              <w:rPr>
                <w:rFonts w:hint="eastAsia" w:ascii="宋体" w:hAnsi="宋体" w:eastAsia="宋体" w:cs="宋体"/>
                <w:b w:val="0"/>
                <w:sz w:val="20"/>
                <w:szCs w:val="22"/>
                <w:lang w:val="zh-CN" w:eastAsia="zh-CN" w:bidi="zh-CN"/>
              </w:rPr>
              <w:t xml:space="preserve">   </w:t>
            </w:r>
            <w:r>
              <w:rPr>
                <w:rFonts w:hint="eastAsia" w:ascii="宋体" w:hAnsi="宋体" w:eastAsia="宋体" w:cs="宋体"/>
                <w:b/>
                <w:bCs w:val="0"/>
                <w:sz w:val="20"/>
                <w:lang w:val="zh-CN" w:eastAsia="zh-CN"/>
              </w:rPr>
              <w:t xml:space="preserve"> 19.精品工业包装主要在国内生产，还是泰国、美国也会生产？东莞达峰收入规模和盈利能力展望？</w:t>
            </w:r>
            <w:r>
              <w:rPr>
                <w:rFonts w:hint="eastAsia" w:ascii="宋体" w:hAnsi="宋体" w:eastAsia="宋体" w:cs="宋体"/>
                <w:b/>
                <w:bCs w:val="0"/>
                <w:sz w:val="20"/>
                <w:lang w:val="zh-CN" w:eastAsia="zh-CN"/>
              </w:rPr>
              <w:br w:type="textWrapping"/>
            </w:r>
            <w:r>
              <w:rPr>
                <w:rFonts w:hint="eastAsia" w:ascii="宋体" w:hAnsi="宋体" w:eastAsia="宋体" w:cs="宋体"/>
                <w:b w:val="0"/>
                <w:sz w:val="20"/>
                <w:szCs w:val="22"/>
                <w:lang w:val="zh-CN" w:eastAsia="zh-CN" w:bidi="zh-CN"/>
              </w:rPr>
              <w:t xml:space="preserve">    答:尊敬的投资者您好，公司通过收购东莞达峰，快速布局工业精品包装业务，主要考虑在国内生产，因东莞达峰体量较小还在孵化期。精品包装众鑫还处于学习阶段，属耐心资本，尤其是在包装设计方案能力和服务客户能力上有差距更有空间。众鑫希望通过制造成本能力为精品包装未来巨大市场增量赋能。感谢您对公司关注。</w:t>
            </w:r>
            <w:r>
              <w:rPr>
                <w:rFonts w:hint="eastAsia" w:ascii="宋体" w:hAnsi="宋体" w:eastAsia="宋体" w:cs="宋体"/>
                <w:b w:val="0"/>
                <w:sz w:val="20"/>
                <w:szCs w:val="22"/>
                <w:lang w:val="zh-CN" w:eastAsia="zh-CN" w:bidi="zh-CN"/>
              </w:rPr>
              <w:br w:type="textWrapping"/>
            </w:r>
            <w:r>
              <w:rPr>
                <w:rFonts w:hint="eastAsia" w:ascii="宋体" w:hAnsi="宋体" w:eastAsia="宋体" w:cs="宋体"/>
                <w:b w:val="0"/>
                <w:sz w:val="20"/>
                <w:szCs w:val="22"/>
                <w:lang w:val="zh-CN" w:eastAsia="zh-CN" w:bidi="zh-CN"/>
              </w:rPr>
              <w:t xml:space="preserve">   </w:t>
            </w:r>
            <w:r>
              <w:rPr>
                <w:rFonts w:hint="eastAsia" w:ascii="宋体" w:hAnsi="宋体" w:eastAsia="宋体" w:cs="宋体"/>
                <w:b/>
                <w:bCs w:val="0"/>
                <w:sz w:val="20"/>
                <w:lang w:val="zh-CN" w:eastAsia="zh-CN"/>
              </w:rPr>
              <w:t xml:space="preserve"> 20.各位公司领导，你们好，请问下泰国生产基地的生产成本相比国内工厂，总体高还是低，是否有优势？泰国生产基地生产所需的甘蔗渣原材料，是从中国采购运到泰国，还是从泰国当地采购，两者的成本差异如何？谢谢。</w:t>
            </w:r>
            <w:r>
              <w:rPr>
                <w:rFonts w:hint="eastAsia" w:ascii="宋体" w:hAnsi="宋体" w:eastAsia="宋体" w:cs="宋体"/>
                <w:b/>
                <w:bCs w:val="0"/>
                <w:sz w:val="20"/>
                <w:lang w:val="zh-CN" w:eastAsia="zh-CN"/>
              </w:rPr>
              <w:br w:type="textWrapping"/>
            </w:r>
            <w:r>
              <w:rPr>
                <w:rFonts w:hint="eastAsia" w:ascii="宋体" w:hAnsi="宋体" w:eastAsia="宋体" w:cs="宋体"/>
                <w:b w:val="0"/>
                <w:sz w:val="20"/>
                <w:szCs w:val="22"/>
                <w:lang w:val="zh-CN" w:eastAsia="zh-CN" w:bidi="zh-CN"/>
              </w:rPr>
              <w:t xml:space="preserve">    答:尊敬的投资者您好，泰国的人工成本略低于国内，材料，能源，供应链成本要高于国内，综合成本优势随着市场变化存在变量，目前崇左基地成本最优。泰国基地生产所需的原材料都从非中国区采购，原材料成本略高于中国。感谢您对公司的关注。</w:t>
            </w:r>
            <w:r>
              <w:rPr>
                <w:rFonts w:hint="eastAsia" w:ascii="宋体" w:hAnsi="宋体" w:eastAsia="宋体" w:cs="宋体"/>
                <w:b w:val="0"/>
                <w:sz w:val="20"/>
                <w:szCs w:val="22"/>
                <w:lang w:val="zh-CN" w:eastAsia="zh-CN" w:bidi="zh-CN"/>
              </w:rPr>
              <w:br w:type="textWrapping"/>
            </w:r>
            <w:r>
              <w:rPr>
                <w:rFonts w:hint="eastAsia" w:ascii="宋体" w:hAnsi="宋体" w:eastAsia="宋体" w:cs="宋体"/>
                <w:b w:val="0"/>
                <w:sz w:val="20"/>
                <w:szCs w:val="22"/>
                <w:lang w:val="zh-CN" w:eastAsia="zh-CN" w:bidi="zh-CN"/>
              </w:rPr>
              <w:t xml:space="preserve">    </w:t>
            </w:r>
            <w:r>
              <w:rPr>
                <w:rFonts w:hint="eastAsia" w:ascii="宋体" w:hAnsi="宋体" w:eastAsia="宋体" w:cs="宋体"/>
                <w:b/>
                <w:bCs w:val="0"/>
                <w:sz w:val="20"/>
                <w:lang w:val="zh-CN" w:eastAsia="zh-CN"/>
              </w:rPr>
              <w:t>21.近年来公司餐饮具单价整体下降，未来变动趋势？未来餐饮具毛利率展望？</w:t>
            </w:r>
            <w:r>
              <w:rPr>
                <w:rFonts w:hint="eastAsia" w:ascii="宋体" w:hAnsi="宋体" w:eastAsia="宋体" w:cs="宋体"/>
                <w:b/>
                <w:bCs w:val="0"/>
                <w:sz w:val="20"/>
                <w:lang w:val="zh-CN" w:eastAsia="zh-CN"/>
              </w:rPr>
              <w:br w:type="textWrapping"/>
            </w:r>
            <w:r>
              <w:rPr>
                <w:rFonts w:hint="eastAsia" w:ascii="宋体" w:hAnsi="宋体" w:eastAsia="宋体" w:cs="宋体"/>
                <w:b w:val="0"/>
                <w:sz w:val="20"/>
                <w:szCs w:val="22"/>
                <w:lang w:val="zh-CN" w:eastAsia="zh-CN" w:bidi="zh-CN"/>
              </w:rPr>
              <w:t xml:space="preserve">    答:尊敬的投资者您好，相对于2025年，2026年的产能利用率会有较大提高。随着国内订单往广西区域转移和崇左二期的建设，未来净利润率有望持续提高。感谢您对公司的关注。</w:t>
            </w:r>
            <w:r>
              <w:rPr>
                <w:rFonts w:hint="eastAsia" w:ascii="宋体" w:hAnsi="宋体" w:eastAsia="宋体" w:cs="宋体"/>
                <w:b w:val="0"/>
                <w:sz w:val="20"/>
                <w:szCs w:val="22"/>
                <w:lang w:val="zh-CN" w:eastAsia="zh-CN" w:bidi="zh-CN"/>
              </w:rPr>
              <w:br w:type="textWrapping"/>
            </w:r>
            <w:r>
              <w:rPr>
                <w:rFonts w:hint="eastAsia" w:ascii="宋体" w:hAnsi="宋体" w:eastAsia="宋体" w:cs="宋体"/>
                <w:b w:val="0"/>
                <w:sz w:val="20"/>
                <w:szCs w:val="22"/>
                <w:lang w:val="zh-CN" w:eastAsia="zh-CN" w:bidi="zh-CN"/>
              </w:rPr>
              <w:t xml:space="preserve">    </w:t>
            </w:r>
            <w:r>
              <w:rPr>
                <w:rFonts w:hint="eastAsia" w:ascii="宋体" w:hAnsi="宋体" w:eastAsia="宋体" w:cs="宋体"/>
                <w:b/>
                <w:bCs w:val="0"/>
                <w:sz w:val="20"/>
                <w:lang w:val="zh-CN" w:eastAsia="zh-CN"/>
              </w:rPr>
              <w:t>22.请问腾秘书中，公司的低成本优势为什么其它公司一直追不上来，这不太合常理？</w:t>
            </w:r>
            <w:r>
              <w:rPr>
                <w:rFonts w:hint="eastAsia" w:ascii="宋体" w:hAnsi="宋体" w:eastAsia="宋体" w:cs="宋体"/>
                <w:b/>
                <w:bCs w:val="0"/>
                <w:sz w:val="20"/>
                <w:lang w:val="zh-CN" w:eastAsia="zh-CN"/>
              </w:rPr>
              <w:br w:type="textWrapping"/>
            </w:r>
            <w:r>
              <w:rPr>
                <w:rFonts w:hint="eastAsia" w:ascii="宋体" w:hAnsi="宋体" w:eastAsia="宋体" w:cs="宋体"/>
                <w:b w:val="0"/>
                <w:sz w:val="20"/>
                <w:szCs w:val="22"/>
                <w:lang w:val="zh-CN" w:eastAsia="zh-CN" w:bidi="zh-CN"/>
              </w:rPr>
              <w:t xml:space="preserve">    答:尊敬的投资者您好，①行业起步阶段，技术空间大；②众鑫现阶段战略选择和规模效应；③众鑫二十年积累沉淀的技术和人才优势。感谢您对公司的关注。</w:t>
            </w:r>
            <w:r>
              <w:rPr>
                <w:rFonts w:hint="eastAsia" w:ascii="宋体" w:hAnsi="宋体" w:eastAsia="宋体" w:cs="宋体"/>
                <w:b w:val="0"/>
                <w:sz w:val="20"/>
                <w:szCs w:val="22"/>
                <w:lang w:val="zh-CN" w:eastAsia="zh-CN" w:bidi="zh-CN"/>
              </w:rPr>
              <w:br w:type="textWrapping"/>
            </w:r>
            <w:r>
              <w:rPr>
                <w:rFonts w:hint="eastAsia" w:ascii="宋体" w:hAnsi="宋体" w:eastAsia="宋体" w:cs="宋体"/>
                <w:b w:val="0"/>
                <w:sz w:val="20"/>
                <w:szCs w:val="22"/>
                <w:lang w:val="zh-CN" w:eastAsia="zh-CN" w:bidi="zh-CN"/>
              </w:rPr>
              <w:t xml:space="preserve">   </w:t>
            </w:r>
            <w:r>
              <w:rPr>
                <w:rFonts w:hint="eastAsia" w:ascii="宋体" w:hAnsi="宋体" w:eastAsia="宋体" w:cs="宋体"/>
                <w:b/>
                <w:bCs w:val="0"/>
                <w:sz w:val="20"/>
                <w:lang w:val="zh-CN" w:eastAsia="zh-CN"/>
              </w:rPr>
              <w:t xml:space="preserve"> 23.请问朱总，一季度业绩会翻倍吗？</w:t>
            </w:r>
            <w:r>
              <w:rPr>
                <w:rFonts w:hint="eastAsia" w:ascii="宋体" w:hAnsi="宋体" w:eastAsia="宋体" w:cs="宋体"/>
                <w:b/>
                <w:bCs w:val="0"/>
                <w:sz w:val="20"/>
                <w:lang w:val="zh-CN" w:eastAsia="zh-CN"/>
              </w:rPr>
              <w:br w:type="textWrapping"/>
            </w:r>
            <w:r>
              <w:rPr>
                <w:rFonts w:hint="eastAsia" w:ascii="宋体" w:hAnsi="宋体" w:eastAsia="宋体" w:cs="宋体"/>
                <w:b w:val="0"/>
                <w:sz w:val="20"/>
                <w:szCs w:val="22"/>
                <w:lang w:val="zh-CN" w:eastAsia="zh-CN" w:bidi="zh-CN"/>
              </w:rPr>
              <w:t xml:space="preserve">    答:尊敬的投资者您好，请关注公司一季度季报。感谢您对公司的关注。</w:t>
            </w:r>
          </w:p>
        </w:tc>
      </w:tr>
      <w:tr w14:paraId="152E3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99" w:hRule="atLeast"/>
          <w:jc w:val="center"/>
        </w:trPr>
        <w:tc>
          <w:tcPr>
            <w:tcW w:w="1258" w:type="dxa"/>
            <w:vAlign w:val="center"/>
          </w:tcPr>
          <w:p w14:paraId="47719571">
            <w:pPr>
              <w:pStyle w:val="12"/>
              <w:spacing w:before="1"/>
              <w:ind w:left="107"/>
              <w:jc w:val="center"/>
              <w:rPr>
                <w:rFonts w:ascii="宋体" w:hAnsi="宋体" w:eastAsia="宋体" w:cs="宋体"/>
                <w:b w:val="0"/>
                <w:bCs w:val="0"/>
                <w:sz w:val="20"/>
                <w:szCs w:val="20"/>
              </w:rPr>
            </w:pPr>
            <w:r>
              <w:rPr>
                <w:rFonts w:hint="eastAsia" w:cs="宋体" w:asciiTheme="minorEastAsia" w:hAnsiTheme="minorEastAsia" w:eastAsiaTheme="minorEastAsia"/>
                <w:b w:val="0"/>
                <w:bCs w:val="0"/>
                <w:sz w:val="20"/>
                <w:szCs w:val="20"/>
              </w:rPr>
              <w:t>关于本次活动是否涉及应披露重大信息的说明</w:t>
            </w:r>
          </w:p>
        </w:tc>
        <w:tc>
          <w:tcPr>
            <w:tcW w:w="7716" w:type="dxa"/>
            <w:vAlign w:val="center"/>
          </w:tcPr>
          <w:p w14:paraId="1981C369">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hint="eastAsia" w:cs="宋体" w:asciiTheme="minorEastAsia" w:hAnsiTheme="minorEastAsia" w:eastAsiaTheme="minorEastAsia"/>
                <w:sz w:val="20"/>
                <w:szCs w:val="20"/>
              </w:rPr>
              <w:t>本次活动不涉及未公开披露的重大信息。</w:t>
            </w:r>
          </w:p>
        </w:tc>
      </w:tr>
      <w:tr w14:paraId="0CB4F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1258" w:type="dxa"/>
            <w:vAlign w:val="center"/>
          </w:tcPr>
          <w:p w14:paraId="59E186DB">
            <w:pPr>
              <w:pStyle w:val="12"/>
              <w:spacing w:before="1"/>
              <w:ind w:left="107" w:leftChars="0"/>
              <w:jc w:val="center"/>
              <w:rPr>
                <w:rFonts w:ascii="宋体" w:hAnsi="宋体" w:eastAsia="宋体" w:cs="宋体"/>
                <w:b w:val="0"/>
                <w:bCs w:val="0"/>
                <w:sz w:val="20"/>
                <w:szCs w:val="20"/>
                <w:lang w:val="zh-CN" w:eastAsia="zh-CN" w:bidi="zh-CN"/>
              </w:rPr>
            </w:pPr>
            <w:r>
              <w:rPr>
                <w:rFonts w:hint="eastAsia" w:ascii="宋体" w:hAnsi="宋体" w:eastAsia="宋体" w:cs="宋体"/>
                <w:b w:val="0"/>
                <w:bCs w:val="0"/>
                <w:sz w:val="20"/>
                <w:szCs w:val="20"/>
              </w:rPr>
              <w:t>附件清单（如有）</w:t>
            </w:r>
          </w:p>
        </w:tc>
        <w:tc>
          <w:tcPr>
            <w:tcW w:w="7716" w:type="dxa"/>
            <w:vAlign w:val="center"/>
          </w:tcPr>
          <w:p w14:paraId="76EE0B6C">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default" w:ascii="宋体" w:hAnsi="宋体" w:eastAsia="宋体" w:cs="宋体"/>
                <w:sz w:val="20"/>
                <w:szCs w:val="20"/>
                <w:lang w:val="en-US" w:eastAsia="zh-CN" w:bidi="zh-CN"/>
              </w:rPr>
            </w:pPr>
            <w:r>
              <w:rPr>
                <w:rFonts w:hint="eastAsia" w:ascii="宋体" w:hAnsi="宋体" w:eastAsia="宋体" w:cs="宋体"/>
                <w:sz w:val="20"/>
                <w:szCs w:val="20"/>
                <w:lang w:val="en-US" w:eastAsia="zh-CN" w:bidi="zh-CN"/>
              </w:rPr>
              <w:t>不适用</w:t>
            </w:r>
          </w:p>
        </w:tc>
      </w:tr>
      <w:tr w14:paraId="07C9A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1258" w:type="dxa"/>
            <w:vAlign w:val="center"/>
          </w:tcPr>
          <w:p w14:paraId="4E8FA3C1">
            <w:pPr>
              <w:pStyle w:val="12"/>
              <w:spacing w:before="1"/>
              <w:ind w:left="107" w:leftChars="0"/>
              <w:jc w:val="center"/>
              <w:rPr>
                <w:rFonts w:hint="eastAsia" w:ascii="宋体" w:hAnsi="宋体" w:eastAsia="宋体" w:cs="宋体"/>
                <w:b w:val="0"/>
                <w:bCs w:val="0"/>
                <w:sz w:val="20"/>
                <w:szCs w:val="20"/>
                <w:lang w:val="zh-CN" w:eastAsia="zh-CN" w:bidi="zh-CN"/>
              </w:rPr>
            </w:pPr>
            <w:r>
              <w:rPr>
                <w:rFonts w:hint="eastAsia" w:ascii="宋体" w:hAnsi="宋体" w:eastAsia="宋体" w:cs="宋体"/>
                <w:b w:val="0"/>
                <w:bCs w:val="0"/>
                <w:sz w:val="20"/>
                <w:szCs w:val="20"/>
              </w:rPr>
              <w:t>日期</w:t>
            </w:r>
          </w:p>
        </w:tc>
        <w:tc>
          <w:tcPr>
            <w:tcW w:w="7716" w:type="dxa"/>
            <w:vAlign w:val="center"/>
          </w:tcPr>
          <w:p w14:paraId="2F56AF02">
            <w:pPr>
              <w:pStyle w:val="12"/>
              <w:keepNext w:val="0"/>
              <w:keepLines w:val="0"/>
              <w:pageBreakBefore w:val="0"/>
              <w:widowControl w:val="0"/>
              <w:kinsoku/>
              <w:wordWrap/>
              <w:overflowPunct/>
              <w:topLinePunct w:val="0"/>
              <w:autoSpaceDE w:val="0"/>
              <w:autoSpaceDN w:val="0"/>
              <w:bidi w:val="0"/>
              <w:adjustRightInd/>
              <w:snapToGrid/>
              <w:spacing w:before="100" w:beforeAutospacing="1"/>
              <w:textAlignment w:val="auto"/>
              <w:rPr>
                <w:rFonts w:ascii="宋体" w:hAnsi="宋体" w:eastAsia="宋体" w:cs="宋体"/>
                <w:sz w:val="20"/>
                <w:szCs w:val="20"/>
                <w:lang w:val="zh-CN" w:eastAsia="zh-CN" w:bidi="zh-CN"/>
              </w:rPr>
            </w:pPr>
            <w:r>
              <w:rPr>
                <w:rFonts w:ascii="宋体" w:hAnsi="宋体" w:eastAsia="宋体" w:cs="宋体"/>
                <w:sz w:val="20"/>
                <w:szCs w:val="20"/>
              </w:rPr>
              <w:t>2026年04月15日</w:t>
            </w:r>
          </w:p>
        </w:tc>
      </w:tr>
    </w:tbl>
    <w:p w14:paraId="5422C171">
      <w:pPr>
        <w:rPr>
          <w:rFonts w:ascii="宋体" w:hAnsi="宋体" w:eastAsia="宋体" w:cs="宋体"/>
          <w:sz w:val="28"/>
          <w:szCs w:val="36"/>
        </w:rPr>
      </w:pPr>
    </w:p>
    <w:sectPr>
      <w:type w:val="continuous"/>
      <w:pgSz w:w="11910" w:h="16840"/>
      <w:pgMar w:top="1701" w:right="1701" w:bottom="1134" w:left="1701"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 w:name="KSOFA61C387F">
    <w:panose1 w:val="020B0604030504040204"/>
    <w:charset w:val="88"/>
    <w:family w:val="auto"/>
    <w:pitch w:val="default"/>
    <w:sig w:usb0="00000001" w:usb1="00000000"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248898"/>
    <w:multiLevelType w:val="singleLevel"/>
    <w:tmpl w:val="26248898"/>
    <w:lvl w:ilvl="0" w:tentative="0">
      <w:start w:val="1"/>
      <w:numFmt w:val="decimal"/>
      <w:lvlText w:val="%1."/>
      <w:lvlJc w:val="left"/>
      <w:pPr>
        <w:tabs>
          <w:tab w:val="left" w:pos="312"/>
        </w:tabs>
        <w:ind w:left="401"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4B072D4"/>
    <w:rsid w:val="04D77FFE"/>
    <w:rsid w:val="04E2771B"/>
    <w:rsid w:val="051E6BAB"/>
    <w:rsid w:val="05933BAA"/>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33475A"/>
    <w:rsid w:val="2BC4020A"/>
    <w:rsid w:val="2EF90F16"/>
    <w:rsid w:val="2F125C63"/>
    <w:rsid w:val="302C3D0A"/>
    <w:rsid w:val="3104598F"/>
    <w:rsid w:val="33DE31BB"/>
    <w:rsid w:val="389C49C0"/>
    <w:rsid w:val="39BC78F4"/>
    <w:rsid w:val="3B35486F"/>
    <w:rsid w:val="3EF1250A"/>
    <w:rsid w:val="40567DB0"/>
    <w:rsid w:val="40683337"/>
    <w:rsid w:val="40FF5CD2"/>
    <w:rsid w:val="41456B3D"/>
    <w:rsid w:val="42DB40B0"/>
    <w:rsid w:val="43B71B0A"/>
    <w:rsid w:val="44FA0589"/>
    <w:rsid w:val="45A663E3"/>
    <w:rsid w:val="469F09AF"/>
    <w:rsid w:val="4B756271"/>
    <w:rsid w:val="4C8E1CA8"/>
    <w:rsid w:val="4D6D36A4"/>
    <w:rsid w:val="4DDC5353"/>
    <w:rsid w:val="4F3501F1"/>
    <w:rsid w:val="510903EF"/>
    <w:rsid w:val="53F137F4"/>
    <w:rsid w:val="543A6906"/>
    <w:rsid w:val="56850CBB"/>
    <w:rsid w:val="59D8738A"/>
    <w:rsid w:val="5A666D76"/>
    <w:rsid w:val="5B2253C2"/>
    <w:rsid w:val="5CF02E0F"/>
    <w:rsid w:val="603269D2"/>
    <w:rsid w:val="61A52BCA"/>
    <w:rsid w:val="66D7138E"/>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B307ED"/>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qFormat/>
    <w:uiPriority w:val="1"/>
    <w:pPr>
      <w:ind w:left="220"/>
    </w:pPr>
    <w:rPr>
      <w:sz w:val="32"/>
      <w:szCs w:val="32"/>
    </w:rPr>
  </w:style>
  <w:style w:type="paragraph" w:styleId="5">
    <w:name w:val="Balloon Text"/>
    <w:basedOn w:val="1"/>
    <w:link w:val="17"/>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qFormat/>
    <w:uiPriority w:val="0"/>
    <w:rPr>
      <w:b/>
      <w:bCs/>
    </w:rPr>
  </w:style>
  <w:style w:type="character" w:styleId="11">
    <w:name w:val="annotation reference"/>
    <w:basedOn w:val="10"/>
    <w:qFormat/>
    <w:uiPriority w:val="0"/>
    <w:rPr>
      <w:sz w:val="21"/>
      <w:szCs w:val="21"/>
    </w:rPr>
  </w:style>
  <w:style w:type="paragraph" w:customStyle="1" w:styleId="12">
    <w:name w:val="Table Paragraph"/>
    <w:basedOn w:val="1"/>
    <w:qFormat/>
    <w:uiPriority w:val="1"/>
  </w:style>
  <w:style w:type="character" w:customStyle="1" w:styleId="13">
    <w:name w:val="页眉 字符"/>
    <w:basedOn w:val="10"/>
    <w:link w:val="7"/>
    <w:qFormat/>
    <w:uiPriority w:val="0"/>
    <w:rPr>
      <w:rFonts w:ascii="仿宋" w:hAnsi="仿宋" w:eastAsia="仿宋" w:cs="仿宋"/>
      <w:sz w:val="18"/>
      <w:szCs w:val="18"/>
      <w:lang w:val="zh-CN" w:bidi="zh-CN"/>
    </w:rPr>
  </w:style>
  <w:style w:type="character" w:customStyle="1" w:styleId="14">
    <w:name w:val="页脚 字符"/>
    <w:basedOn w:val="10"/>
    <w:link w:val="6"/>
    <w:qFormat/>
    <w:uiPriority w:val="0"/>
    <w:rPr>
      <w:rFonts w:ascii="仿宋" w:hAnsi="仿宋" w:eastAsia="仿宋" w:cs="仿宋"/>
      <w:sz w:val="18"/>
      <w:szCs w:val="18"/>
      <w:lang w:val="zh-CN" w:bidi="zh-CN"/>
    </w:rPr>
  </w:style>
  <w:style w:type="character" w:customStyle="1" w:styleId="15">
    <w:name w:val="批注文字 字符"/>
    <w:basedOn w:val="10"/>
    <w:link w:val="3"/>
    <w:qFormat/>
    <w:uiPriority w:val="0"/>
    <w:rPr>
      <w:rFonts w:ascii="仿宋" w:hAnsi="仿宋" w:eastAsia="仿宋" w:cs="仿宋"/>
      <w:sz w:val="22"/>
      <w:szCs w:val="22"/>
      <w:lang w:val="zh-CN" w:bidi="zh-CN"/>
    </w:rPr>
  </w:style>
  <w:style w:type="character" w:customStyle="1" w:styleId="16">
    <w:name w:val="批注主题 字符"/>
    <w:basedOn w:val="15"/>
    <w:link w:val="8"/>
    <w:qFormat/>
    <w:uiPriority w:val="0"/>
    <w:rPr>
      <w:rFonts w:ascii="仿宋" w:hAnsi="仿宋" w:eastAsia="仿宋" w:cs="仿宋"/>
      <w:b/>
      <w:bCs/>
      <w:sz w:val="22"/>
      <w:szCs w:val="22"/>
      <w:lang w:val="zh-CN" w:bidi="zh-CN"/>
    </w:rPr>
  </w:style>
  <w:style w:type="character" w:customStyle="1" w:styleId="17">
    <w:name w:val="批注框文本 字符"/>
    <w:basedOn w:val="10"/>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dece6125-4343-4bfa-830e-47e6a108d8f1</errorID>
      <errorWord>2026年04月15日</errorWord>
      <group>L1_Knowledge</group>
      <groupName>知识性问题</groupName>
      <ability>L2_Time</ability>
      <abilityName>日期时间</abilityName>
      <candidateList>
        <item>2026年4月15日</item>
      </candidateList>
      <explain>根据日常书写习惯，月份一般会省略前导零。</explain>
      <paraID>17CBA805</paraID>
      <start>0</start>
      <end>11</end>
      <status>unmodified</status>
      <modifiedWord/>
      <trackRevisions>false</trackRevisions>
    </reviewItem>
    <reviewItem>
      <errorID>8cbf3279-f3d6-497c-a8ea-ce8b6d225011</errorID>
      <errorWord>:</errorWord>
      <group>L1_Format</group>
      <groupName>格式问题</groupName>
      <ability>L2_HalfPunc</ability>
      <abilityName>全半角检查</abilityName>
      <candidateList>
        <item>：</item>
      </candidateList>
      <explain>文本全半角错误。</explain>
      <paraID> 2251906</paraID>
      <start>43</start>
      <end>44</end>
      <status>unmodified</status>
      <modifiedWord/>
      <trackRevisions>false</trackRevisions>
    </reviewItem>
    <reviewItem>
      <errorID>c29120a6-ee8d-43ed-96e4-8526fe9f933c</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2251906</paraID>
      <start>148</start>
      <end>149</end>
      <status>unmodified</status>
      <modifiedWord/>
      <trackRevisions>false</trackRevisions>
    </reviewItem>
    <reviewItem>
      <errorID>79504a28-cf90-43d6-b6d5-11416c9268a1</errorID>
      <errorWord>截止</errorWord>
      <group>L1_Word</group>
      <groupName>字词问题</groupName>
      <ability>L2_Typo</ability>
      <abilityName>字词错误</abilityName>
      <candidateList>
        <item>截至</item>
      </candidateList>
      <explain>存在发音相同字词的误用。</explain>
      <paraID> 2251906</paraID>
      <start>171</start>
      <end>173</end>
      <status>unmodified</status>
      <modifiedWord/>
      <trackRevisions>false</trackRevisions>
    </reviewItem>
    <reviewItem>
      <errorID>4d697814-4089-4d55-b4c9-59202aaf4b4d</errorID>
      <errorWord>?</errorWord>
      <group>L1_Format</group>
      <groupName>格式问题</groupName>
      <ability>L2_HalfPunc</ability>
      <abilityName>全半角检查</abilityName>
      <candidateList>
        <item>？</item>
      </candidateList>
      <explain>文本全半角错误。</explain>
      <paraID> 2251906</paraID>
      <start>192</start>
      <end>193</end>
      <status>unmodified</status>
      <modifiedWord/>
      <trackRevisions>false</trackRevisions>
    </reviewItem>
    <reviewItem>
      <errorID>cb3e0329-1dd4-4b02-b98c-626db006eb8e</errorID>
      <errorWord>机率多少</errorWord>
      <group>L1_Word</group>
      <groupName>字词问题</groupName>
      <ability>L2_Typo</ability>
      <abilityName>字词错误</abilityName>
      <candidateList>
        <item>概率多少</item>
      </candidateList>
      <explain/>
      <paraID> 2251906</paraID>
      <start>194</start>
      <end>198</end>
      <status>unmodified</status>
      <modifiedWord/>
      <trackRevisions>false</trackRevisions>
    </reviewItem>
    <reviewItem>
      <errorID>2a4c6da0-9db7-450f-a928-00b34096defb</errorID>
      <errorWord>?</errorWord>
      <group>L1_Format</group>
      <groupName>格式问题</groupName>
      <ability>L2_HalfPunc</ability>
      <abilityName>全半角检查</abilityName>
      <candidateList>
        <item>？</item>
      </candidateList>
      <explain>文本全半角错误。</explain>
      <paraID> 2251906</paraID>
      <start>198</start>
      <end>199</end>
      <status>unmodified</status>
      <modifiedWord/>
      <trackRevisions>false</trackRevisions>
    </reviewItem>
    <reviewItem>
      <errorID>dd61e034-cc75-46e7-a0ba-95d4f726b6f2</errorID>
      <errorWord>:</errorWord>
      <group>L1_Format</group>
      <groupName>格式问题</groupName>
      <ability>L2_HalfPunc</ability>
      <abilityName>全半角检查</abilityName>
      <candidateList>
        <item>：</item>
      </candidateList>
      <explain>文本全半角错误。</explain>
      <paraID> 2251906</paraID>
      <start>205</start>
      <end>206</end>
      <status>unmodified</status>
      <modifiedWord/>
      <trackRevisions>false</trackRevisions>
    </reviewItem>
    <reviewItem>
      <errorID>ea6e0f83-fc93-4420-bed9-dead413d3022</errorID>
      <errorWord>:</errorWord>
      <group>L1_Format</group>
      <groupName>格式问题</groupName>
      <ability>L2_HalfPunc</ability>
      <abilityName>全半角检查</abilityName>
      <candidateList>
        <item>：</item>
      </candidateList>
      <explain>文本全半角错误。</explain>
      <paraID> 2251906</paraID>
      <start>351</start>
      <end>352</end>
      <status>unmodified</status>
      <modifiedWord/>
      <trackRevisions>false</trackRevisions>
    </reviewItem>
    <reviewItem>
      <errorID>459cc7fa-d32b-4a44-bd60-51ecc91ee320</errorID>
      <errorWord>:</errorWord>
      <group>L1_Format</group>
      <groupName>格式问题</groupName>
      <ability>L2_HalfPunc</ability>
      <abilityName>全半角检查</abilityName>
      <candidateList>
        <item>：</item>
      </candidateList>
      <explain>文本全半角错误。</explain>
      <paraID> 2251906</paraID>
      <start>540</start>
      <end>541</end>
      <status>unmodified</status>
      <modifiedWord/>
      <trackRevisions>false</trackRevisions>
    </reviewItem>
    <reviewItem>
      <errorID>25b0a12d-f646-4093-a28c-872db02978d7</errorID>
      <errorWord>:</errorWord>
      <group>L1_Format</group>
      <groupName>格式问题</groupName>
      <ability>L2_HalfPunc</ability>
      <abilityName>全半角检查</abilityName>
      <candidateList>
        <item>：</item>
      </candidateList>
      <explain>文本全半角错误。</explain>
      <paraID> 2251906</paraID>
      <start>739</start>
      <end>740</end>
      <status>unmodified</status>
      <modifiedWord/>
      <trackRevisions>false</trackRevisions>
    </reviewItem>
    <reviewItem>
      <errorID>9ed7d3db-9cc0-43ee-88df-94a7336f6b7b</errorID>
      <errorWord>:</errorWord>
      <group>L1_Format</group>
      <groupName>格式问题</groupName>
      <ability>L2_HalfPunc</ability>
      <abilityName>全半角检查</abilityName>
      <candidateList>
        <item>：</item>
      </candidateList>
      <explain>文本全半角错误。</explain>
      <paraID> 2251906</paraID>
      <start>870</start>
      <end>871</end>
      <status>unmodified</status>
      <modifiedWord/>
      <trackRevisions>false</trackRevisions>
    </reviewItem>
    <reviewItem>
      <errorID>70a4cddc-46e8-42a0-9200-277dbf97df49</errorID>
      <errorWord>:</errorWord>
      <group>L1_Format</group>
      <groupName>格式问题</groupName>
      <ability>L2_HalfPunc</ability>
      <abilityName>全半角检查</abilityName>
      <candidateList>
        <item>：</item>
      </candidateList>
      <explain>文本全半角错误。</explain>
      <paraID> 2251906</paraID>
      <start>1058</start>
      <end>1059</end>
      <status>unmodified</status>
      <modifiedWord/>
      <trackRevisions>false</trackRevisions>
    </reviewItem>
    <reviewItem>
      <errorID>160afd57-162a-408d-936b-4b7a7fe3fd96</errorID>
      <errorWord>:</errorWord>
      <group>L1_Format</group>
      <groupName>格式问题</groupName>
      <ability>L2_HalfPunc</ability>
      <abilityName>全半角检查</abilityName>
      <candidateList>
        <item>：</item>
      </candidateList>
      <explain>文本全半角错误。</explain>
      <paraID> 2251906</paraID>
      <start>1231</start>
      <end>1232</end>
      <status>unmodified</status>
      <modifiedWord/>
      <trackRevisions>false</trackRevisions>
    </reviewItem>
    <reviewItem>
      <errorID>e18471ae-ae83-4ee2-a5a3-c2d4747dcf8d</errorID>
      <errorWord>:</errorWord>
      <group>L1_Format</group>
      <groupName>格式问题</groupName>
      <ability>L2_HalfPunc</ability>
      <abilityName>全半角检查</abilityName>
      <candidateList>
        <item>：</item>
      </candidateList>
      <explain>文本全半角错误。</explain>
      <paraID> 2251906</paraID>
      <start>1393</start>
      <end>1394</end>
      <status>unmodified</status>
      <modifiedWord/>
      <trackRevisions>false</trackRevisions>
    </reviewItem>
    <reviewItem>
      <errorID>38035c6c-a35c-4a72-9a91-9bedba46fc00</errorID>
      <errorWord>:</errorWord>
      <group>L1_Format</group>
      <groupName>格式问题</groupName>
      <ability>L2_HalfPunc</ability>
      <abilityName>全半角检查</abilityName>
      <candidateList>
        <item>：</item>
      </candidateList>
      <explain>文本全半角错误。</explain>
      <paraID> 2251906</paraID>
      <start>1556</start>
      <end>1557</end>
      <status>unmodified</status>
      <modifiedWord/>
      <trackRevisions>false</trackRevisions>
    </reviewItem>
    <reviewItem>
      <errorID>2d8218f5-e538-41e9-8c63-42c1e0159959</errorID>
      <errorWord>:</errorWord>
      <group>L1_Format</group>
      <groupName>格式问题</groupName>
      <ability>L2_HalfPunc</ability>
      <abilityName>全半角检查</abilityName>
      <candidateList>
        <item>：</item>
      </candidateList>
      <explain>文本全半角错误。</explain>
      <paraID> 2251906</paraID>
      <start>1694</start>
      <end>1695</end>
      <status>unmodified</status>
      <modifiedWord/>
      <trackRevisions>false</trackRevisions>
    </reviewItem>
    <reviewItem>
      <errorID>2c496e5a-c3ce-4e4e-9c66-676156cbdef7</errorID>
      <errorWord>等等</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 2251906</paraID>
      <start>1796</start>
      <end>1798</end>
      <status>unmodified</status>
      <modifiedWord/>
      <trackRevisions>false</trackRevisions>
    </reviewItem>
    <reviewItem>
      <errorID>af1b3e56-35a5-443d-96c3-49cbeadd694d</errorID>
      <errorWord>:</errorWord>
      <group>L1_Format</group>
      <groupName>格式问题</groupName>
      <ability>L2_HalfPunc</ability>
      <abilityName>全半角检查</abilityName>
      <candidateList>
        <item>：</item>
      </candidateList>
      <explain>文本全半角错误。</explain>
      <paraID> 2251906</paraID>
      <start>1832</start>
      <end>1833</end>
      <status>unmodified</status>
      <modifiedWord/>
      <trackRevisions>false</trackRevisions>
    </reviewItem>
    <reviewItem>
      <errorID>2fe2d7fc-81af-420d-b42d-0708dc3196ad</errorID>
      <errorWord>:</errorWord>
      <group>L1_Format</group>
      <groupName>格式问题</groupName>
      <ability>L2_HalfPunc</ability>
      <abilityName>全半角检查</abilityName>
      <candidateList>
        <item>：</item>
      </candidateList>
      <explain>文本全半角错误。</explain>
      <paraID> 2251906</paraID>
      <start>1998</start>
      <end>1999</end>
      <status>unmodified</status>
      <modifiedWord/>
      <trackRevisions>false</trackRevisions>
    </reviewItem>
    <reviewItem>
      <errorID>0789f3d8-5540-4957-ae8e-44d8be512d49</errorID>
      <errorWord>:</errorWord>
      <group>L1_Format</group>
      <groupName>格式问题</groupName>
      <ability>L2_HalfPunc</ability>
      <abilityName>全半角检查</abilityName>
      <candidateList>
        <item>：</item>
      </candidateList>
      <explain>文本全半角错误。</explain>
      <paraID> 2251906</paraID>
      <start>2165</start>
      <end>2166</end>
      <status>unmodified</status>
      <modifiedWord/>
      <trackRevisions>false</trackRevisions>
    </reviewItem>
    <reviewItem>
      <errorID>34d6c4a2-ee44-42eb-98d6-fc38b11da891</errorID>
      <errorWord>截止目前</errorWord>
      <group>L1_Word</group>
      <groupName>字词问题</groupName>
      <ability>L2_Typo</ability>
      <abilityName>字词错误</abilityName>
      <candidateList>
        <item>截至目前</item>
      </candidateList>
      <explain/>
      <paraID> 2251906</paraID>
      <start>2198</start>
      <end>2202</end>
      <status>unmodified</status>
      <modifiedWord/>
      <trackRevisions>false</trackRevisions>
    </reviewItem>
    <reviewItem>
      <errorID>30f85740-568c-4433-9df6-46c071c6352c</errorID>
      <errorWord>:</errorWord>
      <group>L1_Format</group>
      <groupName>格式问题</groupName>
      <ability>L2_HalfPunc</ability>
      <abilityName>全半角检查</abilityName>
      <candidateList>
        <item>：</item>
      </candidateList>
      <explain>文本全半角错误。</explain>
      <paraID> 2251906</paraID>
      <start>2365</start>
      <end>2366</end>
      <status>unmodified</status>
      <modifiedWord/>
      <trackRevisions>false</trackRevisions>
    </reviewItem>
    <reviewItem>
      <errorID>1b8bd9be-8250-4cb6-980c-14fb48bb17ca</errorID>
      <errorWord>:</errorWord>
      <group>L1_Format</group>
      <groupName>格式问题</groupName>
      <ability>L2_HalfPunc</ability>
      <abilityName>全半角检查</abilityName>
      <candidateList>
        <item>：</item>
      </candidateList>
      <explain>文本全半角错误。</explain>
      <paraID> 2251906</paraID>
      <start>2477</start>
      <end>2478</end>
      <status>unmodified</status>
      <modifiedWord/>
      <trackRevisions>false</trackRevisions>
    </reviewItem>
    <reviewItem>
      <errorID>94324ca6-2bd6-4d2e-8ee4-0cbb484cef0e</errorID>
      <errorWord>:</errorWord>
      <group>L1_Format</group>
      <groupName>格式问题</groupName>
      <ability>L2_HalfPunc</ability>
      <abilityName>全半角检查</abilityName>
      <candidateList>
        <item>：</item>
      </candidateList>
      <explain>文本全半角错误。</explain>
      <paraID> 2251906</paraID>
      <start>2594</start>
      <end>2595</end>
      <status>unmodified</status>
      <modifiedWord/>
      <trackRevisions>false</trackRevisions>
    </reviewItem>
    <reviewItem>
      <errorID>9e5d5011-614f-47e4-8ed4-1baa2553320d</errorID>
      <errorWord>:</errorWord>
      <group>L1_Format</group>
      <groupName>格式问题</groupName>
      <ability>L2_HalfPunc</ability>
      <abilityName>全半角检查</abilityName>
      <candidateList>
        <item>：</item>
      </candidateList>
      <explain>文本全半角错误。</explain>
      <paraID> 2251906</paraID>
      <start>2819</start>
      <end>2820</end>
      <status>unmodified</status>
      <modifiedWord/>
      <trackRevisions>false</trackRevisions>
    </reviewItem>
    <reviewItem>
      <errorID>c2618f2b-83fe-40d8-a497-1e405f782815</errorID>
      <errorWord>”</errorWord>
      <group>L1_Punc</group>
      <groupName>标点问题</groupName>
      <ability>L2_Punc</ability>
      <abilityName>标点符号检查</abilityName>
      <candidateList>
        <item>“</item>
      </candidateList>
      <explain>注意检查双引号的方向是否正确。</explain>
      <paraID> 2251906</paraID>
      <start>2838</start>
      <end>2839</end>
      <status>unmodified</status>
      <modifiedWord/>
      <trackRevisions>false</trackRevisions>
    </reviewItem>
    <reviewItem>
      <errorID>ff1d3413-2930-4b4b-ad18-5b44d24a82ff</errorID>
      <errorWord>“</errorWord>
      <group>L1_Punc</group>
      <groupName>标点问题</groupName>
      <ability>L2_Punc</ability>
      <abilityName>标点符号检查</abilityName>
      <candidateList>
        <item>”</item>
      </candidateList>
      <explain>注意检查双引号的方向是否正确。</explain>
      <paraID> 2251906</paraID>
      <start>2857</start>
      <end>2858</end>
      <status>unmodified</status>
      <modifiedWord/>
      <trackRevisions>false</trackRevisions>
    </reviewItem>
    <reviewItem>
      <errorID>ca80e813-4ee7-4ae0-b695-65ad2cf017c0</errorID>
      <errorWord>:</errorWord>
      <group>L1_Format</group>
      <groupName>格式问题</groupName>
      <ability>L2_HalfPunc</ability>
      <abilityName>全半角检查</abilityName>
      <candidateList>
        <item>：</item>
      </candidateList>
      <explain>文本全半角错误。</explain>
      <paraID> 2251906</paraID>
      <start>2983</start>
      <end>2984</end>
      <status>unmodified</status>
      <modifiedWord/>
      <trackRevisions>false</trackRevisions>
    </reviewItem>
    <reviewItem>
      <errorID>fbc746d9-0633-43c3-92a2-ef506be68364</errorID>
      <errorWord>:</errorWord>
      <group>L1_Format</group>
      <groupName>格式问题</groupName>
      <ability>L2_HalfPunc</ability>
      <abilityName>全半角检查</abilityName>
      <candidateList>
        <item>：</item>
      </candidateList>
      <explain>文本全半角错误。</explain>
      <paraID> 2251906</paraID>
      <start>3238</start>
      <end>3239</end>
      <status>unmodified</status>
      <modifiedWord/>
      <trackRevisions>false</trackRevisions>
    </reviewItem>
    <reviewItem>
      <errorID>9eca76b9-f053-4dcb-91c8-abc2dacfef76</errorID>
      <errorWord>:</errorWord>
      <group>L1_Format</group>
      <groupName>格式问题</groupName>
      <ability>L2_HalfPunc</ability>
      <abilityName>全半角检查</abilityName>
      <candidateList>
        <item>：</item>
      </candidateList>
      <explain>文本全半角错误。</explain>
      <paraID> 2251906</paraID>
      <start>3395</start>
      <end>3396</end>
      <status>unmodified</status>
      <modifiedWord/>
      <trackRevisions>false</trackRevisions>
    </reviewItem>
    <reviewItem>
      <errorID>43ebe4f4-8daf-4863-9267-9dc30e4f1376</errorID>
      <errorWord>:</errorWord>
      <group>L1_Format</group>
      <groupName>格式问题</groupName>
      <ability>L2_HalfPunc</ability>
      <abilityName>全半角检查</abilityName>
      <candidateList>
        <item>：</item>
      </candidateList>
      <explain>文本全半角错误。</explain>
      <paraID> 2251906</paraID>
      <start>3527</start>
      <end>3528</end>
      <status>unmodified</status>
      <modifiedWord/>
      <trackRevisions>false</trackRevisions>
    </reviewItem>
    <reviewItem>
      <errorID>a84f7ade-7505-4ffb-8440-86451e01c313</errorID>
      <errorWord>:</errorWord>
      <group>L1_Format</group>
      <groupName>格式问题</groupName>
      <ability>L2_HalfPunc</ability>
      <abilityName>全半角检查</abilityName>
      <candidateList>
        <item>：</item>
      </candidateList>
      <explain>文本全半角错误。</explain>
      <paraID> 2251906</paraID>
      <start>3625</start>
      <end>3626</end>
      <status>unmodified</status>
      <modifiedWord/>
      <trackRevisions>false</trackRevisions>
    </reviewItem>
    <reviewItem>
      <errorID>b111d4ad-a10b-417d-9d09-73dd601b2b77</errorID>
      <errorWord>2026年04月15日</errorWord>
      <group>L1_Knowledge</group>
      <groupName>知识性问题</groupName>
      <ability>L2_Time</ability>
      <abilityName>日期时间</abilityName>
      <candidateList>
        <item>2026年4月15日</item>
      </candidateList>
      <explain>根据日常书写习惯，月份一般会省略前导零。</explain>
      <paraID>2F56AF02</paraID>
      <start>0</start>
      <end>11</end>
      <status>unmodified</status>
      <modifiedWord/>
      <trackRevisions>false</trackRevisions>
    </reviewItem>
  </reviewItems>
  <config/>
</contractReview>
</file>

<file path=customXml/itemProps1.xml><?xml version="1.0" encoding="utf-8"?>
<ds:datastoreItem xmlns:ds="http://schemas.openxmlformats.org/officeDocument/2006/customXml" ds:itemID="{B2416454-D52C-4974-A468-5D02FFFCA6D4}">
  <ds:schemaRefs/>
</ds:datastoreItem>
</file>

<file path=customXml/itemProps2.xml><?xml version="1.0" encoding="utf-8"?>
<ds:datastoreItem xmlns:ds="http://schemas.openxmlformats.org/officeDocument/2006/customXml" ds:itemID="{5265a018-f80b-4e8f-bdc4-de9fca4bf982}">
  <ds:schemaRefs/>
</ds:datastoreItem>
</file>

<file path=docProps/app.xml><?xml version="1.0" encoding="utf-8"?>
<Properties xmlns="http://schemas.openxmlformats.org/officeDocument/2006/extended-properties" xmlns:vt="http://schemas.openxmlformats.org/officeDocument/2006/docPropsVTypes">
  <Template>Normal.dotm</Template>
  <Pages>4</Pages>
  <Words>3536</Words>
  <Characters>3775</Characters>
  <Lines>2</Lines>
  <Paragraphs>1</Paragraphs>
  <TotalTime>18</TotalTime>
  <ScaleCrop>false</ScaleCrop>
  <LinksUpToDate>false</LinksUpToDate>
  <CharactersWithSpaces>4079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2022-04-12T06:10:00Z</dcterms:created>
  <dc:creator>jie.huang</dc:creator>
  <cp:lastModifiedBy>陈哈哈哟</cp:lastModifiedBy>
  <dcterms:modified xsi:type="dcterms:W3CDTF">2026-04-15T09:25:40Z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57D148DF2F764966BF4E1C38A6255FA2</vt:lpwstr>
  </property>
  <property fmtid="{D5CDD505-2E9C-101B-9397-08002B2CF9AE}" pid="4" name="KSOTemplateDocerSaveRecord">
    <vt:lpwstr>eyJoZGlkIjoiZDM2Nzk2ZDBkMWU0NWM4NTYyM2U0YzVmZTViZTBjYWIiLCJ1c2VySWQiOiI0NTM0MzY2NjMifQ==</vt:lpwstr>
  </property>
</Properties>
</file>