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C2172" w14:textId="77777777" w:rsidR="004E1CEC" w:rsidRPr="001F1AE2" w:rsidRDefault="004E75BC">
      <w:pPr>
        <w:rPr>
          <w:rFonts w:ascii="Times New Roman" w:eastAsia="宋体" w:hAnsi="Times New Roman"/>
          <w:szCs w:val="21"/>
        </w:rPr>
      </w:pPr>
      <w:r w:rsidRPr="001F1AE2">
        <w:rPr>
          <w:rFonts w:ascii="Times New Roman" w:eastAsia="宋体" w:hAnsi="Times New Roman" w:hint="eastAsia"/>
          <w:szCs w:val="21"/>
        </w:rPr>
        <w:t>证券代码：</w:t>
      </w:r>
      <w:r w:rsidRPr="001F1AE2">
        <w:rPr>
          <w:rFonts w:ascii="Times New Roman" w:eastAsia="宋体" w:hAnsi="Times New Roman" w:cs="Times New Roman"/>
          <w:szCs w:val="21"/>
        </w:rPr>
        <w:t>601138</w:t>
      </w:r>
      <w:r w:rsidRPr="001F1AE2">
        <w:rPr>
          <w:rFonts w:ascii="Times New Roman" w:eastAsia="宋体" w:hAnsi="Times New Roman"/>
          <w:szCs w:val="21"/>
        </w:rPr>
        <w:t xml:space="preserve">                                             </w:t>
      </w:r>
      <w:r w:rsidRPr="001F1AE2">
        <w:rPr>
          <w:rFonts w:ascii="Times New Roman" w:eastAsia="宋体" w:hAnsi="Times New Roman" w:hint="eastAsia"/>
          <w:szCs w:val="21"/>
        </w:rPr>
        <w:t>证券简称：工业富联</w:t>
      </w:r>
    </w:p>
    <w:p w14:paraId="044BE763" w14:textId="77777777" w:rsidR="004E1CEC" w:rsidRPr="001F1AE2" w:rsidRDefault="004E1CEC">
      <w:pPr>
        <w:jc w:val="center"/>
        <w:rPr>
          <w:rFonts w:ascii="Times New Roman" w:eastAsia="宋体" w:hAnsi="Times New Roman"/>
          <w:szCs w:val="21"/>
        </w:rPr>
      </w:pPr>
    </w:p>
    <w:p w14:paraId="6EF873B0" w14:textId="77777777" w:rsidR="004E1CEC" w:rsidRPr="001F1AE2" w:rsidRDefault="004E75BC">
      <w:pPr>
        <w:jc w:val="center"/>
        <w:rPr>
          <w:rFonts w:ascii="Times New Roman" w:eastAsia="宋体" w:hAnsi="Times New Roman"/>
          <w:b/>
          <w:bCs/>
          <w:szCs w:val="21"/>
        </w:rPr>
      </w:pPr>
      <w:r w:rsidRPr="001F1AE2">
        <w:rPr>
          <w:rFonts w:ascii="Times New Roman" w:eastAsia="宋体" w:hAnsi="Times New Roman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E3C6DAE" wp14:editId="60F9EEF1">
                <wp:simplePos x="0" y="0"/>
                <wp:positionH relativeFrom="column">
                  <wp:posOffset>4311072</wp:posOffset>
                </wp:positionH>
                <wp:positionV relativeFrom="paragraph">
                  <wp:posOffset>302260</wp:posOffset>
                </wp:positionV>
                <wp:extent cx="1219200" cy="304800"/>
                <wp:effectExtent l="0" t="0" r="0" b="0"/>
                <wp:wrapSquare wrapText="bothSides"/>
                <wp:docPr id="1026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24A96FE" w14:textId="42392D77" w:rsidR="004E1CEC" w:rsidRDefault="004E75BC">
                            <w:pPr>
                              <w:spacing w:line="240" w:lineRule="atLeast"/>
                              <w:ind w:firstLineChars="50" w:firstLine="105"/>
                              <w:rPr>
                                <w:rFonts w:ascii="宋体" w:eastAsia="宋体" w:hAnsi="宋体" w:hint="eastAsia"/>
                              </w:rPr>
                            </w:pPr>
                            <w:r w:rsidRPr="00B86201">
                              <w:rPr>
                                <w:rFonts w:ascii="宋体" w:eastAsia="宋体" w:hAnsi="宋体" w:hint="eastAsia"/>
                              </w:rPr>
                              <w:t>编号：</w:t>
                            </w:r>
                            <w:r w:rsidR="008550C7" w:rsidRPr="00B86201">
                              <w:rPr>
                                <w:rFonts w:ascii="宋体" w:eastAsia="宋体" w:hAnsi="宋体" w:hint="eastAsia"/>
                              </w:rPr>
                              <w:t>202</w:t>
                            </w:r>
                            <w:r w:rsidR="002405A2">
                              <w:rPr>
                                <w:rFonts w:ascii="宋体" w:eastAsia="宋体" w:hAnsi="宋体" w:hint="eastAsia"/>
                              </w:rPr>
                              <w:t>6</w:t>
                            </w:r>
                            <w:r w:rsidR="008550C7" w:rsidRPr="00B86201">
                              <w:rPr>
                                <w:rFonts w:ascii="宋体" w:eastAsia="宋体" w:hAnsi="宋体" w:hint="eastAsia"/>
                              </w:rPr>
                              <w:t>-00</w:t>
                            </w:r>
                            <w:r w:rsidR="00D022D1">
                              <w:rPr>
                                <w:rFonts w:ascii="宋体" w:eastAsia="宋体" w:hAnsi="宋体"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1E3C6DAE" id="文字方塊 2" o:spid="_x0000_s1026" style="position:absolute;left:0;text-align:left;margin-left:339.45pt;margin-top:23.8pt;width:96pt;height:24pt;z-index:-25165721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" stroked="f">
                <v:textbox>
                  <w:txbxContent>
                    <w:p w14:paraId="424A96FE" w14:textId="42392D77" w:rsidR="004E1CEC" w:rsidRDefault="004E75BC">
                      <w:pPr>
                        <w:spacing w:line="240" w:lineRule="atLeast"/>
                        <w:ind w:firstLineChars="50" w:firstLine="105"/>
                        <w:rPr>
                          <w:rFonts w:ascii="宋体" w:eastAsia="宋体" w:hAnsi="宋体" w:hint="eastAsia"/>
                        </w:rPr>
                      </w:pPr>
                      <w:r w:rsidRPr="00B86201">
                        <w:rPr>
                          <w:rFonts w:ascii="宋体" w:eastAsia="宋体" w:hAnsi="宋体" w:hint="eastAsia"/>
                        </w:rPr>
                        <w:t>编号：</w:t>
                      </w:r>
                      <w:r w:rsidR="008550C7" w:rsidRPr="00B86201">
                        <w:rPr>
                          <w:rFonts w:ascii="宋体" w:eastAsia="宋体" w:hAnsi="宋体" w:hint="eastAsia"/>
                        </w:rPr>
                        <w:t>202</w:t>
                      </w:r>
                      <w:r w:rsidR="002405A2">
                        <w:rPr>
                          <w:rFonts w:ascii="宋体" w:eastAsia="宋体" w:hAnsi="宋体" w:hint="eastAsia"/>
                        </w:rPr>
                        <w:t>6</w:t>
                      </w:r>
                      <w:r w:rsidR="008550C7" w:rsidRPr="00B86201">
                        <w:rPr>
                          <w:rFonts w:ascii="宋体" w:eastAsia="宋体" w:hAnsi="宋体" w:hint="eastAsia"/>
                        </w:rPr>
                        <w:t>-00</w:t>
                      </w:r>
                      <w:r w:rsidR="00D022D1">
                        <w:rPr>
                          <w:rFonts w:ascii="宋体" w:eastAsia="宋体" w:hAnsi="宋体" w:hint="eastAsia"/>
                        </w:rPr>
                        <w:t>1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1F1AE2">
        <w:rPr>
          <w:rFonts w:ascii="Times New Roman" w:eastAsia="宋体" w:hAnsi="Times New Roman" w:hint="eastAsia"/>
          <w:szCs w:val="21"/>
        </w:rPr>
        <w:t>富士康工业互联网股份有限公司投资者关系活动记录表</w:t>
      </w:r>
    </w:p>
    <w:tbl>
      <w:tblPr>
        <w:tblStyle w:val="af4"/>
        <w:tblpPr w:leftFromText="180" w:rightFromText="180" w:vertAnchor="text" w:horzAnchor="margin" w:tblpY="779"/>
        <w:tblW w:w="8784" w:type="dxa"/>
        <w:tblLayout w:type="fixed"/>
        <w:tblLook w:val="04A0" w:firstRow="1" w:lastRow="0" w:firstColumn="1" w:lastColumn="0" w:noHBand="0" w:noVBand="1"/>
      </w:tblPr>
      <w:tblGrid>
        <w:gridCol w:w="1129"/>
        <w:gridCol w:w="7655"/>
      </w:tblGrid>
      <w:tr w:rsidR="004E1CEC" w:rsidRPr="001835BA" w14:paraId="1C97B5BD" w14:textId="77777777">
        <w:tc>
          <w:tcPr>
            <w:tcW w:w="1129" w:type="dxa"/>
          </w:tcPr>
          <w:p w14:paraId="4C7B2604" w14:textId="77777777" w:rsidR="004E1CEC" w:rsidRPr="001F1AE2" w:rsidRDefault="004E75BC">
            <w:pPr>
              <w:rPr>
                <w:rFonts w:ascii="Times New Roman" w:eastAsia="宋体" w:hAnsi="Times New Roman"/>
                <w:b/>
                <w:bCs/>
                <w:szCs w:val="21"/>
              </w:rPr>
            </w:pPr>
            <w:r w:rsidRPr="001F1AE2">
              <w:rPr>
                <w:rFonts w:ascii="Times New Roman" w:eastAsia="宋体" w:hAnsi="Times New Roman" w:hint="eastAsia"/>
                <w:b/>
                <w:bCs/>
                <w:szCs w:val="21"/>
              </w:rPr>
              <w:t>投资者关系活动类别</w:t>
            </w:r>
          </w:p>
        </w:tc>
        <w:tc>
          <w:tcPr>
            <w:tcW w:w="7655" w:type="dxa"/>
          </w:tcPr>
          <w:p w14:paraId="2B6E43B1" w14:textId="04BFE679" w:rsidR="004E1CEC" w:rsidRPr="001F1AE2" w:rsidRDefault="00DE6FF7">
            <w:pPr>
              <w:rPr>
                <w:rFonts w:ascii="Times New Roman" w:eastAsia="宋体" w:hAnsi="Times New Roman"/>
                <w:szCs w:val="21"/>
              </w:rPr>
            </w:pPr>
            <w:r w:rsidRPr="001F1AE2">
              <w:rPr>
                <w:rFonts w:ascii="Segoe UI Symbol" w:eastAsia="宋体" w:hAnsi="Segoe UI Symbol" w:cs="Segoe UI Symbol"/>
                <w:szCs w:val="21"/>
              </w:rPr>
              <w:t>☐</w:t>
            </w:r>
            <w:r w:rsidR="004E75BC" w:rsidRPr="001F1AE2">
              <w:rPr>
                <w:rFonts w:ascii="Times New Roman" w:eastAsia="宋体" w:hAnsi="Times New Roman" w:hint="eastAsia"/>
                <w:szCs w:val="21"/>
              </w:rPr>
              <w:t>特定对象调研</w:t>
            </w:r>
            <w:r w:rsidR="004E75BC" w:rsidRPr="001F1AE2">
              <w:rPr>
                <w:rFonts w:ascii="Segoe UI Symbol" w:eastAsia="宋体" w:hAnsi="Segoe UI Symbol" w:cs="Segoe UI Symbol"/>
                <w:szCs w:val="21"/>
              </w:rPr>
              <w:t>☐</w:t>
            </w:r>
            <w:r w:rsidR="004E75BC" w:rsidRPr="001F1AE2">
              <w:rPr>
                <w:rFonts w:ascii="Times New Roman" w:eastAsia="宋体" w:hAnsi="Times New Roman" w:hint="eastAsia"/>
                <w:szCs w:val="21"/>
              </w:rPr>
              <w:t>分析师会议</w:t>
            </w:r>
          </w:p>
          <w:p w14:paraId="4027A7C8" w14:textId="4E0C2646" w:rsidR="004E1CEC" w:rsidRPr="001F1AE2" w:rsidRDefault="004E75BC">
            <w:pPr>
              <w:rPr>
                <w:rFonts w:ascii="Times New Roman" w:eastAsia="宋体" w:hAnsi="Times New Roman"/>
                <w:szCs w:val="21"/>
              </w:rPr>
            </w:pPr>
            <w:r w:rsidRPr="001F1AE2">
              <w:rPr>
                <w:rFonts w:ascii="Segoe UI Symbol" w:eastAsia="宋体" w:hAnsi="Segoe UI Symbol" w:cs="Segoe UI Symbol"/>
                <w:szCs w:val="21"/>
              </w:rPr>
              <w:t>☐</w:t>
            </w:r>
            <w:r w:rsidRPr="001F1AE2">
              <w:rPr>
                <w:rFonts w:ascii="Times New Roman" w:eastAsia="宋体" w:hAnsi="Times New Roman" w:hint="eastAsia"/>
                <w:szCs w:val="21"/>
              </w:rPr>
              <w:t>媒体采访</w:t>
            </w:r>
            <w:r w:rsidR="00DE6FF7" w:rsidRPr="001F1AE2">
              <w:rPr>
                <w:rFonts w:ascii="Segoe UI Symbol" w:eastAsia="宋体" w:hAnsi="Segoe UI Symbol" w:cs="Segoe UI Symbol"/>
                <w:szCs w:val="21"/>
              </w:rPr>
              <w:t>☑</w:t>
            </w:r>
            <w:r w:rsidRPr="001F1AE2">
              <w:rPr>
                <w:rFonts w:ascii="Times New Roman" w:eastAsia="宋体" w:hAnsi="Times New Roman" w:hint="eastAsia"/>
                <w:szCs w:val="21"/>
              </w:rPr>
              <w:t>业绩说明会</w:t>
            </w:r>
          </w:p>
          <w:p w14:paraId="4C5C6C43" w14:textId="77777777" w:rsidR="004E1CEC" w:rsidRPr="001F1AE2" w:rsidRDefault="004E75BC">
            <w:pPr>
              <w:rPr>
                <w:rFonts w:ascii="Times New Roman" w:eastAsia="宋体" w:hAnsi="Times New Roman"/>
                <w:szCs w:val="21"/>
              </w:rPr>
            </w:pPr>
            <w:r w:rsidRPr="001F1AE2">
              <w:rPr>
                <w:rFonts w:ascii="Segoe UI Symbol" w:eastAsia="宋体" w:hAnsi="Segoe UI Symbol" w:cs="Segoe UI Symbol"/>
                <w:szCs w:val="21"/>
              </w:rPr>
              <w:t>☐</w:t>
            </w:r>
            <w:r w:rsidRPr="001F1AE2">
              <w:rPr>
                <w:rFonts w:ascii="Times New Roman" w:eastAsia="宋体" w:hAnsi="Times New Roman" w:hint="eastAsia"/>
                <w:szCs w:val="21"/>
              </w:rPr>
              <w:t>新闻发布会</w:t>
            </w:r>
            <w:r w:rsidRPr="001F1AE2">
              <w:rPr>
                <w:rFonts w:ascii="Segoe UI Symbol" w:eastAsia="宋体" w:hAnsi="Segoe UI Symbol" w:cs="Segoe UI Symbol"/>
                <w:szCs w:val="21"/>
              </w:rPr>
              <w:t>☐</w:t>
            </w:r>
            <w:r w:rsidRPr="001F1AE2">
              <w:rPr>
                <w:rFonts w:ascii="Times New Roman" w:eastAsia="宋体" w:hAnsi="Times New Roman" w:hint="eastAsia"/>
                <w:szCs w:val="21"/>
              </w:rPr>
              <w:t>路演活动</w:t>
            </w:r>
          </w:p>
          <w:p w14:paraId="10B2208F" w14:textId="3B6B1660" w:rsidR="004E1CEC" w:rsidRPr="001F1AE2" w:rsidRDefault="004E75BC">
            <w:pPr>
              <w:rPr>
                <w:rFonts w:ascii="Times New Roman" w:eastAsia="宋体" w:hAnsi="Times New Roman"/>
                <w:szCs w:val="21"/>
              </w:rPr>
            </w:pPr>
            <w:r w:rsidRPr="001F1AE2">
              <w:rPr>
                <w:rFonts w:ascii="Segoe UI Symbol" w:eastAsia="宋体" w:hAnsi="Segoe UI Symbol" w:cs="Segoe UI Symbol"/>
                <w:szCs w:val="21"/>
              </w:rPr>
              <w:t>☐</w:t>
            </w:r>
            <w:r w:rsidRPr="001F1AE2">
              <w:rPr>
                <w:rFonts w:ascii="Times New Roman" w:eastAsia="宋体" w:hAnsi="Times New Roman" w:hint="eastAsia"/>
                <w:szCs w:val="21"/>
              </w:rPr>
              <w:t>现场参观</w:t>
            </w:r>
            <w:r w:rsidR="00AB4687" w:rsidRPr="001F1AE2">
              <w:rPr>
                <w:rFonts w:ascii="Segoe UI Symbol" w:eastAsia="宋体" w:hAnsi="Segoe UI Symbol" w:cs="Segoe UI Symbol"/>
                <w:szCs w:val="21"/>
              </w:rPr>
              <w:t>☐</w:t>
            </w:r>
            <w:r w:rsidRPr="001F1AE2">
              <w:rPr>
                <w:rFonts w:ascii="Times New Roman" w:eastAsia="宋体" w:hAnsi="Times New Roman" w:hint="eastAsia"/>
                <w:szCs w:val="21"/>
              </w:rPr>
              <w:t>其他</w:t>
            </w:r>
            <w:r w:rsidR="00AB4687" w:rsidRPr="001F1AE2">
              <w:rPr>
                <w:rFonts w:ascii="Times New Roman" w:eastAsia="宋体" w:hAnsi="Times New Roman"/>
                <w:szCs w:val="21"/>
              </w:rPr>
              <w:t xml:space="preserve"> </w:t>
            </w:r>
          </w:p>
        </w:tc>
      </w:tr>
      <w:tr w:rsidR="00626DDA" w:rsidRPr="001835BA" w14:paraId="6830D6D4" w14:textId="77777777">
        <w:tc>
          <w:tcPr>
            <w:tcW w:w="1129" w:type="dxa"/>
          </w:tcPr>
          <w:p w14:paraId="7A974B19" w14:textId="620A3100" w:rsidR="00626DDA" w:rsidRPr="001F1AE2" w:rsidRDefault="00626DDA" w:rsidP="00626DDA">
            <w:pPr>
              <w:rPr>
                <w:rFonts w:ascii="Times New Roman" w:eastAsia="宋体" w:hAnsi="Times New Roman"/>
                <w:b/>
                <w:bCs/>
                <w:szCs w:val="21"/>
              </w:rPr>
            </w:pPr>
            <w:r w:rsidRPr="001F1AE2">
              <w:rPr>
                <w:rFonts w:ascii="Times New Roman" w:eastAsia="宋体" w:hAnsi="Times New Roman" w:hint="eastAsia"/>
                <w:b/>
                <w:bCs/>
                <w:szCs w:val="21"/>
              </w:rPr>
              <w:t>参与单位名称</w:t>
            </w:r>
          </w:p>
        </w:tc>
        <w:tc>
          <w:tcPr>
            <w:tcW w:w="7655" w:type="dxa"/>
          </w:tcPr>
          <w:p w14:paraId="395E0D4B" w14:textId="50CEF012" w:rsidR="00626DDA" w:rsidRPr="00996109" w:rsidRDefault="00B47E2C" w:rsidP="00996109">
            <w:pPr>
              <w:rPr>
                <w:rFonts w:ascii="Times New Roman" w:eastAsia="宋体" w:hAnsi="Times New Roman"/>
                <w:sz w:val="22"/>
              </w:rPr>
            </w:pPr>
            <w:r>
              <w:rPr>
                <w:rFonts w:ascii="Times New Roman" w:eastAsia="宋体" w:hAnsi="Times New Roman" w:hint="eastAsia"/>
                <w:sz w:val="22"/>
              </w:rPr>
              <w:t>西部利得基金、</w:t>
            </w:r>
            <w:r w:rsidR="00996109">
              <w:rPr>
                <w:rFonts w:ascii="Times New Roman" w:eastAsia="宋体" w:hAnsi="Times New Roman" w:hint="eastAsia"/>
                <w:sz w:val="22"/>
              </w:rPr>
              <w:t>明辰资本、</w:t>
            </w:r>
            <w:r w:rsidR="00996109" w:rsidRPr="00996109">
              <w:rPr>
                <w:rFonts w:ascii="Times New Roman" w:eastAsia="宋体" w:hAnsi="Times New Roman"/>
                <w:sz w:val="22"/>
              </w:rPr>
              <w:t>中庚</w:t>
            </w:r>
            <w:r w:rsidR="00996109">
              <w:rPr>
                <w:rFonts w:ascii="Times New Roman" w:eastAsia="宋体" w:hAnsi="Times New Roman" w:hint="eastAsia"/>
                <w:sz w:val="22"/>
              </w:rPr>
              <w:t>基金、</w:t>
            </w:r>
            <w:r w:rsidR="00996109" w:rsidRPr="00996109">
              <w:rPr>
                <w:rFonts w:ascii="Times New Roman" w:eastAsia="宋体" w:hAnsi="Times New Roman"/>
                <w:sz w:val="22"/>
              </w:rPr>
              <w:t>国联安基金</w:t>
            </w:r>
            <w:r w:rsidR="00996109">
              <w:rPr>
                <w:rFonts w:ascii="Times New Roman" w:eastAsia="宋体" w:hAnsi="Times New Roman" w:hint="eastAsia"/>
                <w:sz w:val="22"/>
              </w:rPr>
              <w:t>、</w:t>
            </w:r>
            <w:r w:rsidR="00996109" w:rsidRPr="00996109">
              <w:rPr>
                <w:rFonts w:ascii="Times New Roman" w:eastAsia="宋体" w:hAnsi="Times New Roman"/>
                <w:sz w:val="22"/>
              </w:rPr>
              <w:t>J.P. Morgan Asset Management</w:t>
            </w:r>
            <w:r w:rsidR="00996109">
              <w:rPr>
                <w:rFonts w:ascii="Times New Roman" w:eastAsia="宋体" w:hAnsi="Times New Roman" w:hint="eastAsia"/>
                <w:sz w:val="22"/>
              </w:rPr>
              <w:t>、</w:t>
            </w:r>
            <w:r w:rsidR="00996109" w:rsidRPr="00996109">
              <w:rPr>
                <w:rFonts w:ascii="Times New Roman" w:eastAsia="宋体" w:hAnsi="Times New Roman"/>
                <w:sz w:val="22"/>
              </w:rPr>
              <w:t>招商信诺资产</w:t>
            </w:r>
            <w:r w:rsidR="00996109">
              <w:rPr>
                <w:rFonts w:ascii="Times New Roman" w:eastAsia="宋体" w:hAnsi="Times New Roman" w:hint="eastAsia"/>
                <w:sz w:val="22"/>
              </w:rPr>
              <w:t>、</w:t>
            </w:r>
            <w:r w:rsidR="00996109" w:rsidRPr="00996109">
              <w:rPr>
                <w:rFonts w:ascii="Times New Roman" w:eastAsia="宋体" w:hAnsi="Times New Roman"/>
                <w:sz w:val="22"/>
              </w:rPr>
              <w:t>西部利得</w:t>
            </w:r>
            <w:r w:rsidR="00996109">
              <w:rPr>
                <w:rFonts w:ascii="Times New Roman" w:eastAsia="宋体" w:hAnsi="Times New Roman" w:hint="eastAsia"/>
                <w:sz w:val="22"/>
              </w:rPr>
              <w:t>基金、</w:t>
            </w:r>
            <w:r w:rsidR="00996109" w:rsidRPr="00996109">
              <w:rPr>
                <w:rFonts w:ascii="Times New Roman" w:eastAsia="宋体" w:hAnsi="Times New Roman"/>
                <w:sz w:val="22"/>
              </w:rPr>
              <w:t>交银施罗德基金</w:t>
            </w:r>
            <w:r w:rsidR="00996109">
              <w:rPr>
                <w:rFonts w:ascii="Times New Roman" w:eastAsia="宋体" w:hAnsi="Times New Roman" w:hint="eastAsia"/>
                <w:sz w:val="22"/>
              </w:rPr>
              <w:t>、</w:t>
            </w:r>
            <w:r w:rsidR="00996109" w:rsidRPr="00996109">
              <w:rPr>
                <w:rFonts w:ascii="Times New Roman" w:eastAsia="宋体" w:hAnsi="Times New Roman"/>
                <w:sz w:val="22"/>
              </w:rPr>
              <w:t>百年保险资产</w:t>
            </w:r>
            <w:r w:rsidR="00996109">
              <w:rPr>
                <w:rFonts w:ascii="Times New Roman" w:eastAsia="宋体" w:hAnsi="Times New Roman" w:hint="eastAsia"/>
                <w:sz w:val="22"/>
              </w:rPr>
              <w:t>、</w:t>
            </w:r>
            <w:r w:rsidR="00996109" w:rsidRPr="00996109">
              <w:rPr>
                <w:rFonts w:ascii="Times New Roman" w:eastAsia="宋体" w:hAnsi="Times New Roman"/>
                <w:sz w:val="22"/>
              </w:rPr>
              <w:t>上海申银万国证券</w:t>
            </w:r>
            <w:r w:rsidR="00996109">
              <w:rPr>
                <w:rFonts w:ascii="Times New Roman" w:eastAsia="宋体" w:hAnsi="Times New Roman" w:hint="eastAsia"/>
                <w:sz w:val="22"/>
              </w:rPr>
              <w:t>、</w:t>
            </w:r>
            <w:r w:rsidR="00996109" w:rsidRPr="00996109">
              <w:rPr>
                <w:rFonts w:ascii="Times New Roman" w:eastAsia="宋体" w:hAnsi="Times New Roman"/>
                <w:sz w:val="22"/>
              </w:rPr>
              <w:t>中银国际</w:t>
            </w:r>
            <w:r w:rsidR="00996109">
              <w:rPr>
                <w:rFonts w:ascii="Times New Roman" w:eastAsia="宋体" w:hAnsi="Times New Roman" w:hint="eastAsia"/>
                <w:sz w:val="22"/>
              </w:rPr>
              <w:t>、</w:t>
            </w:r>
            <w:r w:rsidR="00996109" w:rsidRPr="00996109">
              <w:rPr>
                <w:rFonts w:ascii="Times New Roman" w:eastAsia="宋体" w:hAnsi="Times New Roman"/>
                <w:sz w:val="22"/>
              </w:rPr>
              <w:t>沸点资本</w:t>
            </w:r>
            <w:r w:rsidR="00996109">
              <w:rPr>
                <w:rFonts w:ascii="Times New Roman" w:eastAsia="宋体" w:hAnsi="Times New Roman" w:hint="eastAsia"/>
                <w:sz w:val="22"/>
              </w:rPr>
              <w:t>、</w:t>
            </w:r>
            <w:r w:rsidR="00996109" w:rsidRPr="00996109">
              <w:rPr>
                <w:rFonts w:ascii="Times New Roman" w:eastAsia="宋体" w:hAnsi="Times New Roman"/>
                <w:sz w:val="22"/>
              </w:rPr>
              <w:t>梓洲私募基金</w:t>
            </w:r>
            <w:r w:rsidR="00996109">
              <w:rPr>
                <w:rFonts w:ascii="Times New Roman" w:eastAsia="宋体" w:hAnsi="Times New Roman" w:hint="eastAsia"/>
                <w:sz w:val="22"/>
              </w:rPr>
              <w:t>、</w:t>
            </w:r>
            <w:r w:rsidR="00996109" w:rsidRPr="00996109">
              <w:rPr>
                <w:rFonts w:ascii="Times New Roman" w:eastAsia="宋体" w:hAnsi="Times New Roman"/>
                <w:sz w:val="22"/>
              </w:rPr>
              <w:t>中泰</w:t>
            </w:r>
            <w:r w:rsidR="00996109">
              <w:rPr>
                <w:rFonts w:ascii="Times New Roman" w:eastAsia="宋体" w:hAnsi="Times New Roman" w:hint="eastAsia"/>
                <w:sz w:val="22"/>
              </w:rPr>
              <w:t>证券、</w:t>
            </w:r>
            <w:r w:rsidR="00996109" w:rsidRPr="00996109">
              <w:rPr>
                <w:rFonts w:ascii="Times New Roman" w:eastAsia="宋体" w:hAnsi="Times New Roman"/>
                <w:sz w:val="22"/>
              </w:rPr>
              <w:t>广州泽恩投资</w:t>
            </w:r>
            <w:r w:rsidR="00996109">
              <w:rPr>
                <w:rFonts w:ascii="Times New Roman" w:eastAsia="宋体" w:hAnsi="Times New Roman" w:hint="eastAsia"/>
                <w:sz w:val="22"/>
              </w:rPr>
              <w:t>、</w:t>
            </w:r>
            <w:r w:rsidR="00996109" w:rsidRPr="00996109">
              <w:rPr>
                <w:rFonts w:ascii="Times New Roman" w:eastAsia="宋体" w:hAnsi="Times New Roman"/>
                <w:sz w:val="22"/>
              </w:rPr>
              <w:t>Morgan Stanley Taiwan Limited</w:t>
            </w:r>
            <w:r w:rsidR="00996109">
              <w:rPr>
                <w:rFonts w:ascii="Times New Roman" w:eastAsia="宋体" w:hAnsi="Times New Roman" w:hint="eastAsia"/>
                <w:sz w:val="22"/>
              </w:rPr>
              <w:t>、</w:t>
            </w:r>
            <w:r w:rsidR="00996109" w:rsidRPr="00996109">
              <w:rPr>
                <w:rFonts w:ascii="Times New Roman" w:eastAsia="宋体" w:hAnsi="Times New Roman"/>
                <w:sz w:val="22"/>
              </w:rPr>
              <w:t>海南飞恒私募基金</w:t>
            </w:r>
            <w:r w:rsidR="00996109">
              <w:rPr>
                <w:rFonts w:ascii="Times New Roman" w:eastAsia="宋体" w:hAnsi="Times New Roman" w:hint="eastAsia"/>
                <w:sz w:val="22"/>
              </w:rPr>
              <w:t>、</w:t>
            </w:r>
            <w:r w:rsidR="00996109" w:rsidRPr="00996109">
              <w:rPr>
                <w:rFonts w:ascii="Times New Roman" w:eastAsia="宋体" w:hAnsi="Times New Roman"/>
                <w:sz w:val="22"/>
              </w:rPr>
              <w:t>招银国际</w:t>
            </w:r>
            <w:r w:rsidR="00996109">
              <w:rPr>
                <w:rFonts w:ascii="Times New Roman" w:eastAsia="宋体" w:hAnsi="Times New Roman" w:hint="eastAsia"/>
                <w:sz w:val="22"/>
              </w:rPr>
              <w:t>、中金公司、</w:t>
            </w:r>
            <w:r w:rsidR="00996109" w:rsidRPr="00996109">
              <w:rPr>
                <w:rFonts w:ascii="Times New Roman" w:eastAsia="宋体" w:hAnsi="Times New Roman"/>
                <w:sz w:val="22"/>
              </w:rPr>
              <w:t>德远投资</w:t>
            </w:r>
            <w:r w:rsidR="00996109">
              <w:rPr>
                <w:rFonts w:ascii="Times New Roman" w:eastAsia="宋体" w:hAnsi="Times New Roman" w:hint="eastAsia"/>
                <w:sz w:val="22"/>
              </w:rPr>
              <w:t>、</w:t>
            </w:r>
            <w:r w:rsidR="00996109" w:rsidRPr="00996109">
              <w:rPr>
                <w:rFonts w:ascii="Times New Roman" w:eastAsia="宋体" w:hAnsi="Times New Roman"/>
                <w:sz w:val="22"/>
              </w:rPr>
              <w:t>花旗环球金融</w:t>
            </w:r>
            <w:r w:rsidR="00996109">
              <w:rPr>
                <w:rFonts w:ascii="Times New Roman" w:eastAsia="宋体" w:hAnsi="Times New Roman" w:hint="eastAsia"/>
                <w:sz w:val="22"/>
              </w:rPr>
              <w:t>、中信里昂证券、全球人寿保险、开源证券、明大投资、太平资产、上海证券、美林证券</w:t>
            </w:r>
          </w:p>
        </w:tc>
      </w:tr>
      <w:tr w:rsidR="00626DDA" w:rsidRPr="001835BA" w14:paraId="34A8AE48" w14:textId="77777777">
        <w:tc>
          <w:tcPr>
            <w:tcW w:w="1129" w:type="dxa"/>
          </w:tcPr>
          <w:p w14:paraId="34AE6207" w14:textId="77777777" w:rsidR="00626DDA" w:rsidRPr="001F1AE2" w:rsidRDefault="00626DDA" w:rsidP="00626DDA">
            <w:pPr>
              <w:rPr>
                <w:rFonts w:ascii="Times New Roman" w:eastAsia="宋体" w:hAnsi="Times New Roman"/>
                <w:b/>
                <w:bCs/>
                <w:szCs w:val="21"/>
              </w:rPr>
            </w:pPr>
            <w:r w:rsidRPr="001F1AE2">
              <w:rPr>
                <w:rFonts w:ascii="Times New Roman" w:eastAsia="宋体" w:hAnsi="Times New Roman" w:hint="eastAsia"/>
                <w:b/>
                <w:bCs/>
                <w:szCs w:val="21"/>
              </w:rPr>
              <w:t>时间</w:t>
            </w:r>
          </w:p>
        </w:tc>
        <w:tc>
          <w:tcPr>
            <w:tcW w:w="7655" w:type="dxa"/>
          </w:tcPr>
          <w:p w14:paraId="20F3664F" w14:textId="18C1B550" w:rsidR="00626DDA" w:rsidRPr="001F1AE2" w:rsidRDefault="00626DDA" w:rsidP="00626DDA">
            <w:pPr>
              <w:rPr>
                <w:rFonts w:ascii="Times New Roman" w:eastAsia="宋体" w:hAnsi="Times New Roman"/>
                <w:szCs w:val="21"/>
              </w:rPr>
            </w:pPr>
            <w:r w:rsidRPr="001F1AE2">
              <w:rPr>
                <w:rFonts w:ascii="Times New Roman" w:eastAsia="宋体" w:hAnsi="Times New Roman" w:cs="Times New Roman"/>
                <w:szCs w:val="21"/>
              </w:rPr>
              <w:t>202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6</w:t>
            </w:r>
            <w:r w:rsidRPr="001F1AE2">
              <w:rPr>
                <w:rFonts w:ascii="Times New Roman" w:eastAsia="宋体" w:hAnsi="Times New Roman" w:hint="eastAsia"/>
                <w:szCs w:val="21"/>
              </w:rPr>
              <w:t>年</w:t>
            </w:r>
            <w:r w:rsidRPr="001F1AE2">
              <w:rPr>
                <w:rFonts w:ascii="Times New Roman" w:eastAsia="宋体" w:hAnsi="Times New Roman" w:cs="Times New Roman"/>
                <w:szCs w:val="21"/>
              </w:rPr>
              <w:t>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  <w:r w:rsidRPr="001F1AE2">
              <w:rPr>
                <w:rFonts w:ascii="Times New Roman" w:eastAsia="宋体" w:hAnsi="Times New Roman" w:hint="eastAsia"/>
                <w:szCs w:val="21"/>
              </w:rPr>
              <w:t>月</w:t>
            </w:r>
            <w:r w:rsidRPr="001F1AE2"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6</w:t>
            </w:r>
            <w:r w:rsidRPr="001F1AE2">
              <w:rPr>
                <w:rFonts w:ascii="Times New Roman" w:eastAsia="宋体" w:hAnsi="Times New Roman" w:hint="eastAsia"/>
                <w:szCs w:val="21"/>
              </w:rPr>
              <w:t>日</w:t>
            </w:r>
            <w:r w:rsidRPr="001F1AE2">
              <w:rPr>
                <w:rFonts w:ascii="Times New Roman" w:eastAsia="宋体" w:hAnsi="Times New Roman"/>
                <w:szCs w:val="21"/>
              </w:rPr>
              <w:t>1</w:t>
            </w:r>
            <w:r>
              <w:rPr>
                <w:rFonts w:ascii="Times New Roman" w:eastAsia="宋体" w:hAnsi="Times New Roman" w:hint="eastAsia"/>
                <w:szCs w:val="21"/>
              </w:rPr>
              <w:t>5</w:t>
            </w:r>
            <w:r w:rsidRPr="001F1AE2">
              <w:rPr>
                <w:rFonts w:ascii="Times New Roman" w:eastAsia="宋体" w:hAnsi="Times New Roman"/>
                <w:szCs w:val="21"/>
              </w:rPr>
              <w:t>:00-16:00</w:t>
            </w:r>
          </w:p>
        </w:tc>
      </w:tr>
      <w:tr w:rsidR="00626DDA" w:rsidRPr="001835BA" w14:paraId="6A62C84B" w14:textId="77777777">
        <w:tc>
          <w:tcPr>
            <w:tcW w:w="1129" w:type="dxa"/>
          </w:tcPr>
          <w:p w14:paraId="4632C1DE" w14:textId="77777777" w:rsidR="00626DDA" w:rsidRPr="001F1AE2" w:rsidRDefault="00626DDA" w:rsidP="00626DDA">
            <w:pPr>
              <w:rPr>
                <w:rFonts w:ascii="Times New Roman" w:eastAsia="宋体" w:hAnsi="Times New Roman"/>
                <w:b/>
                <w:bCs/>
                <w:szCs w:val="21"/>
              </w:rPr>
            </w:pPr>
            <w:r w:rsidRPr="001F1AE2">
              <w:rPr>
                <w:rFonts w:ascii="Times New Roman" w:eastAsia="宋体" w:hAnsi="Times New Roman" w:hint="eastAsia"/>
                <w:b/>
                <w:bCs/>
                <w:szCs w:val="21"/>
              </w:rPr>
              <w:t>地点</w:t>
            </w:r>
          </w:p>
        </w:tc>
        <w:tc>
          <w:tcPr>
            <w:tcW w:w="7655" w:type="dxa"/>
          </w:tcPr>
          <w:p w14:paraId="244446F4" w14:textId="6423FD23" w:rsidR="00626DDA" w:rsidRPr="001F1AE2" w:rsidRDefault="00626DDA" w:rsidP="00626DDA">
            <w:pPr>
              <w:rPr>
                <w:rFonts w:ascii="Times New Roman" w:eastAsia="宋体" w:hAnsi="Times New Roman"/>
                <w:szCs w:val="21"/>
              </w:rPr>
            </w:pPr>
            <w:r w:rsidRPr="001F1AE2">
              <w:rPr>
                <w:rFonts w:ascii="Times New Roman" w:eastAsia="宋体" w:hAnsi="Times New Roman" w:hint="eastAsia"/>
                <w:szCs w:val="21"/>
              </w:rPr>
              <w:t>通过线上会议方式召开</w:t>
            </w:r>
          </w:p>
        </w:tc>
      </w:tr>
      <w:tr w:rsidR="00626DDA" w:rsidRPr="001835BA" w14:paraId="1F4F06E1" w14:textId="77777777">
        <w:tc>
          <w:tcPr>
            <w:tcW w:w="1129" w:type="dxa"/>
          </w:tcPr>
          <w:p w14:paraId="6AAAD44A" w14:textId="77777777" w:rsidR="00626DDA" w:rsidRPr="001F1AE2" w:rsidRDefault="00626DDA" w:rsidP="00626DDA">
            <w:pPr>
              <w:rPr>
                <w:rFonts w:ascii="Times New Roman" w:eastAsia="宋体" w:hAnsi="Times New Roman"/>
                <w:b/>
                <w:bCs/>
                <w:szCs w:val="21"/>
              </w:rPr>
            </w:pPr>
            <w:r w:rsidRPr="001F1AE2">
              <w:rPr>
                <w:rFonts w:ascii="Times New Roman" w:eastAsia="宋体" w:hAnsi="Times New Roman" w:hint="eastAsia"/>
                <w:b/>
                <w:bCs/>
                <w:szCs w:val="21"/>
              </w:rPr>
              <w:t>上市公司</w:t>
            </w:r>
          </w:p>
          <w:p w14:paraId="369EFC11" w14:textId="77777777" w:rsidR="00626DDA" w:rsidRPr="001F1AE2" w:rsidRDefault="00626DDA" w:rsidP="00626DDA">
            <w:pPr>
              <w:rPr>
                <w:rFonts w:ascii="Times New Roman" w:eastAsia="宋体" w:hAnsi="Times New Roman"/>
                <w:b/>
                <w:bCs/>
                <w:szCs w:val="21"/>
              </w:rPr>
            </w:pPr>
            <w:r w:rsidRPr="001F1AE2">
              <w:rPr>
                <w:rFonts w:ascii="Times New Roman" w:eastAsia="宋体" w:hAnsi="Times New Roman" w:hint="eastAsia"/>
                <w:b/>
                <w:bCs/>
                <w:szCs w:val="21"/>
              </w:rPr>
              <w:t>接待人员姓名</w:t>
            </w:r>
          </w:p>
        </w:tc>
        <w:tc>
          <w:tcPr>
            <w:tcW w:w="7655" w:type="dxa"/>
            <w:vAlign w:val="center"/>
          </w:tcPr>
          <w:tbl>
            <w:tblPr>
              <w:tblStyle w:val="af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31"/>
              <w:gridCol w:w="3531"/>
            </w:tblGrid>
            <w:tr w:rsidR="00626DDA" w:rsidRPr="001835BA" w14:paraId="3A2A3F16" w14:textId="77777777">
              <w:trPr>
                <w:trHeight w:val="318"/>
              </w:trPr>
              <w:tc>
                <w:tcPr>
                  <w:tcW w:w="3531" w:type="dxa"/>
                </w:tcPr>
                <w:p w14:paraId="3EC021A2" w14:textId="710BAC75" w:rsidR="00626DDA" w:rsidRPr="001F1AE2" w:rsidRDefault="00626DDA" w:rsidP="00731009">
                  <w:pPr>
                    <w:framePr w:hSpace="180" w:wrap="around" w:vAnchor="text" w:hAnchor="margin" w:y="779"/>
                    <w:rPr>
                      <w:rFonts w:ascii="Times New Roman" w:eastAsia="宋体" w:hAnsi="Times New Roman"/>
                      <w:szCs w:val="21"/>
                    </w:rPr>
                  </w:pPr>
                  <w:r w:rsidRPr="001F1AE2">
                    <w:rPr>
                      <w:rFonts w:ascii="Times New Roman" w:eastAsia="宋体" w:hAnsi="Times New Roman" w:hint="eastAsia"/>
                      <w:szCs w:val="21"/>
                    </w:rPr>
                    <w:t>董事长</w:t>
                  </w:r>
                  <w:r w:rsidRPr="001F1AE2">
                    <w:rPr>
                      <w:rFonts w:ascii="Times New Roman" w:eastAsia="宋体" w:hAnsi="Times New Roman"/>
                      <w:szCs w:val="21"/>
                    </w:rPr>
                    <w:t>&amp;</w:t>
                  </w:r>
                  <w:r w:rsidRPr="001F1AE2">
                    <w:rPr>
                      <w:rFonts w:ascii="Times New Roman" w:eastAsia="宋体" w:hAnsi="Times New Roman" w:hint="eastAsia"/>
                      <w:szCs w:val="21"/>
                    </w:rPr>
                    <w:t>总经理</w:t>
                  </w:r>
                </w:p>
                <w:p w14:paraId="688392F6" w14:textId="77777777" w:rsidR="00626DDA" w:rsidRPr="001F1AE2" w:rsidRDefault="00626DDA" w:rsidP="00731009">
                  <w:pPr>
                    <w:framePr w:hSpace="180" w:wrap="around" w:vAnchor="text" w:hAnchor="margin" w:y="779"/>
                    <w:rPr>
                      <w:rFonts w:ascii="Times New Roman" w:eastAsia="宋体" w:hAnsi="Times New Roman"/>
                      <w:szCs w:val="21"/>
                    </w:rPr>
                  </w:pPr>
                  <w:r w:rsidRPr="001F1AE2">
                    <w:rPr>
                      <w:rFonts w:ascii="Times New Roman" w:eastAsia="宋体" w:hAnsi="Times New Roman" w:hint="eastAsia"/>
                      <w:szCs w:val="21"/>
                    </w:rPr>
                    <w:t>董事会秘书</w:t>
                  </w:r>
                </w:p>
                <w:p w14:paraId="59D9F0F8" w14:textId="322ADEC7" w:rsidR="00626DDA" w:rsidRPr="001F1AE2" w:rsidRDefault="00626DDA" w:rsidP="00731009">
                  <w:pPr>
                    <w:framePr w:hSpace="180" w:wrap="around" w:vAnchor="text" w:hAnchor="margin" w:y="779"/>
                    <w:rPr>
                      <w:rFonts w:ascii="Times New Roman" w:eastAsia="宋体" w:hAnsi="Times New Roman"/>
                      <w:szCs w:val="21"/>
                    </w:rPr>
                  </w:pPr>
                  <w:r w:rsidRPr="001F1AE2">
                    <w:rPr>
                      <w:rFonts w:ascii="Times New Roman" w:eastAsia="宋体" w:hAnsi="Times New Roman" w:hint="eastAsia"/>
                      <w:szCs w:val="21"/>
                    </w:rPr>
                    <w:t>财务总监</w:t>
                  </w:r>
                </w:p>
                <w:p w14:paraId="3038F7F0" w14:textId="77777777" w:rsidR="00626DDA" w:rsidRPr="001F1AE2" w:rsidRDefault="00626DDA" w:rsidP="00731009">
                  <w:pPr>
                    <w:framePr w:hSpace="180" w:wrap="around" w:vAnchor="text" w:hAnchor="margin" w:y="779"/>
                    <w:rPr>
                      <w:rFonts w:ascii="Times New Roman" w:eastAsia="宋体" w:hAnsi="Times New Roman"/>
                      <w:szCs w:val="21"/>
                    </w:rPr>
                  </w:pPr>
                  <w:r w:rsidRPr="001F1AE2">
                    <w:rPr>
                      <w:rFonts w:ascii="Times New Roman" w:eastAsia="宋体" w:hAnsi="Times New Roman" w:hint="eastAsia"/>
                      <w:szCs w:val="21"/>
                    </w:rPr>
                    <w:t>独立董事</w:t>
                  </w:r>
                </w:p>
                <w:p w14:paraId="0C38E235" w14:textId="11208B26" w:rsidR="00626DDA" w:rsidRPr="001F1AE2" w:rsidRDefault="00626DDA" w:rsidP="00731009">
                  <w:pPr>
                    <w:framePr w:hSpace="180" w:wrap="around" w:vAnchor="text" w:hAnchor="margin" w:y="779"/>
                    <w:rPr>
                      <w:rFonts w:ascii="Times New Roman" w:eastAsia="宋体" w:hAnsi="Times New Roman"/>
                      <w:szCs w:val="21"/>
                    </w:rPr>
                  </w:pPr>
                  <w:r w:rsidRPr="001F1AE2">
                    <w:rPr>
                      <w:rFonts w:ascii="Times New Roman" w:eastAsia="宋体" w:hAnsi="Times New Roman" w:hint="eastAsia"/>
                      <w:szCs w:val="21"/>
                    </w:rPr>
                    <w:t>证券事务代表</w:t>
                  </w:r>
                </w:p>
              </w:tc>
              <w:tc>
                <w:tcPr>
                  <w:tcW w:w="3531" w:type="dxa"/>
                </w:tcPr>
                <w:p w14:paraId="0F93C2D9" w14:textId="77777777" w:rsidR="00626DDA" w:rsidRPr="001F1AE2" w:rsidRDefault="00626DDA" w:rsidP="00731009">
                  <w:pPr>
                    <w:framePr w:hSpace="180" w:wrap="around" w:vAnchor="text" w:hAnchor="margin" w:y="779"/>
                    <w:rPr>
                      <w:rFonts w:ascii="Times New Roman" w:eastAsia="宋体" w:hAnsi="Times New Roman"/>
                      <w:szCs w:val="21"/>
                    </w:rPr>
                  </w:pPr>
                  <w:r w:rsidRPr="001F1AE2">
                    <w:rPr>
                      <w:rFonts w:ascii="Times New Roman" w:eastAsia="宋体" w:hAnsi="Times New Roman" w:hint="eastAsia"/>
                      <w:szCs w:val="21"/>
                    </w:rPr>
                    <w:t>郑弘孟</w:t>
                  </w:r>
                </w:p>
                <w:p w14:paraId="61ADE8E7" w14:textId="2D3467E5" w:rsidR="00626DDA" w:rsidRPr="001F1AE2" w:rsidRDefault="00626DDA" w:rsidP="00731009">
                  <w:pPr>
                    <w:framePr w:hSpace="180" w:wrap="around" w:vAnchor="text" w:hAnchor="margin" w:y="779"/>
                    <w:rPr>
                      <w:rFonts w:ascii="Times New Roman" w:eastAsia="宋体" w:hAnsi="Times New Roman"/>
                      <w:szCs w:val="21"/>
                    </w:rPr>
                  </w:pPr>
                  <w:r w:rsidRPr="001F1AE2">
                    <w:rPr>
                      <w:rFonts w:ascii="Times New Roman" w:eastAsia="宋体" w:hAnsi="Times New Roman" w:hint="eastAsia"/>
                      <w:szCs w:val="21"/>
                    </w:rPr>
                    <w:t>刘宗长</w:t>
                  </w:r>
                </w:p>
                <w:p w14:paraId="15D47510" w14:textId="35E79881" w:rsidR="00626DDA" w:rsidRPr="001F1AE2" w:rsidRDefault="00626DDA" w:rsidP="00731009">
                  <w:pPr>
                    <w:framePr w:hSpace="180" w:wrap="around" w:vAnchor="text" w:hAnchor="margin" w:y="779"/>
                    <w:rPr>
                      <w:rFonts w:ascii="Times New Roman" w:eastAsia="宋体" w:hAnsi="Times New Roman"/>
                      <w:szCs w:val="21"/>
                    </w:rPr>
                  </w:pPr>
                  <w:r w:rsidRPr="001F1AE2">
                    <w:rPr>
                      <w:rFonts w:ascii="Times New Roman" w:eastAsia="宋体" w:hAnsi="Times New Roman" w:hint="eastAsia"/>
                      <w:szCs w:val="21"/>
                    </w:rPr>
                    <w:t>沈道邦</w:t>
                  </w:r>
                </w:p>
                <w:p w14:paraId="5CA250CA" w14:textId="1AC1533D" w:rsidR="00626DDA" w:rsidRPr="001F1AE2" w:rsidRDefault="00626DDA" w:rsidP="00731009">
                  <w:pPr>
                    <w:framePr w:hSpace="180" w:wrap="around" w:vAnchor="text" w:hAnchor="margin" w:y="779"/>
                    <w:rPr>
                      <w:rFonts w:ascii="Times New Roman" w:eastAsia="宋体" w:hAnsi="Times New Roman"/>
                      <w:szCs w:val="21"/>
                    </w:rPr>
                  </w:pPr>
                  <w:r>
                    <w:rPr>
                      <w:rFonts w:ascii="Times New Roman" w:eastAsia="宋体" w:hAnsi="Times New Roman" w:hint="eastAsia"/>
                      <w:szCs w:val="21"/>
                    </w:rPr>
                    <w:t>李昕</w:t>
                  </w:r>
                </w:p>
                <w:p w14:paraId="7D4AD069" w14:textId="3AAE3DEE" w:rsidR="00626DDA" w:rsidRPr="001F1AE2" w:rsidRDefault="00626DDA" w:rsidP="00731009">
                  <w:pPr>
                    <w:framePr w:hSpace="180" w:wrap="around" w:vAnchor="text" w:hAnchor="margin" w:y="779"/>
                    <w:rPr>
                      <w:rFonts w:ascii="Times New Roman" w:eastAsia="宋体" w:hAnsi="Times New Roman"/>
                      <w:szCs w:val="21"/>
                    </w:rPr>
                  </w:pPr>
                  <w:r w:rsidRPr="001F1AE2">
                    <w:rPr>
                      <w:rFonts w:ascii="Times New Roman" w:eastAsia="宋体" w:hAnsi="Times New Roman" w:hint="eastAsia"/>
                      <w:szCs w:val="21"/>
                    </w:rPr>
                    <w:t>揭晓小</w:t>
                  </w:r>
                </w:p>
              </w:tc>
            </w:tr>
          </w:tbl>
          <w:p w14:paraId="041E73D9" w14:textId="77777777" w:rsidR="00626DDA" w:rsidRPr="001F1AE2" w:rsidRDefault="00626DDA" w:rsidP="00626DDA">
            <w:pPr>
              <w:rPr>
                <w:rFonts w:ascii="Times New Roman" w:eastAsia="宋体" w:hAnsi="Times New Roman"/>
                <w:szCs w:val="21"/>
              </w:rPr>
            </w:pPr>
          </w:p>
        </w:tc>
      </w:tr>
      <w:tr w:rsidR="00626DDA" w:rsidRPr="001835BA" w14:paraId="370CE8F4" w14:textId="77777777">
        <w:tc>
          <w:tcPr>
            <w:tcW w:w="1129" w:type="dxa"/>
          </w:tcPr>
          <w:p w14:paraId="46111BDC" w14:textId="31B1422C" w:rsidR="00626DDA" w:rsidRPr="001F1AE2" w:rsidRDefault="00626DDA" w:rsidP="00626DDA">
            <w:pPr>
              <w:rPr>
                <w:rFonts w:ascii="Times New Roman" w:eastAsia="宋体" w:hAnsi="Times New Roman"/>
                <w:b/>
                <w:bCs/>
                <w:szCs w:val="21"/>
              </w:rPr>
            </w:pPr>
            <w:r w:rsidRPr="001F1AE2">
              <w:rPr>
                <w:rFonts w:ascii="Times New Roman" w:eastAsia="宋体" w:hAnsi="Times New Roman" w:hint="eastAsia"/>
                <w:b/>
                <w:bCs/>
                <w:szCs w:val="21"/>
              </w:rPr>
              <w:t>投资者关系活动主要内容介绍</w:t>
            </w:r>
          </w:p>
        </w:tc>
        <w:tc>
          <w:tcPr>
            <w:tcW w:w="7655" w:type="dxa"/>
          </w:tcPr>
          <w:p w14:paraId="1BEDA2DA" w14:textId="3FFB722B" w:rsidR="00626DDA" w:rsidRPr="00731009" w:rsidRDefault="00626DDA" w:rsidP="00626DDA">
            <w:pPr>
              <w:spacing w:after="160" w:line="400" w:lineRule="exact"/>
              <w:contextualSpacing/>
              <w:rPr>
                <w:rFonts w:ascii="Times New Roman" w:eastAsia="宋体" w:hAnsi="Times New Roman" w:cs="仿宋"/>
                <w:b/>
                <w:bCs/>
                <w:szCs w:val="21"/>
              </w:rPr>
            </w:pPr>
            <w:r w:rsidRPr="00731009">
              <w:rPr>
                <w:rFonts w:ascii="Times New Roman" w:eastAsia="宋体" w:hAnsi="Times New Roman" w:cs="仿宋"/>
                <w:b/>
                <w:bCs/>
                <w:szCs w:val="21"/>
              </w:rPr>
              <w:t>Q1</w:t>
            </w:r>
            <w:r w:rsidRPr="00731009">
              <w:rPr>
                <w:rFonts w:ascii="Times New Roman" w:eastAsia="宋体" w:hAnsi="Times New Roman" w:cs="仿宋" w:hint="eastAsia"/>
                <w:b/>
                <w:bCs/>
                <w:szCs w:val="21"/>
              </w:rPr>
              <w:t>：祝贺公司在</w:t>
            </w:r>
            <w:r w:rsidRPr="00731009">
              <w:rPr>
                <w:rFonts w:ascii="Times New Roman" w:eastAsia="宋体" w:hAnsi="Times New Roman" w:cs="仿宋"/>
                <w:b/>
                <w:bCs/>
                <w:szCs w:val="21"/>
              </w:rPr>
              <w:t xml:space="preserve"> 2025 </w:t>
            </w:r>
            <w:r w:rsidRPr="00731009">
              <w:rPr>
                <w:rFonts w:ascii="Times New Roman" w:eastAsia="宋体" w:hAnsi="Times New Roman" w:cs="仿宋" w:hint="eastAsia"/>
                <w:b/>
                <w:bCs/>
                <w:szCs w:val="21"/>
              </w:rPr>
              <w:t>年取得了亮眼的经营成果。想请董事长再对</w:t>
            </w:r>
            <w:r w:rsidRPr="00731009">
              <w:rPr>
                <w:rFonts w:ascii="Times New Roman" w:eastAsia="宋体" w:hAnsi="Times New Roman" w:cs="仿宋"/>
                <w:b/>
                <w:bCs/>
                <w:szCs w:val="21"/>
              </w:rPr>
              <w:t>2026</w:t>
            </w:r>
            <w:r w:rsidRPr="00731009">
              <w:rPr>
                <w:rFonts w:ascii="Times New Roman" w:eastAsia="宋体" w:hAnsi="Times New Roman" w:cs="仿宋" w:hint="eastAsia"/>
                <w:b/>
                <w:bCs/>
                <w:szCs w:val="21"/>
              </w:rPr>
              <w:t>一季度各业务板块的情况做一下分析，并对公司</w:t>
            </w:r>
            <w:r w:rsidRPr="00731009">
              <w:rPr>
                <w:rFonts w:ascii="Times New Roman" w:eastAsia="宋体" w:hAnsi="Times New Roman" w:cs="仿宋"/>
                <w:b/>
                <w:bCs/>
                <w:szCs w:val="21"/>
              </w:rPr>
              <w:t xml:space="preserve"> 2026 </w:t>
            </w:r>
            <w:r w:rsidRPr="00731009">
              <w:rPr>
                <w:rFonts w:ascii="Times New Roman" w:eastAsia="宋体" w:hAnsi="Times New Roman" w:cs="仿宋" w:hint="eastAsia"/>
                <w:b/>
                <w:bCs/>
                <w:szCs w:val="21"/>
              </w:rPr>
              <w:t>年全年业绩做一下展望，谢谢。</w:t>
            </w:r>
          </w:p>
          <w:p w14:paraId="068D3C92" w14:textId="10A6BF8C" w:rsidR="00626DDA" w:rsidRPr="002405A2" w:rsidRDefault="00626DDA" w:rsidP="00731009">
            <w:pPr>
              <w:spacing w:after="160" w:line="400" w:lineRule="exact"/>
              <w:ind w:firstLineChars="200" w:firstLine="420"/>
              <w:contextualSpacing/>
              <w:rPr>
                <w:rFonts w:ascii="Times New Roman" w:eastAsia="宋体" w:hAnsi="Times New Roman" w:cs="仿宋"/>
                <w:szCs w:val="21"/>
              </w:rPr>
            </w:pPr>
            <w:r w:rsidRPr="002405A2">
              <w:rPr>
                <w:rFonts w:ascii="Times New Roman" w:eastAsia="宋体" w:hAnsi="Times New Roman" w:cs="仿宋"/>
                <w:szCs w:val="21"/>
              </w:rPr>
              <w:t>在</w:t>
            </w:r>
            <w:r w:rsidRPr="002405A2">
              <w:rPr>
                <w:rFonts w:ascii="Times New Roman" w:eastAsia="宋体" w:hAnsi="Times New Roman" w:cs="仿宋"/>
                <w:szCs w:val="21"/>
              </w:rPr>
              <w:t>AI</w:t>
            </w:r>
            <w:r w:rsidRPr="002405A2">
              <w:rPr>
                <w:rFonts w:ascii="Times New Roman" w:eastAsia="宋体" w:hAnsi="Times New Roman" w:cs="仿宋"/>
                <w:szCs w:val="21"/>
              </w:rPr>
              <w:t>相关业务的带动下，</w:t>
            </w:r>
            <w:r w:rsidRPr="002405A2">
              <w:rPr>
                <w:rFonts w:ascii="Times New Roman" w:eastAsia="宋体" w:hAnsi="Times New Roman" w:cs="仿宋"/>
                <w:szCs w:val="21"/>
              </w:rPr>
              <w:t>2026</w:t>
            </w:r>
            <w:r w:rsidRPr="002405A2">
              <w:rPr>
                <w:rFonts w:ascii="Times New Roman" w:eastAsia="宋体" w:hAnsi="Times New Roman" w:cs="仿宋"/>
                <w:szCs w:val="21"/>
              </w:rPr>
              <w:t>年一季度公司</w:t>
            </w:r>
            <w:r w:rsidR="00C3332B" w:rsidRPr="00C3332B">
              <w:rPr>
                <w:rFonts w:ascii="Times New Roman" w:eastAsia="宋体" w:hAnsi="Times New Roman" w:cs="仿宋"/>
                <w:szCs w:val="21"/>
              </w:rPr>
              <w:t>经营状况预计</w:t>
            </w:r>
            <w:r w:rsidR="00C3332B">
              <w:rPr>
                <w:rFonts w:ascii="Times New Roman" w:eastAsia="宋体" w:hAnsi="Times New Roman" w:cs="仿宋" w:hint="eastAsia"/>
                <w:szCs w:val="21"/>
              </w:rPr>
              <w:t>实现</w:t>
            </w:r>
            <w:r w:rsidR="00C3332B" w:rsidRPr="00C3332B">
              <w:rPr>
                <w:rFonts w:ascii="Times New Roman" w:eastAsia="宋体" w:hAnsi="Times New Roman" w:cs="仿宋"/>
                <w:szCs w:val="21"/>
              </w:rPr>
              <w:t>同比改善</w:t>
            </w:r>
            <w:r w:rsidRPr="002405A2">
              <w:rPr>
                <w:rFonts w:ascii="Times New Roman" w:eastAsia="宋体" w:hAnsi="Times New Roman" w:cs="仿宋"/>
                <w:szCs w:val="21"/>
              </w:rPr>
              <w:t>。其中，</w:t>
            </w:r>
            <w:r w:rsidRPr="002405A2">
              <w:rPr>
                <w:rFonts w:ascii="Times New Roman" w:eastAsia="宋体" w:hAnsi="Times New Roman" w:cs="仿宋"/>
                <w:szCs w:val="21"/>
              </w:rPr>
              <w:t>AI</w:t>
            </w:r>
            <w:r w:rsidRPr="002405A2">
              <w:rPr>
                <w:rFonts w:ascii="Times New Roman" w:eastAsia="宋体" w:hAnsi="Times New Roman" w:cs="仿宋"/>
                <w:szCs w:val="21"/>
              </w:rPr>
              <w:t>服务器与交换机业务</w:t>
            </w:r>
            <w:r w:rsidR="009D1464">
              <w:rPr>
                <w:rFonts w:ascii="Times New Roman" w:eastAsia="宋体" w:hAnsi="Times New Roman" w:cs="仿宋" w:hint="eastAsia"/>
                <w:szCs w:val="21"/>
              </w:rPr>
              <w:t>有望</w:t>
            </w:r>
            <w:r w:rsidR="009D1464" w:rsidRPr="009D1464">
              <w:rPr>
                <w:rFonts w:ascii="Times New Roman" w:eastAsia="宋体" w:hAnsi="Times New Roman" w:cs="仿宋"/>
                <w:szCs w:val="21"/>
              </w:rPr>
              <w:t>进一步增强公司整体业绩韧性</w:t>
            </w:r>
            <w:r w:rsidRPr="002405A2">
              <w:rPr>
                <w:rFonts w:ascii="Times New Roman" w:eastAsia="宋体" w:hAnsi="Times New Roman" w:cs="仿宋"/>
                <w:szCs w:val="21"/>
              </w:rPr>
              <w:t>。具体拆分来看：</w:t>
            </w:r>
          </w:p>
          <w:p w14:paraId="7359696E" w14:textId="24C2B14C" w:rsidR="00626DDA" w:rsidRPr="002405A2" w:rsidRDefault="00626DDA" w:rsidP="00731009">
            <w:pPr>
              <w:spacing w:after="160" w:line="400" w:lineRule="exact"/>
              <w:ind w:firstLineChars="200" w:firstLine="420"/>
              <w:contextualSpacing/>
              <w:rPr>
                <w:rFonts w:ascii="Times New Roman" w:eastAsia="宋体" w:hAnsi="Times New Roman" w:cs="仿宋"/>
                <w:szCs w:val="21"/>
              </w:rPr>
            </w:pPr>
            <w:r w:rsidRPr="002405A2">
              <w:rPr>
                <w:rFonts w:ascii="Times New Roman" w:eastAsia="宋体" w:hAnsi="Times New Roman" w:cs="仿宋"/>
                <w:szCs w:val="21"/>
              </w:rPr>
              <w:t>首先，</w:t>
            </w:r>
            <w:r w:rsidRPr="002405A2">
              <w:rPr>
                <w:rFonts w:ascii="Times New Roman" w:eastAsia="宋体" w:hAnsi="Times New Roman" w:cs="仿宋"/>
                <w:szCs w:val="21"/>
              </w:rPr>
              <w:t>AI</w:t>
            </w:r>
            <w:r w:rsidRPr="002405A2">
              <w:rPr>
                <w:rFonts w:ascii="Times New Roman" w:eastAsia="宋体" w:hAnsi="Times New Roman" w:cs="仿宋"/>
                <w:szCs w:val="21"/>
              </w:rPr>
              <w:t>服务器业务中，</w:t>
            </w:r>
            <w:r w:rsidRPr="002405A2">
              <w:rPr>
                <w:rFonts w:ascii="Times New Roman" w:eastAsia="宋体" w:hAnsi="Times New Roman" w:cs="仿宋"/>
                <w:szCs w:val="21"/>
              </w:rPr>
              <w:t>GB200</w:t>
            </w:r>
            <w:r w:rsidRPr="002405A2">
              <w:rPr>
                <w:rFonts w:ascii="Times New Roman" w:eastAsia="宋体" w:hAnsi="Times New Roman" w:cs="仿宋"/>
                <w:szCs w:val="21"/>
              </w:rPr>
              <w:t>、</w:t>
            </w:r>
            <w:r w:rsidRPr="002405A2">
              <w:rPr>
                <w:rFonts w:ascii="Times New Roman" w:eastAsia="宋体" w:hAnsi="Times New Roman" w:cs="仿宋"/>
                <w:szCs w:val="21"/>
              </w:rPr>
              <w:t>GB300</w:t>
            </w:r>
            <w:r w:rsidRPr="002405A2">
              <w:rPr>
                <w:rFonts w:ascii="Times New Roman" w:eastAsia="宋体" w:hAnsi="Times New Roman" w:cs="仿宋"/>
                <w:szCs w:val="21"/>
              </w:rPr>
              <w:t>出货顺畅，为一季度实现增长奠定了坚实的基础。同时，下一代产品已经</w:t>
            </w:r>
            <w:r w:rsidR="00C3332B">
              <w:rPr>
                <w:rFonts w:ascii="Times New Roman" w:eastAsia="宋体" w:hAnsi="Times New Roman" w:cs="仿宋" w:hint="eastAsia"/>
                <w:szCs w:val="21"/>
              </w:rPr>
              <w:t>完成生产整备</w:t>
            </w:r>
            <w:r w:rsidRPr="002405A2">
              <w:rPr>
                <w:rFonts w:ascii="Times New Roman" w:eastAsia="宋体" w:hAnsi="Times New Roman" w:cs="仿宋"/>
                <w:szCs w:val="21"/>
              </w:rPr>
              <w:t>，从</w:t>
            </w:r>
            <w:r w:rsidRPr="002405A2">
              <w:rPr>
                <w:rFonts w:ascii="Times New Roman" w:eastAsia="宋体" w:hAnsi="Times New Roman" w:cs="仿宋"/>
                <w:szCs w:val="21"/>
              </w:rPr>
              <w:t>0</w:t>
            </w:r>
            <w:r w:rsidRPr="002405A2">
              <w:rPr>
                <w:rFonts w:ascii="Times New Roman" w:eastAsia="宋体" w:hAnsi="Times New Roman" w:cs="仿宋"/>
                <w:szCs w:val="21"/>
              </w:rPr>
              <w:t>到</w:t>
            </w:r>
            <w:r w:rsidRPr="002405A2">
              <w:rPr>
                <w:rFonts w:ascii="Times New Roman" w:eastAsia="宋体" w:hAnsi="Times New Roman" w:cs="仿宋"/>
                <w:szCs w:val="21"/>
              </w:rPr>
              <w:t>1</w:t>
            </w:r>
            <w:r w:rsidRPr="002405A2">
              <w:rPr>
                <w:rFonts w:ascii="Times New Roman" w:eastAsia="宋体" w:hAnsi="Times New Roman" w:cs="仿宋"/>
                <w:szCs w:val="21"/>
              </w:rPr>
              <w:t>、</w:t>
            </w:r>
            <w:r w:rsidRPr="002405A2">
              <w:rPr>
                <w:rFonts w:ascii="Times New Roman" w:eastAsia="宋体" w:hAnsi="Times New Roman" w:cs="仿宋"/>
                <w:szCs w:val="21"/>
              </w:rPr>
              <w:t>1</w:t>
            </w:r>
            <w:r w:rsidRPr="002405A2">
              <w:rPr>
                <w:rFonts w:ascii="Times New Roman" w:eastAsia="宋体" w:hAnsi="Times New Roman" w:cs="仿宋"/>
                <w:szCs w:val="21"/>
              </w:rPr>
              <w:t>到无限的量产交付能力持续强化。</w:t>
            </w:r>
          </w:p>
          <w:p w14:paraId="482E8A3C" w14:textId="5C187AC9" w:rsidR="00626DDA" w:rsidRPr="002405A2" w:rsidRDefault="00626DDA" w:rsidP="00731009">
            <w:pPr>
              <w:spacing w:after="160" w:line="400" w:lineRule="exact"/>
              <w:ind w:firstLineChars="200" w:firstLine="420"/>
              <w:contextualSpacing/>
              <w:rPr>
                <w:rFonts w:ascii="Times New Roman" w:eastAsia="宋体" w:hAnsi="Times New Roman" w:cs="仿宋"/>
                <w:szCs w:val="21"/>
              </w:rPr>
            </w:pPr>
            <w:r w:rsidRPr="002405A2">
              <w:rPr>
                <w:rFonts w:ascii="Times New Roman" w:eastAsia="宋体" w:hAnsi="Times New Roman" w:cs="仿宋"/>
                <w:szCs w:val="21"/>
              </w:rPr>
              <w:t>第二，在交换机业务板块，当前</w:t>
            </w:r>
            <w:r w:rsidRPr="002405A2">
              <w:rPr>
                <w:rFonts w:ascii="Times New Roman" w:eastAsia="宋体" w:hAnsi="Times New Roman" w:cs="仿宋"/>
                <w:szCs w:val="21"/>
              </w:rPr>
              <w:t>CPO</w:t>
            </w:r>
            <w:r w:rsidRPr="002405A2">
              <w:rPr>
                <w:rFonts w:ascii="Times New Roman" w:eastAsia="宋体" w:hAnsi="Times New Roman" w:cs="仿宋"/>
                <w:szCs w:val="21"/>
              </w:rPr>
              <w:t>全光交换机样机已经开始生产。</w:t>
            </w:r>
            <w:r w:rsidRPr="002405A2">
              <w:rPr>
                <w:rFonts w:ascii="Times New Roman" w:eastAsia="宋体" w:hAnsi="Times New Roman" w:cs="仿宋"/>
                <w:szCs w:val="21"/>
              </w:rPr>
              <w:t>800G</w:t>
            </w:r>
            <w:r w:rsidRPr="002405A2">
              <w:rPr>
                <w:rFonts w:ascii="Times New Roman" w:eastAsia="宋体" w:hAnsi="Times New Roman" w:cs="仿宋"/>
                <w:szCs w:val="21"/>
              </w:rPr>
              <w:t>以上交换机也在持续放量。</w:t>
            </w:r>
          </w:p>
          <w:p w14:paraId="3C7A0194" w14:textId="322B6A7B" w:rsidR="00626DDA" w:rsidRPr="002405A2" w:rsidRDefault="00626DDA" w:rsidP="00731009">
            <w:pPr>
              <w:spacing w:after="160" w:line="400" w:lineRule="exact"/>
              <w:ind w:firstLineChars="200" w:firstLine="420"/>
              <w:contextualSpacing/>
              <w:rPr>
                <w:rFonts w:ascii="Times New Roman" w:eastAsia="宋体" w:hAnsi="Times New Roman" w:cs="仿宋"/>
                <w:szCs w:val="21"/>
              </w:rPr>
            </w:pPr>
            <w:r w:rsidRPr="002405A2">
              <w:rPr>
                <w:rFonts w:ascii="Times New Roman" w:eastAsia="宋体" w:hAnsi="Times New Roman" w:cs="仿宋"/>
                <w:szCs w:val="21"/>
              </w:rPr>
              <w:t>第三，</w:t>
            </w:r>
            <w:r w:rsidR="00DA030F" w:rsidRPr="00DA030F">
              <w:rPr>
                <w:rFonts w:ascii="Times New Roman" w:eastAsia="宋体" w:hAnsi="Times New Roman" w:cs="仿宋"/>
                <w:szCs w:val="21"/>
              </w:rPr>
              <w:t>通信及移动网络设备</w:t>
            </w:r>
            <w:r w:rsidR="00DA030F">
              <w:rPr>
                <w:rFonts w:ascii="Times New Roman" w:eastAsia="宋体" w:hAnsi="Times New Roman" w:cs="仿宋" w:hint="eastAsia"/>
                <w:szCs w:val="21"/>
              </w:rPr>
              <w:t>业务</w:t>
            </w:r>
            <w:r w:rsidRPr="002405A2">
              <w:rPr>
                <w:rFonts w:ascii="Times New Roman" w:eastAsia="宋体" w:hAnsi="Times New Roman" w:cs="仿宋"/>
                <w:szCs w:val="21"/>
              </w:rPr>
              <w:t>整体向好，与大客户联合研发的新品也在顺利推进中。</w:t>
            </w:r>
          </w:p>
          <w:p w14:paraId="2F9B662E" w14:textId="1370588E" w:rsidR="00626DDA" w:rsidRPr="002405A2" w:rsidRDefault="00626DDA" w:rsidP="00731009">
            <w:pPr>
              <w:spacing w:after="160" w:line="400" w:lineRule="exact"/>
              <w:ind w:firstLineChars="200" w:firstLine="420"/>
              <w:contextualSpacing/>
              <w:rPr>
                <w:rFonts w:ascii="Times New Roman" w:eastAsia="宋体" w:hAnsi="Times New Roman" w:cs="仿宋"/>
                <w:szCs w:val="21"/>
              </w:rPr>
            </w:pPr>
            <w:r w:rsidRPr="002405A2">
              <w:rPr>
                <w:rFonts w:ascii="Times New Roman" w:eastAsia="宋体" w:hAnsi="Times New Roman" w:cs="仿宋"/>
                <w:szCs w:val="21"/>
              </w:rPr>
              <w:t>站在全年维度，</w:t>
            </w:r>
            <w:r w:rsidRPr="002405A2">
              <w:rPr>
                <w:rFonts w:ascii="Times New Roman" w:eastAsia="宋体" w:hAnsi="Times New Roman" w:cs="仿宋"/>
                <w:szCs w:val="21"/>
              </w:rPr>
              <w:t xml:space="preserve">AI </w:t>
            </w:r>
            <w:r w:rsidRPr="002405A2">
              <w:rPr>
                <w:rFonts w:ascii="Times New Roman" w:eastAsia="宋体" w:hAnsi="Times New Roman" w:cs="仿宋"/>
                <w:szCs w:val="21"/>
              </w:rPr>
              <w:t>基础设施需求仍将保持高景气度的成长，公司的核心产品将持续受益于行业红利。公司整体营收结构将持续优化，成长动能更加充沛。</w:t>
            </w:r>
          </w:p>
          <w:p w14:paraId="1288A948" w14:textId="77777777" w:rsidR="00626DDA" w:rsidRPr="002405A2" w:rsidRDefault="00626DDA" w:rsidP="00626DDA">
            <w:pPr>
              <w:spacing w:after="160" w:line="400" w:lineRule="exact"/>
              <w:contextualSpacing/>
              <w:rPr>
                <w:rFonts w:ascii="Times New Roman" w:eastAsia="宋体" w:hAnsi="Times New Roman" w:cs="仿宋"/>
                <w:szCs w:val="21"/>
              </w:rPr>
            </w:pPr>
          </w:p>
          <w:p w14:paraId="1FD2DEE3" w14:textId="5801FFB9" w:rsidR="00626DDA" w:rsidRPr="00731009" w:rsidRDefault="00626DDA" w:rsidP="00626DDA">
            <w:pPr>
              <w:spacing w:after="160" w:line="400" w:lineRule="exact"/>
              <w:contextualSpacing/>
              <w:rPr>
                <w:rFonts w:ascii="Times New Roman" w:eastAsia="宋体" w:hAnsi="Times New Roman" w:cs="仿宋"/>
                <w:b/>
                <w:bCs/>
                <w:szCs w:val="21"/>
              </w:rPr>
            </w:pPr>
            <w:r w:rsidRPr="00731009">
              <w:rPr>
                <w:rFonts w:ascii="Times New Roman" w:eastAsia="宋体" w:hAnsi="Times New Roman" w:cs="仿宋"/>
                <w:b/>
                <w:bCs/>
                <w:szCs w:val="21"/>
              </w:rPr>
              <w:t>Q2</w:t>
            </w:r>
            <w:r w:rsidRPr="00731009">
              <w:rPr>
                <w:rFonts w:ascii="Times New Roman" w:eastAsia="宋体" w:hAnsi="Times New Roman" w:cs="仿宋" w:hint="eastAsia"/>
                <w:b/>
                <w:bCs/>
                <w:szCs w:val="21"/>
              </w:rPr>
              <w:t>：公司毛利率从去年二季度开始逐季提升。请问主要原因是规模效应带来的成本摊薄，还是技术壁垒带来的议价权提升？</w:t>
            </w:r>
            <w:r w:rsidRPr="00731009">
              <w:rPr>
                <w:rFonts w:ascii="Times New Roman" w:eastAsia="宋体" w:hAnsi="Times New Roman" w:cs="仿宋"/>
                <w:b/>
                <w:bCs/>
                <w:szCs w:val="21"/>
              </w:rPr>
              <w:t>CPO</w:t>
            </w:r>
            <w:r w:rsidRPr="00731009">
              <w:rPr>
                <w:rFonts w:ascii="Times New Roman" w:eastAsia="宋体" w:hAnsi="Times New Roman" w:cs="仿宋" w:hint="eastAsia"/>
                <w:b/>
                <w:bCs/>
                <w:szCs w:val="21"/>
              </w:rPr>
              <w:t>作为行业非常关注的技术领域，请问这部分获利预计表现会怎么样？</w:t>
            </w:r>
          </w:p>
          <w:p w14:paraId="77BD78FD" w14:textId="77777777" w:rsidR="00626DDA" w:rsidRPr="002405A2" w:rsidRDefault="00626DDA" w:rsidP="00731009">
            <w:pPr>
              <w:spacing w:after="160" w:line="400" w:lineRule="exact"/>
              <w:ind w:firstLineChars="200" w:firstLine="420"/>
              <w:contextualSpacing/>
              <w:rPr>
                <w:rFonts w:ascii="Times New Roman" w:eastAsia="宋体" w:hAnsi="Times New Roman" w:cs="仿宋"/>
                <w:szCs w:val="21"/>
              </w:rPr>
            </w:pPr>
            <w:r w:rsidRPr="002405A2">
              <w:rPr>
                <w:rFonts w:ascii="Times New Roman" w:eastAsia="宋体" w:hAnsi="Times New Roman" w:cs="仿宋"/>
                <w:szCs w:val="21"/>
              </w:rPr>
              <w:lastRenderedPageBreak/>
              <w:t>公司毛利率从去年二季度开始逐季提升，背后是产业链布局、运营效率、产品结构多重因素的共同驱动：</w:t>
            </w:r>
          </w:p>
          <w:p w14:paraId="74F88EB3" w14:textId="77192FC4" w:rsidR="00626DDA" w:rsidRPr="002405A2" w:rsidRDefault="00626DDA" w:rsidP="00731009">
            <w:pPr>
              <w:spacing w:after="160" w:line="400" w:lineRule="exact"/>
              <w:ind w:firstLineChars="200" w:firstLine="420"/>
              <w:contextualSpacing/>
              <w:rPr>
                <w:rFonts w:ascii="Times New Roman" w:eastAsia="宋体" w:hAnsi="Times New Roman" w:cs="仿宋"/>
                <w:szCs w:val="21"/>
              </w:rPr>
            </w:pPr>
            <w:r w:rsidRPr="002405A2">
              <w:rPr>
                <w:rFonts w:ascii="Times New Roman" w:eastAsia="宋体" w:hAnsi="Times New Roman" w:cs="仿宋"/>
                <w:szCs w:val="21"/>
              </w:rPr>
              <w:t>第一，公司当前已经实现</w:t>
            </w:r>
            <w:r w:rsidRPr="002405A2">
              <w:rPr>
                <w:rFonts w:ascii="Times New Roman" w:eastAsia="宋体" w:hAnsi="Times New Roman" w:cs="仿宋"/>
                <w:szCs w:val="21"/>
              </w:rPr>
              <w:t>AI</w:t>
            </w:r>
            <w:r w:rsidRPr="002405A2">
              <w:rPr>
                <w:rFonts w:ascii="Times New Roman" w:eastAsia="宋体" w:hAnsi="Times New Roman" w:cs="仿宋"/>
                <w:szCs w:val="21"/>
              </w:rPr>
              <w:t>全产业链的垂直整合，形成了结构性的毛利率优势。从行业来看，公司与单一环节代工企业存在本质差异。如果仅聚焦单一组装业务，毛利率很难跑赢行业。相比之下，我们具备与客户联合研发设计能力与不断提升的自主研发生产能力</w:t>
            </w:r>
            <w:r>
              <w:rPr>
                <w:rFonts w:ascii="Times New Roman" w:eastAsia="宋体" w:hAnsi="Times New Roman" w:cs="仿宋" w:hint="eastAsia"/>
                <w:szCs w:val="21"/>
              </w:rPr>
              <w:t>，</w:t>
            </w:r>
            <w:r w:rsidRPr="002405A2">
              <w:rPr>
                <w:rFonts w:ascii="Times New Roman" w:eastAsia="宋体" w:hAnsi="Times New Roman" w:cs="仿宋"/>
                <w:szCs w:val="21"/>
              </w:rPr>
              <w:t>形成了稳定的盈利基座。</w:t>
            </w:r>
          </w:p>
          <w:p w14:paraId="7E87525F" w14:textId="46A0B505" w:rsidR="00626DDA" w:rsidRPr="002405A2" w:rsidRDefault="00626DDA" w:rsidP="00731009">
            <w:pPr>
              <w:spacing w:after="160" w:line="400" w:lineRule="exact"/>
              <w:ind w:firstLineChars="200" w:firstLine="420"/>
              <w:contextualSpacing/>
              <w:rPr>
                <w:rFonts w:ascii="Times New Roman" w:eastAsia="宋体" w:hAnsi="Times New Roman" w:cs="仿宋"/>
                <w:szCs w:val="21"/>
              </w:rPr>
            </w:pPr>
            <w:r w:rsidRPr="002405A2">
              <w:rPr>
                <w:rFonts w:ascii="Times New Roman" w:eastAsia="宋体" w:hAnsi="Times New Roman" w:cs="仿宋"/>
                <w:szCs w:val="21"/>
              </w:rPr>
              <w:t>第二，公司自动化、运营效率持续优化，规模与周转双向提振盈利能力。</w:t>
            </w:r>
          </w:p>
          <w:p w14:paraId="2870158D" w14:textId="6C39B260" w:rsidR="00626DDA" w:rsidRPr="002405A2" w:rsidRDefault="00626DDA" w:rsidP="00731009">
            <w:pPr>
              <w:spacing w:after="160" w:line="400" w:lineRule="exact"/>
              <w:ind w:firstLineChars="200" w:firstLine="420"/>
              <w:contextualSpacing/>
              <w:rPr>
                <w:rFonts w:ascii="Times New Roman" w:eastAsia="宋体" w:hAnsi="Times New Roman" w:cs="仿宋"/>
                <w:szCs w:val="21"/>
              </w:rPr>
            </w:pPr>
            <w:r w:rsidRPr="002405A2">
              <w:rPr>
                <w:rFonts w:ascii="Times New Roman" w:eastAsia="宋体" w:hAnsi="Times New Roman" w:cs="仿宋"/>
                <w:szCs w:val="21"/>
              </w:rPr>
              <w:t>当前，公司自动化产线改造进展顺利。自动化的提升，意味着同样的资本投入，我们的产能释放更快、产品迭代更高效</w:t>
            </w:r>
            <w:r>
              <w:rPr>
                <w:rFonts w:ascii="Times New Roman" w:eastAsia="宋体" w:hAnsi="Times New Roman" w:cs="仿宋" w:hint="eastAsia"/>
                <w:szCs w:val="21"/>
              </w:rPr>
              <w:t>。</w:t>
            </w:r>
          </w:p>
          <w:p w14:paraId="3DBDC737" w14:textId="718DEE82" w:rsidR="00626DDA" w:rsidRDefault="00626DDA" w:rsidP="00731009">
            <w:pPr>
              <w:spacing w:after="160" w:line="400" w:lineRule="exact"/>
              <w:ind w:firstLineChars="200" w:firstLine="420"/>
              <w:contextualSpacing/>
              <w:rPr>
                <w:rFonts w:ascii="Times New Roman" w:eastAsia="宋体" w:hAnsi="Times New Roman" w:cs="仿宋"/>
                <w:szCs w:val="21"/>
              </w:rPr>
            </w:pPr>
            <w:r w:rsidRPr="002405A2">
              <w:rPr>
                <w:rFonts w:ascii="Times New Roman" w:eastAsia="宋体" w:hAnsi="Times New Roman" w:cs="仿宋"/>
                <w:szCs w:val="21"/>
              </w:rPr>
              <w:t>第三，关于</w:t>
            </w:r>
            <w:r w:rsidRPr="002405A2">
              <w:rPr>
                <w:rFonts w:ascii="Times New Roman" w:eastAsia="宋体" w:hAnsi="Times New Roman" w:cs="仿宋"/>
                <w:szCs w:val="21"/>
              </w:rPr>
              <w:t>CPO</w:t>
            </w:r>
            <w:r w:rsidRPr="002405A2">
              <w:rPr>
                <w:rFonts w:ascii="Times New Roman" w:eastAsia="宋体" w:hAnsi="Times New Roman" w:cs="仿宋"/>
                <w:szCs w:val="21"/>
              </w:rPr>
              <w:t>全光交换机业务获利贡献的问题</w:t>
            </w:r>
            <w:r>
              <w:rPr>
                <w:rFonts w:ascii="Times New Roman" w:eastAsia="宋体" w:hAnsi="Times New Roman" w:cs="仿宋" w:hint="eastAsia"/>
                <w:szCs w:val="21"/>
              </w:rPr>
              <w:t>，</w:t>
            </w:r>
            <w:r w:rsidRPr="002405A2">
              <w:rPr>
                <w:rFonts w:ascii="Times New Roman" w:eastAsia="宋体" w:hAnsi="Times New Roman" w:cs="仿宋"/>
                <w:szCs w:val="21"/>
              </w:rPr>
              <w:t xml:space="preserve"> CPO </w:t>
            </w:r>
            <w:r w:rsidRPr="002405A2">
              <w:rPr>
                <w:rFonts w:ascii="Times New Roman" w:eastAsia="宋体" w:hAnsi="Times New Roman" w:cs="仿宋"/>
                <w:szCs w:val="21"/>
              </w:rPr>
              <w:t>作为高技术壁垒的新一代互联方案，研发、设计、制程与集成门槛，都比之前要更高。后续，随着</w:t>
            </w:r>
            <w:r w:rsidRPr="002405A2">
              <w:rPr>
                <w:rFonts w:ascii="Times New Roman" w:eastAsia="宋体" w:hAnsi="Times New Roman" w:cs="仿宋"/>
                <w:szCs w:val="21"/>
              </w:rPr>
              <w:t>CPO</w:t>
            </w:r>
            <w:r w:rsidRPr="002405A2">
              <w:rPr>
                <w:rFonts w:ascii="Times New Roman" w:eastAsia="宋体" w:hAnsi="Times New Roman" w:cs="仿宋"/>
                <w:szCs w:val="21"/>
              </w:rPr>
              <w:t>市场空间的逐步打开，将为公司整体盈利质量带来结构性改善。</w:t>
            </w:r>
          </w:p>
          <w:p w14:paraId="67F1C5EC" w14:textId="77777777" w:rsidR="00343AA7" w:rsidRPr="002405A2" w:rsidRDefault="00343AA7" w:rsidP="00626DDA">
            <w:pPr>
              <w:spacing w:after="160" w:line="400" w:lineRule="exact"/>
              <w:contextualSpacing/>
              <w:rPr>
                <w:rFonts w:ascii="Times New Roman" w:eastAsia="宋体" w:hAnsi="Times New Roman" w:cs="仿宋"/>
                <w:szCs w:val="21"/>
              </w:rPr>
            </w:pPr>
          </w:p>
          <w:p w14:paraId="34904E5D" w14:textId="6D03F326" w:rsidR="00626DDA" w:rsidRPr="00731009" w:rsidRDefault="00626DDA" w:rsidP="00626DDA">
            <w:pPr>
              <w:spacing w:after="160" w:line="400" w:lineRule="exact"/>
              <w:contextualSpacing/>
              <w:rPr>
                <w:rFonts w:ascii="Times New Roman" w:eastAsia="宋体" w:hAnsi="Times New Roman" w:cs="仿宋"/>
                <w:b/>
                <w:bCs/>
                <w:szCs w:val="21"/>
              </w:rPr>
            </w:pPr>
            <w:r w:rsidRPr="00731009">
              <w:rPr>
                <w:rFonts w:ascii="Times New Roman" w:eastAsia="宋体" w:hAnsi="Times New Roman" w:cs="仿宋"/>
                <w:b/>
                <w:bCs/>
                <w:szCs w:val="21"/>
              </w:rPr>
              <w:t>Q3</w:t>
            </w:r>
            <w:r w:rsidRPr="00731009">
              <w:rPr>
                <w:rFonts w:ascii="Times New Roman" w:eastAsia="宋体" w:hAnsi="Times New Roman" w:cs="仿宋" w:hint="eastAsia"/>
                <w:b/>
                <w:bCs/>
                <w:szCs w:val="21"/>
              </w:rPr>
              <w:t>：从过往看，互联技术的代际切换通常会伴随着产业链格局的重塑。请问公司如何看待当前</w:t>
            </w:r>
            <w:r w:rsidRPr="00731009">
              <w:rPr>
                <w:rFonts w:ascii="Times New Roman" w:eastAsia="宋体" w:hAnsi="Times New Roman" w:cs="仿宋"/>
                <w:b/>
                <w:bCs/>
                <w:szCs w:val="21"/>
              </w:rPr>
              <w:t>CPO</w:t>
            </w:r>
            <w:r w:rsidRPr="00731009">
              <w:rPr>
                <w:rFonts w:ascii="Times New Roman" w:eastAsia="宋体" w:hAnsi="Times New Roman" w:cs="仿宋" w:hint="eastAsia"/>
                <w:b/>
                <w:bCs/>
                <w:szCs w:val="21"/>
              </w:rPr>
              <w:t>的落地进展？市场上有关于</w:t>
            </w:r>
            <w:r w:rsidRPr="00731009">
              <w:rPr>
                <w:rFonts w:ascii="Times New Roman" w:eastAsia="宋体" w:hAnsi="Times New Roman" w:cs="仿宋"/>
                <w:b/>
                <w:bCs/>
                <w:szCs w:val="21"/>
              </w:rPr>
              <w:t xml:space="preserve"> CSP </w:t>
            </w:r>
            <w:r w:rsidRPr="00731009">
              <w:rPr>
                <w:rFonts w:ascii="Times New Roman" w:eastAsia="宋体" w:hAnsi="Times New Roman" w:cs="仿宋" w:hint="eastAsia"/>
                <w:b/>
                <w:bCs/>
                <w:szCs w:val="21"/>
              </w:rPr>
              <w:t>客户的接受度、上游技术瓶颈的讨论，请问公司怎么看，在</w:t>
            </w:r>
            <w:r w:rsidRPr="00731009">
              <w:rPr>
                <w:rFonts w:ascii="Times New Roman" w:eastAsia="宋体" w:hAnsi="Times New Roman" w:cs="仿宋"/>
                <w:b/>
                <w:bCs/>
                <w:szCs w:val="21"/>
              </w:rPr>
              <w:t>CPO</w:t>
            </w:r>
            <w:r w:rsidRPr="00731009">
              <w:rPr>
                <w:rFonts w:ascii="Times New Roman" w:eastAsia="宋体" w:hAnsi="Times New Roman" w:cs="仿宋" w:hint="eastAsia"/>
                <w:b/>
                <w:bCs/>
                <w:szCs w:val="21"/>
              </w:rPr>
              <w:t>交换机业务布局上，是否有一些更新可以分享？</w:t>
            </w:r>
          </w:p>
          <w:p w14:paraId="1F1B2745" w14:textId="16A1C778" w:rsidR="00626DDA" w:rsidRPr="002405A2" w:rsidRDefault="00626DDA" w:rsidP="00731009">
            <w:pPr>
              <w:spacing w:after="160" w:line="400" w:lineRule="exact"/>
              <w:ind w:firstLineChars="200" w:firstLine="420"/>
              <w:contextualSpacing/>
              <w:rPr>
                <w:rFonts w:ascii="Times New Roman" w:eastAsia="宋体" w:hAnsi="Times New Roman" w:cs="仿宋"/>
                <w:szCs w:val="21"/>
              </w:rPr>
            </w:pPr>
            <w:r w:rsidRPr="002405A2">
              <w:rPr>
                <w:rFonts w:ascii="Times New Roman" w:eastAsia="宋体" w:hAnsi="Times New Roman" w:cs="仿宋"/>
                <w:szCs w:val="21"/>
              </w:rPr>
              <w:t>CPO</w:t>
            </w:r>
            <w:r w:rsidRPr="002405A2">
              <w:rPr>
                <w:rFonts w:ascii="Times New Roman" w:eastAsia="宋体" w:hAnsi="Times New Roman" w:cs="仿宋"/>
                <w:szCs w:val="21"/>
              </w:rPr>
              <w:t>通过将交换器芯片与光引擎</w:t>
            </w:r>
            <w:r w:rsidR="00750674">
              <w:rPr>
                <w:rFonts w:ascii="Times New Roman" w:eastAsia="宋体" w:hAnsi="Times New Roman" w:cs="仿宋" w:hint="eastAsia"/>
                <w:szCs w:val="21"/>
              </w:rPr>
              <w:t>一起</w:t>
            </w:r>
            <w:r w:rsidRPr="002405A2">
              <w:rPr>
                <w:rFonts w:ascii="Times New Roman" w:eastAsia="宋体" w:hAnsi="Times New Roman" w:cs="仿宋"/>
                <w:szCs w:val="21"/>
              </w:rPr>
              <w:t>封装在载板上，缩短电光转换距离，实现大带宽、低时延、低功耗，有效解决传统铜连接的物理方案限制。</w:t>
            </w:r>
          </w:p>
          <w:p w14:paraId="70E7B258" w14:textId="576DF606" w:rsidR="00626DDA" w:rsidRDefault="00626DDA" w:rsidP="00750674">
            <w:pPr>
              <w:spacing w:after="160" w:line="400" w:lineRule="exact"/>
              <w:ind w:firstLineChars="200" w:firstLine="420"/>
              <w:contextualSpacing/>
              <w:rPr>
                <w:rFonts w:ascii="Times New Roman" w:eastAsia="宋体" w:hAnsi="Times New Roman" w:cs="仿宋"/>
                <w:szCs w:val="21"/>
              </w:rPr>
            </w:pPr>
            <w:r w:rsidRPr="002405A2">
              <w:rPr>
                <w:rFonts w:ascii="Times New Roman" w:eastAsia="宋体" w:hAnsi="Times New Roman" w:cs="仿宋"/>
                <w:szCs w:val="21"/>
              </w:rPr>
              <w:t>我们对</w:t>
            </w:r>
            <w:r w:rsidRPr="002405A2">
              <w:rPr>
                <w:rFonts w:ascii="Times New Roman" w:eastAsia="宋体" w:hAnsi="Times New Roman" w:cs="仿宋"/>
                <w:szCs w:val="21"/>
              </w:rPr>
              <w:t xml:space="preserve"> CPO </w:t>
            </w:r>
            <w:r w:rsidRPr="002405A2">
              <w:rPr>
                <w:rFonts w:ascii="Times New Roman" w:eastAsia="宋体" w:hAnsi="Times New Roman" w:cs="仿宋"/>
                <w:szCs w:val="21"/>
              </w:rPr>
              <w:t>在高速率时代的渗透率、应用边界持续关注，公司的布局、产能与行业技术发展匹配，我们的准备十分充足。无论技术落地进展如何，技术路线的演变只会带来新的机遇，</w:t>
            </w:r>
            <w:r w:rsidR="00C3332B">
              <w:rPr>
                <w:rFonts w:ascii="Times New Roman" w:eastAsia="宋体" w:hAnsi="Times New Roman" w:cs="仿宋" w:hint="eastAsia"/>
                <w:szCs w:val="21"/>
              </w:rPr>
              <w:t>也会提升我们在高速交换机业务的竞争力</w:t>
            </w:r>
            <w:r w:rsidRPr="002405A2">
              <w:rPr>
                <w:rFonts w:ascii="Times New Roman" w:eastAsia="宋体" w:hAnsi="Times New Roman" w:cs="仿宋"/>
                <w:szCs w:val="21"/>
              </w:rPr>
              <w:t>。</w:t>
            </w:r>
          </w:p>
          <w:p w14:paraId="2BC6B2B3" w14:textId="77777777" w:rsidR="00750674" w:rsidRPr="002405A2" w:rsidRDefault="00750674" w:rsidP="00731009">
            <w:pPr>
              <w:spacing w:after="160" w:line="400" w:lineRule="exact"/>
              <w:ind w:firstLineChars="200" w:firstLine="420"/>
              <w:contextualSpacing/>
              <w:rPr>
                <w:rFonts w:ascii="Times New Roman" w:eastAsia="宋体" w:hAnsi="Times New Roman" w:cs="仿宋"/>
                <w:szCs w:val="21"/>
              </w:rPr>
            </w:pPr>
          </w:p>
          <w:p w14:paraId="43763193" w14:textId="3105F6DB" w:rsidR="00626DDA" w:rsidRPr="00731009" w:rsidRDefault="00626DDA" w:rsidP="00626DDA">
            <w:pPr>
              <w:spacing w:after="160" w:line="400" w:lineRule="exact"/>
              <w:contextualSpacing/>
              <w:rPr>
                <w:rFonts w:ascii="Times New Roman" w:eastAsia="宋体" w:hAnsi="Times New Roman" w:cs="仿宋"/>
                <w:b/>
                <w:bCs/>
                <w:szCs w:val="21"/>
              </w:rPr>
            </w:pPr>
            <w:r w:rsidRPr="00731009">
              <w:rPr>
                <w:rFonts w:ascii="Times New Roman" w:eastAsia="宋体" w:hAnsi="Times New Roman" w:cs="仿宋"/>
                <w:b/>
                <w:bCs/>
                <w:szCs w:val="21"/>
              </w:rPr>
              <w:t>Q4</w:t>
            </w:r>
            <w:r w:rsidRPr="00731009">
              <w:rPr>
                <w:rFonts w:ascii="Times New Roman" w:eastAsia="宋体" w:hAnsi="Times New Roman" w:cs="仿宋" w:hint="eastAsia"/>
                <w:b/>
                <w:bCs/>
                <w:szCs w:val="21"/>
              </w:rPr>
              <w:t>：我们看到公司全程深度参与客户每一代的新品推出。能否请您谈谈，从模组、托盘等这些关键节点上，公司份额有什么变化，另外在液冷方面，是否已经使用到客户实际订单当中？还有哪些环节可能实现自供？</w:t>
            </w:r>
          </w:p>
          <w:p w14:paraId="2858AB3F" w14:textId="3E756B32" w:rsidR="00626DDA" w:rsidRPr="002405A2" w:rsidRDefault="00626DDA" w:rsidP="00731009">
            <w:pPr>
              <w:spacing w:after="160" w:line="400" w:lineRule="exact"/>
              <w:ind w:firstLineChars="200" w:firstLine="420"/>
              <w:contextualSpacing/>
              <w:rPr>
                <w:rFonts w:ascii="Times New Roman" w:eastAsia="宋体" w:hAnsi="Times New Roman" w:cs="仿宋"/>
                <w:szCs w:val="21"/>
              </w:rPr>
            </w:pPr>
            <w:r w:rsidRPr="002405A2">
              <w:rPr>
                <w:rFonts w:ascii="Times New Roman" w:eastAsia="宋体" w:hAnsi="Times New Roman" w:cs="仿宋"/>
                <w:szCs w:val="21"/>
              </w:rPr>
              <w:t>首先，公司在</w:t>
            </w:r>
            <w:r w:rsidRPr="002405A2">
              <w:rPr>
                <w:rFonts w:ascii="Times New Roman" w:eastAsia="宋体" w:hAnsi="Times New Roman" w:cs="仿宋"/>
                <w:szCs w:val="21"/>
              </w:rPr>
              <w:t xml:space="preserve">AI </w:t>
            </w:r>
            <w:r w:rsidRPr="002405A2">
              <w:rPr>
                <w:rFonts w:ascii="Times New Roman" w:eastAsia="宋体" w:hAnsi="Times New Roman" w:cs="仿宋"/>
                <w:szCs w:val="21"/>
              </w:rPr>
              <w:t>服务器产业链已经覆盖重要、关键零组件的生产。在客户下一代产品中，</w:t>
            </w:r>
            <w:r>
              <w:rPr>
                <w:rFonts w:ascii="Times New Roman" w:eastAsia="宋体" w:hAnsi="Times New Roman" w:cs="仿宋" w:hint="eastAsia"/>
                <w:szCs w:val="21"/>
              </w:rPr>
              <w:t>我们继续</w:t>
            </w:r>
            <w:r w:rsidRPr="002405A2">
              <w:rPr>
                <w:rFonts w:ascii="Times New Roman" w:eastAsia="宋体" w:hAnsi="Times New Roman" w:cs="仿宋"/>
                <w:szCs w:val="21"/>
              </w:rPr>
              <w:t>牢牢把握住了</w:t>
            </w:r>
            <w:r w:rsidRPr="002405A2">
              <w:rPr>
                <w:rFonts w:ascii="Times New Roman" w:eastAsia="宋体" w:hAnsi="Times New Roman" w:cs="仿宋"/>
                <w:szCs w:val="21"/>
              </w:rPr>
              <w:t xml:space="preserve">AI </w:t>
            </w:r>
            <w:r w:rsidRPr="002405A2">
              <w:rPr>
                <w:rFonts w:ascii="Times New Roman" w:eastAsia="宋体" w:hAnsi="Times New Roman" w:cs="仿宋"/>
                <w:szCs w:val="21"/>
              </w:rPr>
              <w:t>服务器核心环节竞争优势。</w:t>
            </w:r>
          </w:p>
          <w:p w14:paraId="6CAE575E" w14:textId="4CDC0354" w:rsidR="00626DDA" w:rsidRPr="002405A2" w:rsidRDefault="00626DDA" w:rsidP="00731009">
            <w:pPr>
              <w:spacing w:after="160" w:line="400" w:lineRule="exact"/>
              <w:ind w:firstLineChars="200" w:firstLine="420"/>
              <w:contextualSpacing/>
              <w:rPr>
                <w:rFonts w:ascii="Times New Roman" w:eastAsia="宋体" w:hAnsi="Times New Roman" w:cs="仿宋"/>
                <w:szCs w:val="21"/>
              </w:rPr>
            </w:pPr>
            <w:r w:rsidRPr="002405A2">
              <w:rPr>
                <w:rFonts w:ascii="Times New Roman" w:eastAsia="宋体" w:hAnsi="Times New Roman" w:cs="仿宋"/>
                <w:szCs w:val="21"/>
              </w:rPr>
              <w:t>第二，液冷方面，由于下一代系列产品对散热效率要求大幅提升，这部分业务有望成为公司自供比例提升最快的领域之一。</w:t>
            </w:r>
          </w:p>
          <w:p w14:paraId="775A95ED" w14:textId="3F40DA08" w:rsidR="00626DDA" w:rsidRPr="002405A2" w:rsidRDefault="00626DDA" w:rsidP="00731009">
            <w:pPr>
              <w:spacing w:after="160" w:line="400" w:lineRule="exact"/>
              <w:ind w:firstLineChars="200" w:firstLine="420"/>
              <w:contextualSpacing/>
              <w:rPr>
                <w:rFonts w:ascii="Times New Roman" w:eastAsia="宋体" w:hAnsi="Times New Roman" w:cs="仿宋"/>
                <w:szCs w:val="21"/>
              </w:rPr>
            </w:pPr>
            <w:r w:rsidRPr="002405A2">
              <w:rPr>
                <w:rFonts w:ascii="Times New Roman" w:eastAsia="宋体" w:hAnsi="Times New Roman" w:cs="仿宋"/>
                <w:szCs w:val="21"/>
              </w:rPr>
              <w:t>第三，在订单落地方面，今年，随着</w:t>
            </w:r>
            <w:r w:rsidRPr="002405A2">
              <w:rPr>
                <w:rFonts w:ascii="Times New Roman" w:eastAsia="宋体" w:hAnsi="Times New Roman" w:cs="仿宋"/>
                <w:szCs w:val="21"/>
              </w:rPr>
              <w:t xml:space="preserve"> GB </w:t>
            </w:r>
            <w:r w:rsidRPr="002405A2">
              <w:rPr>
                <w:rFonts w:ascii="Times New Roman" w:eastAsia="宋体" w:hAnsi="Times New Roman" w:cs="仿宋"/>
                <w:szCs w:val="21"/>
              </w:rPr>
              <w:t>系列持续放量，以及下一代平台的逐步导入，面向核心产品的自供价值量还将持续攀升，进一步优化公司整体获利结构。</w:t>
            </w:r>
          </w:p>
          <w:p w14:paraId="6C76BA80" w14:textId="30841D32" w:rsidR="00626DDA" w:rsidRDefault="00626DDA" w:rsidP="00750674">
            <w:pPr>
              <w:spacing w:after="160" w:line="400" w:lineRule="exact"/>
              <w:ind w:firstLineChars="200" w:firstLine="420"/>
              <w:contextualSpacing/>
              <w:rPr>
                <w:rFonts w:ascii="Times New Roman" w:eastAsia="宋体" w:hAnsi="Times New Roman" w:cs="仿宋"/>
                <w:szCs w:val="21"/>
              </w:rPr>
            </w:pPr>
            <w:r w:rsidRPr="002405A2">
              <w:rPr>
                <w:rFonts w:ascii="Times New Roman" w:eastAsia="宋体" w:hAnsi="Times New Roman" w:cs="仿宋"/>
                <w:szCs w:val="21"/>
              </w:rPr>
              <w:t>下一步，公司还将持续深化自供布局，在</w:t>
            </w:r>
            <w:r w:rsidRPr="002405A2">
              <w:rPr>
                <w:rFonts w:ascii="Times New Roman" w:eastAsia="宋体" w:hAnsi="Times New Roman" w:cs="仿宋"/>
                <w:szCs w:val="21"/>
              </w:rPr>
              <w:t xml:space="preserve"> AI </w:t>
            </w:r>
            <w:r w:rsidRPr="002405A2">
              <w:rPr>
                <w:rFonts w:ascii="Times New Roman" w:eastAsia="宋体" w:hAnsi="Times New Roman" w:cs="仿宋"/>
                <w:szCs w:val="21"/>
              </w:rPr>
              <w:t>服务器的核心零组件环节持续推</w:t>
            </w:r>
            <w:r w:rsidRPr="002405A2">
              <w:rPr>
                <w:rFonts w:ascii="Times New Roman" w:eastAsia="宋体" w:hAnsi="Times New Roman" w:cs="仿宋"/>
                <w:szCs w:val="21"/>
              </w:rPr>
              <w:lastRenderedPageBreak/>
              <w:t>进自主研发与生产。我们在稳步提升核心部件的自供比例的同时，也会合理布局外部采购，通过产业链内外协同优化，保证供应链的安全，同时提升整体获利水平</w:t>
            </w:r>
            <w:r>
              <w:rPr>
                <w:rFonts w:ascii="Times New Roman" w:eastAsia="宋体" w:hAnsi="Times New Roman" w:cs="仿宋" w:hint="eastAsia"/>
                <w:szCs w:val="21"/>
              </w:rPr>
              <w:t>。</w:t>
            </w:r>
          </w:p>
          <w:p w14:paraId="5405EE2B" w14:textId="77777777" w:rsidR="00750674" w:rsidRPr="002405A2" w:rsidRDefault="00750674" w:rsidP="00731009">
            <w:pPr>
              <w:spacing w:after="160" w:line="400" w:lineRule="exact"/>
              <w:ind w:firstLineChars="200" w:firstLine="420"/>
              <w:contextualSpacing/>
              <w:rPr>
                <w:rFonts w:ascii="Times New Roman" w:eastAsia="宋体" w:hAnsi="Times New Roman" w:cs="仿宋"/>
                <w:szCs w:val="21"/>
              </w:rPr>
            </w:pPr>
          </w:p>
          <w:p w14:paraId="21DDA1E9" w14:textId="3E9BE015" w:rsidR="00626DDA" w:rsidRPr="00731009" w:rsidRDefault="00626DDA" w:rsidP="00626DDA">
            <w:pPr>
              <w:spacing w:after="160" w:line="400" w:lineRule="exact"/>
              <w:contextualSpacing/>
              <w:rPr>
                <w:rFonts w:ascii="Times New Roman" w:eastAsia="宋体" w:hAnsi="Times New Roman" w:cs="仿宋"/>
                <w:b/>
                <w:bCs/>
                <w:szCs w:val="21"/>
              </w:rPr>
            </w:pPr>
            <w:r w:rsidRPr="00731009">
              <w:rPr>
                <w:rFonts w:ascii="Times New Roman" w:eastAsia="宋体" w:hAnsi="Times New Roman" w:cs="仿宋"/>
                <w:b/>
                <w:bCs/>
                <w:szCs w:val="21"/>
              </w:rPr>
              <w:t>Q5</w:t>
            </w:r>
            <w:r w:rsidRPr="00731009">
              <w:rPr>
                <w:rFonts w:ascii="Times New Roman" w:eastAsia="宋体" w:hAnsi="Times New Roman" w:cs="仿宋" w:hint="eastAsia"/>
                <w:b/>
                <w:bCs/>
                <w:szCs w:val="21"/>
              </w:rPr>
              <w:t>：请问公司在</w:t>
            </w:r>
            <w:r w:rsidRPr="00731009">
              <w:rPr>
                <w:rFonts w:ascii="Times New Roman" w:eastAsia="宋体" w:hAnsi="Times New Roman" w:cs="仿宋"/>
                <w:b/>
                <w:bCs/>
                <w:szCs w:val="21"/>
              </w:rPr>
              <w:t>ASIC</w:t>
            </w:r>
            <w:r w:rsidRPr="00731009">
              <w:rPr>
                <w:rFonts w:ascii="Times New Roman" w:eastAsia="宋体" w:hAnsi="Times New Roman" w:cs="仿宋" w:hint="eastAsia"/>
                <w:b/>
                <w:bCs/>
                <w:szCs w:val="21"/>
              </w:rPr>
              <w:t>领域的客户合作进展怎么样，</w:t>
            </w:r>
            <w:r w:rsidRPr="00731009">
              <w:rPr>
                <w:rFonts w:ascii="Times New Roman" w:eastAsia="宋体" w:hAnsi="Times New Roman" w:cs="仿宋"/>
                <w:b/>
                <w:bCs/>
                <w:szCs w:val="21"/>
              </w:rPr>
              <w:t xml:space="preserve"> 2026</w:t>
            </w:r>
            <w:r w:rsidRPr="00731009">
              <w:rPr>
                <w:rFonts w:ascii="Times New Roman" w:eastAsia="宋体" w:hAnsi="Times New Roman" w:cs="仿宋" w:hint="eastAsia"/>
                <w:b/>
                <w:bCs/>
                <w:szCs w:val="21"/>
              </w:rPr>
              <w:t>年</w:t>
            </w:r>
            <w:r w:rsidRPr="00731009">
              <w:rPr>
                <w:rFonts w:ascii="Times New Roman" w:eastAsia="宋体" w:hAnsi="Times New Roman" w:cs="仿宋"/>
                <w:b/>
                <w:bCs/>
                <w:szCs w:val="21"/>
              </w:rPr>
              <w:t>ASIC</w:t>
            </w:r>
            <w:r w:rsidRPr="00731009">
              <w:rPr>
                <w:rFonts w:ascii="Times New Roman" w:eastAsia="宋体" w:hAnsi="Times New Roman" w:cs="仿宋" w:hint="eastAsia"/>
                <w:b/>
                <w:bCs/>
                <w:szCs w:val="21"/>
              </w:rPr>
              <w:t>业务是否有望实现放量？</w:t>
            </w:r>
          </w:p>
          <w:p w14:paraId="4E992037" w14:textId="4C2B201F" w:rsidR="00626DDA" w:rsidRPr="002405A2" w:rsidRDefault="00626DDA" w:rsidP="00731009">
            <w:pPr>
              <w:spacing w:after="160" w:line="400" w:lineRule="exact"/>
              <w:ind w:firstLineChars="200" w:firstLine="420"/>
              <w:contextualSpacing/>
              <w:rPr>
                <w:rFonts w:ascii="Times New Roman" w:eastAsia="宋体" w:hAnsi="Times New Roman" w:cs="仿宋"/>
                <w:szCs w:val="21"/>
              </w:rPr>
            </w:pPr>
            <w:r w:rsidRPr="002405A2">
              <w:rPr>
                <w:rFonts w:ascii="Times New Roman" w:eastAsia="宋体" w:hAnsi="Times New Roman" w:cs="仿宋"/>
                <w:szCs w:val="21"/>
              </w:rPr>
              <w:t>首先，行业层面，</w:t>
            </w:r>
            <w:r w:rsidRPr="002405A2">
              <w:rPr>
                <w:rFonts w:ascii="Times New Roman" w:eastAsia="宋体" w:hAnsi="Times New Roman" w:cs="仿宋"/>
                <w:szCs w:val="21"/>
              </w:rPr>
              <w:t>ASIC AI</w:t>
            </w:r>
            <w:r w:rsidRPr="002405A2">
              <w:rPr>
                <w:rFonts w:ascii="Times New Roman" w:eastAsia="宋体" w:hAnsi="Times New Roman" w:cs="仿宋"/>
                <w:szCs w:val="21"/>
              </w:rPr>
              <w:t>服务器市场增长确定性很强。据</w:t>
            </w:r>
            <w:proofErr w:type="spellStart"/>
            <w:r w:rsidRPr="002405A2">
              <w:rPr>
                <w:rFonts w:ascii="Times New Roman" w:eastAsia="宋体" w:hAnsi="Times New Roman" w:cs="仿宋"/>
                <w:szCs w:val="21"/>
              </w:rPr>
              <w:t>TrendForce</w:t>
            </w:r>
            <w:proofErr w:type="spellEnd"/>
            <w:r w:rsidRPr="002405A2">
              <w:rPr>
                <w:rFonts w:ascii="Times New Roman" w:eastAsia="宋体" w:hAnsi="Times New Roman" w:cs="仿宋"/>
                <w:szCs w:val="21"/>
              </w:rPr>
              <w:t>集邦咨询预测，伴随</w:t>
            </w:r>
            <w:r>
              <w:rPr>
                <w:rFonts w:ascii="Times New Roman" w:eastAsia="宋体" w:hAnsi="Times New Roman" w:cs="仿宋" w:hint="eastAsia"/>
                <w:szCs w:val="21"/>
              </w:rPr>
              <w:t>大型</w:t>
            </w:r>
            <w:r w:rsidRPr="002405A2">
              <w:rPr>
                <w:rFonts w:ascii="Times New Roman" w:eastAsia="宋体" w:hAnsi="Times New Roman" w:cs="仿宋"/>
                <w:szCs w:val="21"/>
              </w:rPr>
              <w:t>云服务商自研芯片提速，</w:t>
            </w:r>
            <w:r w:rsidRPr="002405A2">
              <w:rPr>
                <w:rFonts w:ascii="Times New Roman" w:eastAsia="宋体" w:hAnsi="Times New Roman" w:cs="仿宋"/>
                <w:szCs w:val="21"/>
              </w:rPr>
              <w:t xml:space="preserve">ASIC AI </w:t>
            </w:r>
            <w:r w:rsidRPr="002405A2">
              <w:rPr>
                <w:rFonts w:ascii="Times New Roman" w:eastAsia="宋体" w:hAnsi="Times New Roman" w:cs="仿宋"/>
                <w:szCs w:val="21"/>
              </w:rPr>
              <w:t>服务器出货占比将从</w:t>
            </w:r>
            <w:r w:rsidRPr="002405A2">
              <w:rPr>
                <w:rFonts w:ascii="Times New Roman" w:eastAsia="宋体" w:hAnsi="Times New Roman" w:cs="仿宋"/>
                <w:szCs w:val="21"/>
              </w:rPr>
              <w:t>2026</w:t>
            </w:r>
            <w:r w:rsidRPr="002405A2">
              <w:rPr>
                <w:rFonts w:ascii="Times New Roman" w:eastAsia="宋体" w:hAnsi="Times New Roman" w:cs="仿宋"/>
                <w:szCs w:val="21"/>
              </w:rPr>
              <w:t>年的</w:t>
            </w:r>
            <w:r w:rsidRPr="002405A2">
              <w:rPr>
                <w:rFonts w:ascii="Times New Roman" w:eastAsia="宋体" w:hAnsi="Times New Roman" w:cs="仿宋"/>
                <w:szCs w:val="21"/>
              </w:rPr>
              <w:t>27.8%</w:t>
            </w:r>
            <w:r w:rsidRPr="002405A2">
              <w:rPr>
                <w:rFonts w:ascii="Times New Roman" w:eastAsia="宋体" w:hAnsi="Times New Roman" w:cs="仿宋"/>
                <w:szCs w:val="21"/>
              </w:rPr>
              <w:t>升至</w:t>
            </w:r>
            <w:r w:rsidRPr="002405A2">
              <w:rPr>
                <w:rFonts w:ascii="Times New Roman" w:eastAsia="宋体" w:hAnsi="Times New Roman" w:cs="仿宋"/>
                <w:szCs w:val="21"/>
              </w:rPr>
              <w:t>2030</w:t>
            </w:r>
            <w:r w:rsidRPr="002405A2">
              <w:rPr>
                <w:rFonts w:ascii="Times New Roman" w:eastAsia="宋体" w:hAnsi="Times New Roman" w:cs="仿宋"/>
                <w:szCs w:val="21"/>
              </w:rPr>
              <w:t>年近</w:t>
            </w:r>
            <w:r w:rsidRPr="002405A2">
              <w:rPr>
                <w:rFonts w:ascii="Times New Roman" w:eastAsia="宋体" w:hAnsi="Times New Roman" w:cs="仿宋"/>
                <w:szCs w:val="21"/>
              </w:rPr>
              <w:t>40%</w:t>
            </w:r>
            <w:r w:rsidRPr="002405A2">
              <w:rPr>
                <w:rFonts w:ascii="Times New Roman" w:eastAsia="宋体" w:hAnsi="Times New Roman" w:cs="仿宋"/>
                <w:szCs w:val="21"/>
              </w:rPr>
              <w:t>，行业红利持续释放。值得注意的是，</w:t>
            </w:r>
            <w:r w:rsidRPr="002405A2">
              <w:rPr>
                <w:rFonts w:ascii="Times New Roman" w:eastAsia="宋体" w:hAnsi="Times New Roman" w:cs="仿宋"/>
                <w:szCs w:val="21"/>
              </w:rPr>
              <w:t>ASIC</w:t>
            </w:r>
            <w:r w:rsidRPr="002405A2">
              <w:rPr>
                <w:rFonts w:ascii="Times New Roman" w:eastAsia="宋体" w:hAnsi="Times New Roman" w:cs="仿宋"/>
                <w:szCs w:val="21"/>
              </w:rPr>
              <w:t>芯片的定制化属性极强，对供应链的响应速度、整合水平要求很高，这也为具备全链条布局优势的企业，提供了差异化竞争机会。</w:t>
            </w:r>
          </w:p>
          <w:p w14:paraId="6375BD23" w14:textId="2D6006B2" w:rsidR="00626DDA" w:rsidRPr="002405A2" w:rsidRDefault="00626DDA" w:rsidP="00731009">
            <w:pPr>
              <w:spacing w:after="160" w:line="400" w:lineRule="exact"/>
              <w:ind w:firstLineChars="200" w:firstLine="420"/>
              <w:contextualSpacing/>
              <w:rPr>
                <w:rFonts w:ascii="Times New Roman" w:eastAsia="宋体" w:hAnsi="Times New Roman" w:cs="仿宋"/>
                <w:szCs w:val="21"/>
              </w:rPr>
            </w:pPr>
            <w:r w:rsidRPr="002405A2">
              <w:rPr>
                <w:rFonts w:ascii="Times New Roman" w:eastAsia="宋体" w:hAnsi="Times New Roman" w:cs="仿宋"/>
                <w:szCs w:val="21"/>
              </w:rPr>
              <w:t>第二，客户合作层面，我们于</w:t>
            </w:r>
            <w:r>
              <w:rPr>
                <w:rFonts w:ascii="Times New Roman" w:eastAsia="宋体" w:hAnsi="Times New Roman" w:cs="仿宋" w:hint="eastAsia"/>
                <w:szCs w:val="21"/>
              </w:rPr>
              <w:t>多个</w:t>
            </w:r>
            <w:r w:rsidRPr="002405A2">
              <w:rPr>
                <w:rFonts w:ascii="Times New Roman" w:eastAsia="宋体" w:hAnsi="Times New Roman" w:cs="仿宋"/>
                <w:szCs w:val="21"/>
              </w:rPr>
              <w:t>主要云服务商在</w:t>
            </w:r>
            <w:r w:rsidRPr="002405A2">
              <w:rPr>
                <w:rFonts w:ascii="Times New Roman" w:eastAsia="宋体" w:hAnsi="Times New Roman" w:cs="仿宋"/>
                <w:szCs w:val="21"/>
              </w:rPr>
              <w:t>ASIC</w:t>
            </w:r>
            <w:r w:rsidRPr="002405A2">
              <w:rPr>
                <w:rFonts w:ascii="Times New Roman" w:eastAsia="宋体" w:hAnsi="Times New Roman" w:cs="仿宋"/>
                <w:szCs w:val="21"/>
              </w:rPr>
              <w:t>都已经有非常深度的合作，依托对行业趋势的提前判断，我们提前在全球多个区域进行布局</w:t>
            </w:r>
            <w:r>
              <w:rPr>
                <w:rFonts w:ascii="Times New Roman" w:eastAsia="宋体" w:hAnsi="Times New Roman" w:cs="仿宋" w:hint="eastAsia"/>
                <w:szCs w:val="21"/>
              </w:rPr>
              <w:t>。</w:t>
            </w:r>
          </w:p>
          <w:p w14:paraId="36E5DBC8" w14:textId="39FEC346" w:rsidR="00626DDA" w:rsidRPr="002405A2" w:rsidRDefault="00626DDA" w:rsidP="00731009">
            <w:pPr>
              <w:spacing w:after="160" w:line="400" w:lineRule="exact"/>
              <w:ind w:firstLineChars="200" w:firstLine="420"/>
              <w:contextualSpacing/>
              <w:rPr>
                <w:rFonts w:ascii="Times New Roman" w:eastAsia="宋体" w:hAnsi="Times New Roman" w:cs="仿宋"/>
                <w:szCs w:val="21"/>
              </w:rPr>
            </w:pPr>
            <w:r w:rsidRPr="002405A2">
              <w:rPr>
                <w:rFonts w:ascii="Times New Roman" w:eastAsia="宋体" w:hAnsi="Times New Roman" w:cs="仿宋"/>
                <w:szCs w:val="21"/>
              </w:rPr>
              <w:t>第三，业务落地与放量层面，公司与客户的合作</w:t>
            </w:r>
            <w:r>
              <w:rPr>
                <w:rFonts w:ascii="Times New Roman" w:eastAsia="宋体" w:hAnsi="Times New Roman" w:cs="仿宋" w:hint="eastAsia"/>
                <w:szCs w:val="21"/>
              </w:rPr>
              <w:t>已</w:t>
            </w:r>
            <w:r w:rsidRPr="002405A2">
              <w:rPr>
                <w:rFonts w:ascii="Times New Roman" w:eastAsia="宋体" w:hAnsi="Times New Roman" w:cs="仿宋"/>
                <w:szCs w:val="21"/>
              </w:rPr>
              <w:t>覆盖</w:t>
            </w:r>
            <w:r>
              <w:rPr>
                <w:rFonts w:ascii="Times New Roman" w:eastAsia="宋体" w:hAnsi="Times New Roman" w:cs="仿宋" w:hint="eastAsia"/>
                <w:szCs w:val="21"/>
              </w:rPr>
              <w:t>多个</w:t>
            </w:r>
            <w:r w:rsidRPr="002405A2">
              <w:rPr>
                <w:rFonts w:ascii="Times New Roman" w:eastAsia="宋体" w:hAnsi="Times New Roman" w:cs="仿宋"/>
                <w:szCs w:val="21"/>
              </w:rPr>
              <w:t>环节。</w:t>
            </w:r>
          </w:p>
          <w:p w14:paraId="65F24B24" w14:textId="02415A9D" w:rsidR="00626DDA" w:rsidRDefault="00626DDA" w:rsidP="00750674">
            <w:pPr>
              <w:spacing w:after="160" w:line="400" w:lineRule="exact"/>
              <w:ind w:firstLineChars="200" w:firstLine="420"/>
              <w:contextualSpacing/>
              <w:rPr>
                <w:rFonts w:ascii="Times New Roman" w:eastAsia="宋体" w:hAnsi="Times New Roman" w:cs="仿宋"/>
                <w:szCs w:val="21"/>
              </w:rPr>
            </w:pPr>
            <w:r w:rsidRPr="002405A2">
              <w:rPr>
                <w:rFonts w:ascii="Times New Roman" w:eastAsia="宋体" w:hAnsi="Times New Roman" w:cs="仿宋"/>
                <w:szCs w:val="21"/>
              </w:rPr>
              <w:t>综上，依托公司在全球多个厂区完整的产业链布局和客户信任，</w:t>
            </w:r>
            <w:r>
              <w:rPr>
                <w:rFonts w:ascii="Times New Roman" w:eastAsia="宋体" w:hAnsi="Times New Roman" w:cs="仿宋" w:hint="eastAsia"/>
                <w:szCs w:val="21"/>
              </w:rPr>
              <w:t>出货有望提升，</w:t>
            </w:r>
            <w:r w:rsidRPr="002405A2">
              <w:rPr>
                <w:rFonts w:ascii="Times New Roman" w:eastAsia="宋体" w:hAnsi="Times New Roman" w:cs="仿宋"/>
                <w:szCs w:val="21"/>
              </w:rPr>
              <w:t>效率与交付周期也</w:t>
            </w:r>
            <w:r>
              <w:rPr>
                <w:rFonts w:ascii="Times New Roman" w:eastAsia="宋体" w:hAnsi="Times New Roman" w:cs="仿宋" w:hint="eastAsia"/>
                <w:szCs w:val="21"/>
              </w:rPr>
              <w:t>会</w:t>
            </w:r>
            <w:r w:rsidRPr="002405A2">
              <w:rPr>
                <w:rFonts w:ascii="Times New Roman" w:eastAsia="宋体" w:hAnsi="Times New Roman" w:cs="仿宋"/>
                <w:szCs w:val="21"/>
              </w:rPr>
              <w:t>进一步</w:t>
            </w:r>
            <w:r>
              <w:rPr>
                <w:rFonts w:ascii="Times New Roman" w:eastAsia="宋体" w:hAnsi="Times New Roman" w:cs="仿宋" w:hint="eastAsia"/>
                <w:szCs w:val="21"/>
              </w:rPr>
              <w:t>改善</w:t>
            </w:r>
            <w:r w:rsidRPr="002405A2">
              <w:rPr>
                <w:rFonts w:ascii="Times New Roman" w:eastAsia="宋体" w:hAnsi="Times New Roman" w:cs="仿宋"/>
                <w:szCs w:val="21"/>
              </w:rPr>
              <w:t>。</w:t>
            </w:r>
          </w:p>
          <w:p w14:paraId="60808D5C" w14:textId="77777777" w:rsidR="00750674" w:rsidRPr="002405A2" w:rsidRDefault="00750674" w:rsidP="00731009">
            <w:pPr>
              <w:spacing w:after="160" w:line="400" w:lineRule="exact"/>
              <w:ind w:firstLineChars="200" w:firstLine="420"/>
              <w:contextualSpacing/>
              <w:rPr>
                <w:rFonts w:ascii="Times New Roman" w:eastAsia="宋体" w:hAnsi="Times New Roman" w:cs="仿宋"/>
                <w:szCs w:val="21"/>
              </w:rPr>
            </w:pPr>
          </w:p>
          <w:p w14:paraId="1B3992F9" w14:textId="01A6C3EA" w:rsidR="00626DDA" w:rsidRPr="00731009" w:rsidRDefault="00626DDA" w:rsidP="00626DDA">
            <w:pPr>
              <w:spacing w:after="160" w:line="400" w:lineRule="exact"/>
              <w:contextualSpacing/>
              <w:rPr>
                <w:rFonts w:ascii="Times New Roman" w:eastAsia="宋体" w:hAnsi="Times New Roman" w:cs="仿宋"/>
                <w:b/>
                <w:bCs/>
                <w:szCs w:val="21"/>
              </w:rPr>
            </w:pPr>
            <w:r w:rsidRPr="00731009">
              <w:rPr>
                <w:rFonts w:ascii="Times New Roman" w:eastAsia="宋体" w:hAnsi="Times New Roman" w:cs="仿宋"/>
                <w:b/>
                <w:bCs/>
                <w:szCs w:val="21"/>
              </w:rPr>
              <w:t>Q6</w:t>
            </w:r>
            <w:r w:rsidRPr="00731009">
              <w:rPr>
                <w:rFonts w:ascii="Times New Roman" w:eastAsia="宋体" w:hAnsi="Times New Roman" w:cs="仿宋" w:hint="eastAsia"/>
                <w:b/>
                <w:bCs/>
                <w:szCs w:val="21"/>
              </w:rPr>
              <w:t>：</w:t>
            </w:r>
            <w:r w:rsidR="00343AA7" w:rsidRPr="00731009">
              <w:rPr>
                <w:rFonts w:ascii="Times New Roman" w:eastAsia="宋体" w:hAnsi="Times New Roman" w:cs="仿宋" w:hint="eastAsia"/>
                <w:b/>
                <w:bCs/>
                <w:szCs w:val="21"/>
              </w:rPr>
              <w:t>我们</w:t>
            </w:r>
            <w:r w:rsidRPr="00731009">
              <w:rPr>
                <w:rFonts w:ascii="Times New Roman" w:eastAsia="宋体" w:hAnsi="Times New Roman" w:cs="仿宋" w:hint="eastAsia"/>
                <w:b/>
                <w:bCs/>
                <w:szCs w:val="21"/>
              </w:rPr>
              <w:t>会看一些财报上面的数字，比如看到公司</w:t>
            </w:r>
            <w:r w:rsidRPr="00731009">
              <w:rPr>
                <w:rFonts w:ascii="Times New Roman" w:eastAsia="宋体" w:hAnsi="Times New Roman" w:cs="仿宋"/>
                <w:b/>
                <w:bCs/>
                <w:szCs w:val="21"/>
              </w:rPr>
              <w:t>2025</w:t>
            </w:r>
            <w:r w:rsidRPr="00731009">
              <w:rPr>
                <w:rFonts w:ascii="Times New Roman" w:eastAsia="宋体" w:hAnsi="Times New Roman" w:cs="仿宋" w:hint="eastAsia"/>
                <w:b/>
                <w:bCs/>
                <w:szCs w:val="21"/>
              </w:rPr>
              <w:t>年存货大幅增长、经营现金流净额同比下降，请问公司如何解读这些指标的变化？实际运营效率是否在改善？</w:t>
            </w:r>
          </w:p>
          <w:p w14:paraId="0AC82DB5" w14:textId="041EB96C" w:rsidR="00626DDA" w:rsidRPr="002405A2" w:rsidRDefault="00626DDA" w:rsidP="00731009">
            <w:pPr>
              <w:spacing w:after="160" w:line="400" w:lineRule="exact"/>
              <w:ind w:firstLineChars="200" w:firstLine="420"/>
              <w:contextualSpacing/>
              <w:rPr>
                <w:rFonts w:ascii="Times New Roman" w:eastAsia="宋体" w:hAnsi="Times New Roman" w:cs="仿宋"/>
                <w:szCs w:val="21"/>
              </w:rPr>
            </w:pPr>
            <w:r w:rsidRPr="002405A2">
              <w:rPr>
                <w:rFonts w:ascii="Times New Roman" w:eastAsia="宋体" w:hAnsi="Times New Roman" w:cs="仿宋"/>
                <w:szCs w:val="21"/>
              </w:rPr>
              <w:t>公司当前运营效率在持续改善，整体财务结构非常稳健，大家关心的财务指标变化，背后都有合理的经营逻辑。</w:t>
            </w:r>
          </w:p>
          <w:p w14:paraId="3F5EE891" w14:textId="30983C04" w:rsidR="00626DDA" w:rsidRPr="002405A2" w:rsidRDefault="00626DDA" w:rsidP="00731009">
            <w:pPr>
              <w:spacing w:after="160" w:line="400" w:lineRule="exact"/>
              <w:ind w:firstLineChars="200" w:firstLine="420"/>
              <w:contextualSpacing/>
              <w:rPr>
                <w:rFonts w:ascii="Times New Roman" w:eastAsia="宋体" w:hAnsi="Times New Roman" w:cs="仿宋"/>
                <w:szCs w:val="21"/>
              </w:rPr>
            </w:pPr>
            <w:r w:rsidRPr="002405A2">
              <w:rPr>
                <w:rFonts w:ascii="Times New Roman" w:eastAsia="宋体" w:hAnsi="Times New Roman" w:cs="仿宋"/>
                <w:szCs w:val="21"/>
              </w:rPr>
              <w:t>首先，存货大幅增长，核心是</w:t>
            </w:r>
            <w:r w:rsidRPr="002405A2">
              <w:rPr>
                <w:rFonts w:ascii="Times New Roman" w:eastAsia="宋体" w:hAnsi="Times New Roman" w:cs="仿宋"/>
                <w:szCs w:val="21"/>
              </w:rPr>
              <w:t xml:space="preserve"> AI </w:t>
            </w:r>
            <w:r w:rsidRPr="002405A2">
              <w:rPr>
                <w:rFonts w:ascii="Times New Roman" w:eastAsia="宋体" w:hAnsi="Times New Roman" w:cs="仿宋"/>
                <w:szCs w:val="21"/>
              </w:rPr>
              <w:t>业务高速成长带来的战略性资金占用，而不是经营出现问题。</w:t>
            </w:r>
            <w:r w:rsidRPr="002405A2">
              <w:rPr>
                <w:rFonts w:ascii="Times New Roman" w:eastAsia="宋体" w:hAnsi="Times New Roman" w:cs="仿宋"/>
                <w:szCs w:val="21"/>
              </w:rPr>
              <w:t xml:space="preserve">2025 </w:t>
            </w:r>
            <w:r w:rsidRPr="002405A2">
              <w:rPr>
                <w:rFonts w:ascii="Times New Roman" w:eastAsia="宋体" w:hAnsi="Times New Roman" w:cs="仿宋"/>
                <w:szCs w:val="21"/>
              </w:rPr>
              <w:t>年，公司</w:t>
            </w:r>
            <w:r w:rsidRPr="002405A2">
              <w:rPr>
                <w:rFonts w:ascii="Times New Roman" w:eastAsia="宋体" w:hAnsi="Times New Roman" w:cs="仿宋"/>
                <w:szCs w:val="21"/>
              </w:rPr>
              <w:t xml:space="preserve"> AI </w:t>
            </w:r>
            <w:r w:rsidRPr="002405A2">
              <w:rPr>
                <w:rFonts w:ascii="Times New Roman" w:eastAsia="宋体" w:hAnsi="Times New Roman" w:cs="仿宋"/>
                <w:szCs w:val="21"/>
              </w:rPr>
              <w:t>服务器业务实现爆发式增长，为保障产品顺利量产交付，我们提前进行了原材料备货</w:t>
            </w:r>
            <w:r>
              <w:rPr>
                <w:rFonts w:ascii="Times New Roman" w:eastAsia="宋体" w:hAnsi="Times New Roman" w:cs="仿宋" w:hint="eastAsia"/>
                <w:szCs w:val="21"/>
              </w:rPr>
              <w:t>。</w:t>
            </w:r>
            <w:r w:rsidRPr="002405A2">
              <w:rPr>
                <w:rFonts w:ascii="Times New Roman" w:eastAsia="宋体" w:hAnsi="Times New Roman" w:cs="仿宋"/>
                <w:szCs w:val="21"/>
              </w:rPr>
              <w:t>其次，</w:t>
            </w:r>
            <w:r w:rsidRPr="002405A2">
              <w:rPr>
                <w:rFonts w:ascii="Times New Roman" w:eastAsia="宋体" w:hAnsi="Times New Roman" w:cs="仿宋"/>
                <w:szCs w:val="21"/>
              </w:rPr>
              <w:t>2025</w:t>
            </w:r>
            <w:r w:rsidRPr="002405A2">
              <w:rPr>
                <w:rFonts w:ascii="Times New Roman" w:eastAsia="宋体" w:hAnsi="Times New Roman" w:cs="仿宋"/>
                <w:szCs w:val="21"/>
              </w:rPr>
              <w:t>年，公司资产负债率保持在</w:t>
            </w:r>
            <w:r w:rsidRPr="002405A2">
              <w:rPr>
                <w:rFonts w:ascii="Times New Roman" w:eastAsia="宋体" w:hAnsi="Times New Roman" w:cs="仿宋"/>
                <w:szCs w:val="21"/>
              </w:rPr>
              <w:t xml:space="preserve"> 63% </w:t>
            </w:r>
            <w:r w:rsidRPr="002405A2">
              <w:rPr>
                <w:rFonts w:ascii="Times New Roman" w:eastAsia="宋体" w:hAnsi="Times New Roman" w:cs="仿宋"/>
                <w:szCs w:val="21"/>
              </w:rPr>
              <w:t>的合理水平，财务杠杆可控；偿债能力充足，不存在流动性风险。从盈利角度看，</w:t>
            </w:r>
            <w:r w:rsidRPr="002405A2">
              <w:rPr>
                <w:rFonts w:ascii="Times New Roman" w:eastAsia="宋体" w:hAnsi="Times New Roman" w:cs="仿宋"/>
                <w:szCs w:val="21"/>
              </w:rPr>
              <w:t xml:space="preserve">2025 </w:t>
            </w:r>
            <w:r w:rsidRPr="002405A2">
              <w:rPr>
                <w:rFonts w:ascii="Times New Roman" w:eastAsia="宋体" w:hAnsi="Times New Roman" w:cs="仿宋"/>
                <w:szCs w:val="21"/>
              </w:rPr>
              <w:t>年公司</w:t>
            </w:r>
            <w:r w:rsidRPr="002405A2">
              <w:rPr>
                <w:rFonts w:ascii="Times New Roman" w:eastAsia="宋体" w:hAnsi="Times New Roman" w:cs="仿宋"/>
                <w:szCs w:val="21"/>
              </w:rPr>
              <w:t xml:space="preserve"> ROE</w:t>
            </w:r>
            <w:r w:rsidRPr="002405A2">
              <w:rPr>
                <w:rFonts w:ascii="Times New Roman" w:eastAsia="宋体" w:hAnsi="Times New Roman" w:cs="仿宋"/>
                <w:szCs w:val="21"/>
              </w:rPr>
              <w:t>提升至</w:t>
            </w:r>
            <w:r w:rsidRPr="002405A2">
              <w:rPr>
                <w:rFonts w:ascii="Times New Roman" w:eastAsia="宋体" w:hAnsi="Times New Roman" w:cs="仿宋"/>
                <w:szCs w:val="21"/>
              </w:rPr>
              <w:t xml:space="preserve"> 21.7%</w:t>
            </w:r>
            <w:r w:rsidRPr="002405A2">
              <w:rPr>
                <w:rFonts w:ascii="Times New Roman" w:eastAsia="宋体" w:hAnsi="Times New Roman" w:cs="仿宋"/>
                <w:szCs w:val="21"/>
              </w:rPr>
              <w:t>，盈利能力持续增强。总体而言，公司在</w:t>
            </w:r>
            <w:r w:rsidRPr="002405A2">
              <w:rPr>
                <w:rFonts w:ascii="Times New Roman" w:eastAsia="宋体" w:hAnsi="Times New Roman" w:cs="仿宋"/>
                <w:szCs w:val="21"/>
              </w:rPr>
              <w:t xml:space="preserve"> AI </w:t>
            </w:r>
            <w:r w:rsidRPr="002405A2">
              <w:rPr>
                <w:rFonts w:ascii="Times New Roman" w:eastAsia="宋体" w:hAnsi="Times New Roman" w:cs="仿宋"/>
                <w:szCs w:val="21"/>
              </w:rPr>
              <w:t>业务快速扩张的阶段，运营效率、财务安全性、盈利质量都在持续向好</w:t>
            </w:r>
            <w:r>
              <w:rPr>
                <w:rFonts w:ascii="Times New Roman" w:eastAsia="宋体" w:hAnsi="Times New Roman" w:cs="仿宋" w:hint="eastAsia"/>
                <w:szCs w:val="21"/>
              </w:rPr>
              <w:t>，</w:t>
            </w:r>
            <w:r w:rsidRPr="002405A2">
              <w:rPr>
                <w:rFonts w:ascii="Times New Roman" w:eastAsia="宋体" w:hAnsi="Times New Roman" w:cs="仿宋"/>
                <w:szCs w:val="21"/>
              </w:rPr>
              <w:t>我们对公司长期的稳健发展充满信心。</w:t>
            </w:r>
          </w:p>
        </w:tc>
      </w:tr>
      <w:tr w:rsidR="00626DDA" w:rsidRPr="001835BA" w14:paraId="09FCABD7" w14:textId="77777777">
        <w:tc>
          <w:tcPr>
            <w:tcW w:w="1129" w:type="dxa"/>
          </w:tcPr>
          <w:p w14:paraId="0551B029" w14:textId="77777777" w:rsidR="00626DDA" w:rsidRPr="001F1AE2" w:rsidRDefault="00626DDA" w:rsidP="00626DDA">
            <w:pPr>
              <w:rPr>
                <w:rFonts w:ascii="Times New Roman" w:eastAsia="宋体" w:hAnsi="Times New Roman"/>
                <w:b/>
                <w:bCs/>
                <w:szCs w:val="21"/>
              </w:rPr>
            </w:pPr>
            <w:r w:rsidRPr="001F1AE2">
              <w:rPr>
                <w:rFonts w:ascii="Times New Roman" w:eastAsia="宋体" w:hAnsi="Times New Roman" w:hint="eastAsia"/>
                <w:b/>
                <w:bCs/>
                <w:szCs w:val="21"/>
              </w:rPr>
              <w:lastRenderedPageBreak/>
              <w:t>附件清单（如有）</w:t>
            </w:r>
          </w:p>
        </w:tc>
        <w:tc>
          <w:tcPr>
            <w:tcW w:w="7655" w:type="dxa"/>
          </w:tcPr>
          <w:p w14:paraId="29DFCE5E" w14:textId="77777777" w:rsidR="00626DDA" w:rsidRPr="001F1AE2" w:rsidRDefault="00626DDA" w:rsidP="00626DDA">
            <w:pPr>
              <w:rPr>
                <w:rFonts w:ascii="Times New Roman" w:eastAsia="宋体" w:hAnsi="Times New Roman"/>
                <w:szCs w:val="21"/>
              </w:rPr>
            </w:pPr>
          </w:p>
        </w:tc>
      </w:tr>
    </w:tbl>
    <w:p w14:paraId="3D5919B8" w14:textId="77777777" w:rsidR="004E1CEC" w:rsidRDefault="004E1CEC">
      <w:pPr>
        <w:rPr>
          <w:rFonts w:asciiTheme="majorEastAsia" w:eastAsiaTheme="majorEastAsia" w:hAnsiTheme="majorEastAsia" w:hint="eastAsia"/>
          <w:b/>
          <w:bCs/>
          <w:szCs w:val="21"/>
        </w:rPr>
      </w:pPr>
    </w:p>
    <w:sectPr w:rsidR="004E1CEC">
      <w:headerReference w:type="default" r:id="rId13"/>
      <w:footerReference w:type="defaul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E9537" w14:textId="77777777" w:rsidR="007E1D6A" w:rsidRDefault="007E1D6A">
      <w:pPr>
        <w:rPr>
          <w:rFonts w:hint="eastAsia"/>
        </w:rPr>
      </w:pPr>
      <w:r>
        <w:separator/>
      </w:r>
    </w:p>
  </w:endnote>
  <w:endnote w:type="continuationSeparator" w:id="0">
    <w:p w14:paraId="58A982CF" w14:textId="77777777" w:rsidR="007E1D6A" w:rsidRDefault="007E1D6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7BABE" w14:textId="478AA045" w:rsidR="004E1CEC" w:rsidRDefault="004E75BC">
    <w:pPr>
      <w:pStyle w:val="a9"/>
      <w:jc w:val="center"/>
      <w:rPr>
        <w:rFonts w:hint="eastAsia"/>
        <w:caps/>
        <w:color w:val="808080"/>
      </w:rPr>
    </w:pPr>
    <w:r>
      <w:rPr>
        <w:caps/>
        <w:color w:val="808080"/>
      </w:rPr>
      <w:fldChar w:fldCharType="begin"/>
    </w:r>
    <w:r>
      <w:rPr>
        <w:caps/>
        <w:color w:val="808080"/>
      </w:rPr>
      <w:instrText>PAGE   \* MERGEFORMAT</w:instrText>
    </w:r>
    <w:r>
      <w:rPr>
        <w:caps/>
        <w:color w:val="808080"/>
      </w:rPr>
      <w:fldChar w:fldCharType="separate"/>
    </w:r>
    <w:r w:rsidR="001F1AE2" w:rsidRPr="001F1AE2">
      <w:rPr>
        <w:caps/>
        <w:noProof/>
        <w:color w:val="808080"/>
        <w:lang w:val="zh-TW"/>
      </w:rPr>
      <w:t>4</w:t>
    </w:r>
    <w:r>
      <w:rPr>
        <w:caps/>
        <w:color w:val="808080"/>
      </w:rPr>
      <w:fldChar w:fldCharType="end"/>
    </w:r>
  </w:p>
  <w:p w14:paraId="0013F5A7" w14:textId="77777777" w:rsidR="004E1CEC" w:rsidRDefault="004E1CEC">
    <w:pPr>
      <w:pStyle w:val="a9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1AE48" w14:textId="77777777" w:rsidR="007E1D6A" w:rsidRDefault="007E1D6A">
      <w:pPr>
        <w:rPr>
          <w:rFonts w:hint="eastAsia"/>
        </w:rPr>
      </w:pPr>
      <w:r>
        <w:separator/>
      </w:r>
    </w:p>
  </w:footnote>
  <w:footnote w:type="continuationSeparator" w:id="0">
    <w:p w14:paraId="79B6F1FF" w14:textId="77777777" w:rsidR="007E1D6A" w:rsidRDefault="007E1D6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7C3F9" w14:textId="77777777" w:rsidR="004E1CEC" w:rsidRDefault="004E1CEC">
    <w:pPr>
      <w:pStyle w:val="ab"/>
      <w:pBdr>
        <w:bottom w:val="none" w:sz="0" w:space="0" w:color="auto"/>
      </w:pBd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12783"/>
    <w:multiLevelType w:val="hybridMultilevel"/>
    <w:tmpl w:val="2BAA7E46"/>
    <w:lvl w:ilvl="0" w:tplc="18C49FF0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CDC0F40"/>
    <w:multiLevelType w:val="hybridMultilevel"/>
    <w:tmpl w:val="1A384824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161B2C20"/>
    <w:multiLevelType w:val="hybridMultilevel"/>
    <w:tmpl w:val="EC4E0FA0"/>
    <w:lvl w:ilvl="0" w:tplc="3C6C5024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DE23095"/>
    <w:multiLevelType w:val="hybridMultilevel"/>
    <w:tmpl w:val="00040F44"/>
    <w:lvl w:ilvl="0" w:tplc="18C49FF0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F8E3E5C"/>
    <w:multiLevelType w:val="hybridMultilevel"/>
    <w:tmpl w:val="C7F0DD00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" w15:restartNumberingAfterBreak="0">
    <w:nsid w:val="20BD2923"/>
    <w:multiLevelType w:val="hybridMultilevel"/>
    <w:tmpl w:val="C7D0132C"/>
    <w:lvl w:ilvl="0" w:tplc="C7D017D0">
      <w:start w:val="1"/>
      <w:numFmt w:val="lowerLetter"/>
      <w:lvlText w:val="%1.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6" w15:restartNumberingAfterBreak="0">
    <w:nsid w:val="22524F8A"/>
    <w:multiLevelType w:val="hybridMultilevel"/>
    <w:tmpl w:val="95B011FC"/>
    <w:lvl w:ilvl="0" w:tplc="D47ADFE2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28760B3"/>
    <w:multiLevelType w:val="hybridMultilevel"/>
    <w:tmpl w:val="3B86E9EA"/>
    <w:lvl w:ilvl="0" w:tplc="E91203AC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3687BFA"/>
    <w:multiLevelType w:val="hybridMultilevel"/>
    <w:tmpl w:val="F5F8C4B6"/>
    <w:lvl w:ilvl="0" w:tplc="8F8EAD1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2B353987"/>
    <w:multiLevelType w:val="hybridMultilevel"/>
    <w:tmpl w:val="238C0414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 w15:restartNumberingAfterBreak="0">
    <w:nsid w:val="2E7918BF"/>
    <w:multiLevelType w:val="hybridMultilevel"/>
    <w:tmpl w:val="287C666A"/>
    <w:lvl w:ilvl="0" w:tplc="18C49FF0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378F1B48"/>
    <w:multiLevelType w:val="hybridMultilevel"/>
    <w:tmpl w:val="0E94B3D0"/>
    <w:lvl w:ilvl="0" w:tplc="3BBCE5F2">
      <w:start w:val="1"/>
      <w:numFmt w:val="japaneseCounting"/>
      <w:lvlText w:val="第%1、"/>
      <w:lvlJc w:val="left"/>
      <w:pPr>
        <w:ind w:left="16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00" w:hanging="440"/>
      </w:pPr>
    </w:lvl>
    <w:lvl w:ilvl="2" w:tplc="0409001B" w:tentative="1">
      <w:start w:val="1"/>
      <w:numFmt w:val="lowerRoman"/>
      <w:lvlText w:val="%3."/>
      <w:lvlJc w:val="right"/>
      <w:pPr>
        <w:ind w:left="2240" w:hanging="440"/>
      </w:pPr>
    </w:lvl>
    <w:lvl w:ilvl="3" w:tplc="0409000F" w:tentative="1">
      <w:start w:val="1"/>
      <w:numFmt w:val="decimal"/>
      <w:lvlText w:val="%4."/>
      <w:lvlJc w:val="left"/>
      <w:pPr>
        <w:ind w:left="2680" w:hanging="440"/>
      </w:pPr>
    </w:lvl>
    <w:lvl w:ilvl="4" w:tplc="04090019" w:tentative="1">
      <w:start w:val="1"/>
      <w:numFmt w:val="lowerLetter"/>
      <w:lvlText w:val="%5)"/>
      <w:lvlJc w:val="left"/>
      <w:pPr>
        <w:ind w:left="3120" w:hanging="440"/>
      </w:pPr>
    </w:lvl>
    <w:lvl w:ilvl="5" w:tplc="0409001B" w:tentative="1">
      <w:start w:val="1"/>
      <w:numFmt w:val="lowerRoman"/>
      <w:lvlText w:val="%6."/>
      <w:lvlJc w:val="right"/>
      <w:pPr>
        <w:ind w:left="3560" w:hanging="440"/>
      </w:pPr>
    </w:lvl>
    <w:lvl w:ilvl="6" w:tplc="0409000F" w:tentative="1">
      <w:start w:val="1"/>
      <w:numFmt w:val="decimal"/>
      <w:lvlText w:val="%7."/>
      <w:lvlJc w:val="left"/>
      <w:pPr>
        <w:ind w:left="4000" w:hanging="440"/>
      </w:pPr>
    </w:lvl>
    <w:lvl w:ilvl="7" w:tplc="04090019" w:tentative="1">
      <w:start w:val="1"/>
      <w:numFmt w:val="lowerLetter"/>
      <w:lvlText w:val="%8)"/>
      <w:lvlJc w:val="left"/>
      <w:pPr>
        <w:ind w:left="4440" w:hanging="440"/>
      </w:pPr>
    </w:lvl>
    <w:lvl w:ilvl="8" w:tplc="0409001B" w:tentative="1">
      <w:start w:val="1"/>
      <w:numFmt w:val="lowerRoman"/>
      <w:lvlText w:val="%9."/>
      <w:lvlJc w:val="right"/>
      <w:pPr>
        <w:ind w:left="4880" w:hanging="440"/>
      </w:pPr>
    </w:lvl>
  </w:abstractNum>
  <w:abstractNum w:abstractNumId="12" w15:restartNumberingAfterBreak="0">
    <w:nsid w:val="3DA47110"/>
    <w:multiLevelType w:val="hybridMultilevel"/>
    <w:tmpl w:val="912A7C42"/>
    <w:lvl w:ilvl="0" w:tplc="18C49FF0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3" w15:restartNumberingAfterBreak="0">
    <w:nsid w:val="3E9231C6"/>
    <w:multiLevelType w:val="hybridMultilevel"/>
    <w:tmpl w:val="51024D02"/>
    <w:lvl w:ilvl="0" w:tplc="8F8EAD1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446A67D8"/>
    <w:multiLevelType w:val="hybridMultilevel"/>
    <w:tmpl w:val="F7343DD0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5" w15:restartNumberingAfterBreak="0">
    <w:nsid w:val="46F734E0"/>
    <w:multiLevelType w:val="hybridMultilevel"/>
    <w:tmpl w:val="1B4A6824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6" w15:restartNumberingAfterBreak="0">
    <w:nsid w:val="48F63C98"/>
    <w:multiLevelType w:val="hybridMultilevel"/>
    <w:tmpl w:val="DE6C8AC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7" w15:restartNumberingAfterBreak="0">
    <w:nsid w:val="4A530ED5"/>
    <w:multiLevelType w:val="hybridMultilevel"/>
    <w:tmpl w:val="EC7865E0"/>
    <w:lvl w:ilvl="0" w:tplc="15560C1C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BB804D3"/>
    <w:multiLevelType w:val="multilevel"/>
    <w:tmpl w:val="4BB804D3"/>
    <w:lvl w:ilvl="0">
      <w:start w:val="1"/>
      <w:numFmt w:val="decimal"/>
      <w:lvlText w:val="%1)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9" w15:restartNumberingAfterBreak="0">
    <w:nsid w:val="4D352E08"/>
    <w:multiLevelType w:val="hybridMultilevel"/>
    <w:tmpl w:val="297E2D3A"/>
    <w:lvl w:ilvl="0" w:tplc="18C49FF0">
      <w:start w:val="1"/>
      <w:numFmt w:val="bullet"/>
      <w:lvlText w:val=""/>
      <w:lvlJc w:val="left"/>
      <w:pPr>
        <w:ind w:left="920" w:hanging="44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3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20" w15:restartNumberingAfterBreak="0">
    <w:nsid w:val="5A8B493E"/>
    <w:multiLevelType w:val="hybridMultilevel"/>
    <w:tmpl w:val="07F0FDC6"/>
    <w:lvl w:ilvl="0" w:tplc="18C49FF0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 w15:restartNumberingAfterBreak="0">
    <w:nsid w:val="64962938"/>
    <w:multiLevelType w:val="hybridMultilevel"/>
    <w:tmpl w:val="087CC4D0"/>
    <w:lvl w:ilvl="0" w:tplc="18C49FF0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2" w15:restartNumberingAfterBreak="0">
    <w:nsid w:val="68DE69AB"/>
    <w:multiLevelType w:val="multilevel"/>
    <w:tmpl w:val="68DE69AB"/>
    <w:lvl w:ilvl="0">
      <w:start w:val="1"/>
      <w:numFmt w:val="bullet"/>
      <w:lvlText w:val="-"/>
      <w:lvlJc w:val="left"/>
      <w:pPr>
        <w:ind w:left="860" w:hanging="440"/>
      </w:pPr>
      <w:rPr>
        <w:rFonts w:ascii="等线" w:eastAsia="等线" w:hAnsi="等线" w:hint="eastAsia"/>
      </w:rPr>
    </w:lvl>
    <w:lvl w:ilvl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23" w15:restartNumberingAfterBreak="0">
    <w:nsid w:val="6AB02544"/>
    <w:multiLevelType w:val="hybridMultilevel"/>
    <w:tmpl w:val="CB5297DA"/>
    <w:lvl w:ilvl="0" w:tplc="18C49FF0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4" w15:restartNumberingAfterBreak="0">
    <w:nsid w:val="6FFD05CC"/>
    <w:multiLevelType w:val="hybridMultilevel"/>
    <w:tmpl w:val="A594B0B8"/>
    <w:lvl w:ilvl="0" w:tplc="4806720C">
      <w:start w:val="1"/>
      <w:numFmt w:val="lowerLetter"/>
      <w:lvlText w:val="%1.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25" w15:restartNumberingAfterBreak="0">
    <w:nsid w:val="7AF014BE"/>
    <w:multiLevelType w:val="hybridMultilevel"/>
    <w:tmpl w:val="8F148C68"/>
    <w:lvl w:ilvl="0" w:tplc="9E709646">
      <w:start w:val="1"/>
      <w:numFmt w:val="lowerLetter"/>
      <w:lvlText w:val="%1.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0" w:hanging="480"/>
      </w:p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abstractNum w:abstractNumId="26" w15:restartNumberingAfterBreak="0">
    <w:nsid w:val="7DD92F79"/>
    <w:multiLevelType w:val="hybridMultilevel"/>
    <w:tmpl w:val="9AE0FC02"/>
    <w:lvl w:ilvl="0" w:tplc="F4E6C44E">
      <w:start w:val="1"/>
      <w:numFmt w:val="lowerLetter"/>
      <w:lvlText w:val="%1.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27" w15:restartNumberingAfterBreak="0">
    <w:nsid w:val="7F6B03FC"/>
    <w:multiLevelType w:val="hybridMultilevel"/>
    <w:tmpl w:val="16C4BC56"/>
    <w:lvl w:ilvl="0" w:tplc="E5E2A3A2">
      <w:start w:val="1"/>
      <w:numFmt w:val="lowerLetter"/>
      <w:lvlText w:val="%1.)"/>
      <w:lvlJc w:val="left"/>
      <w:pPr>
        <w:ind w:left="80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00" w:hanging="480"/>
      </w:p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abstractNum w:abstractNumId="28" w15:restartNumberingAfterBreak="0">
    <w:nsid w:val="7FE13512"/>
    <w:multiLevelType w:val="multilevel"/>
    <w:tmpl w:val="7FE13512"/>
    <w:lvl w:ilvl="0">
      <w:start w:val="1"/>
      <w:numFmt w:val="bullet"/>
      <w:lvlText w:val="-"/>
      <w:lvlJc w:val="left"/>
      <w:pPr>
        <w:ind w:left="440" w:hanging="440"/>
      </w:pPr>
      <w:rPr>
        <w:rFonts w:ascii="等线" w:eastAsia="等线" w:hAnsi="等线" w:hint="eastAsia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58392775">
    <w:abstractNumId w:val="18"/>
  </w:num>
  <w:num w:numId="2" w16cid:durableId="979847653">
    <w:abstractNumId w:val="28"/>
  </w:num>
  <w:num w:numId="3" w16cid:durableId="1193345167">
    <w:abstractNumId w:val="22"/>
  </w:num>
  <w:num w:numId="4" w16cid:durableId="226382823">
    <w:abstractNumId w:val="13"/>
  </w:num>
  <w:num w:numId="5" w16cid:durableId="413279252">
    <w:abstractNumId w:val="27"/>
  </w:num>
  <w:num w:numId="6" w16cid:durableId="2147241346">
    <w:abstractNumId w:val="8"/>
  </w:num>
  <w:num w:numId="7" w16cid:durableId="602999895">
    <w:abstractNumId w:val="26"/>
  </w:num>
  <w:num w:numId="8" w16cid:durableId="1752124133">
    <w:abstractNumId w:val="25"/>
  </w:num>
  <w:num w:numId="9" w16cid:durableId="172884115">
    <w:abstractNumId w:val="24"/>
  </w:num>
  <w:num w:numId="10" w16cid:durableId="609974807">
    <w:abstractNumId w:val="5"/>
  </w:num>
  <w:num w:numId="11" w16cid:durableId="1958367989">
    <w:abstractNumId w:val="7"/>
  </w:num>
  <w:num w:numId="12" w16cid:durableId="1352102820">
    <w:abstractNumId w:val="6"/>
  </w:num>
  <w:num w:numId="13" w16cid:durableId="1649818520">
    <w:abstractNumId w:val="2"/>
  </w:num>
  <w:num w:numId="14" w16cid:durableId="654535118">
    <w:abstractNumId w:val="17"/>
  </w:num>
  <w:num w:numId="15" w16cid:durableId="347760229">
    <w:abstractNumId w:val="20"/>
  </w:num>
  <w:num w:numId="16" w16cid:durableId="412625914">
    <w:abstractNumId w:val="0"/>
  </w:num>
  <w:num w:numId="17" w16cid:durableId="813257715">
    <w:abstractNumId w:val="21"/>
  </w:num>
  <w:num w:numId="18" w16cid:durableId="895094246">
    <w:abstractNumId w:val="23"/>
  </w:num>
  <w:num w:numId="19" w16cid:durableId="1483813391">
    <w:abstractNumId w:val="12"/>
  </w:num>
  <w:num w:numId="20" w16cid:durableId="528640039">
    <w:abstractNumId w:val="19"/>
  </w:num>
  <w:num w:numId="21" w16cid:durableId="1373188983">
    <w:abstractNumId w:val="11"/>
  </w:num>
  <w:num w:numId="22" w16cid:durableId="1860505518">
    <w:abstractNumId w:val="3"/>
  </w:num>
  <w:num w:numId="23" w16cid:durableId="1703361367">
    <w:abstractNumId w:val="10"/>
  </w:num>
  <w:num w:numId="24" w16cid:durableId="1565876887">
    <w:abstractNumId w:val="4"/>
  </w:num>
  <w:num w:numId="25" w16cid:durableId="874385764">
    <w:abstractNumId w:val="16"/>
  </w:num>
  <w:num w:numId="26" w16cid:durableId="1357005558">
    <w:abstractNumId w:val="9"/>
  </w:num>
  <w:num w:numId="27" w16cid:durableId="397484894">
    <w:abstractNumId w:val="15"/>
  </w:num>
  <w:num w:numId="28" w16cid:durableId="1067343149">
    <w:abstractNumId w:val="1"/>
  </w:num>
  <w:num w:numId="29" w16cid:durableId="92225509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CN" w:vendorID="64" w:dllVersion="4096" w:nlCheck="1" w:checkStyle="0"/>
  <w:activeWritingStyle w:appName="MSWord" w:lang="zh-TW" w:vendorID="64" w:dllVersion="0" w:nlCheck="1" w:checkStyle="1"/>
  <w:proofState w:spelling="clean" w:grammar="clean"/>
  <w:trackRevisions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ZlYzk5OGUxOTJjZDhhNjY1Y2VlYWI0Yzg3ZmRiOWMifQ=="/>
  </w:docVars>
  <w:rsids>
    <w:rsidRoot w:val="008D47AE"/>
    <w:rsid w:val="0000074F"/>
    <w:rsid w:val="00002976"/>
    <w:rsid w:val="00012FE2"/>
    <w:rsid w:val="000214CC"/>
    <w:rsid w:val="00024AB0"/>
    <w:rsid w:val="000260E5"/>
    <w:rsid w:val="000271AD"/>
    <w:rsid w:val="000274FD"/>
    <w:rsid w:val="00036195"/>
    <w:rsid w:val="00042317"/>
    <w:rsid w:val="0005063E"/>
    <w:rsid w:val="00055BE9"/>
    <w:rsid w:val="00061118"/>
    <w:rsid w:val="00063BB5"/>
    <w:rsid w:val="00063D5A"/>
    <w:rsid w:val="00066EBD"/>
    <w:rsid w:val="00072F2D"/>
    <w:rsid w:val="00073BBB"/>
    <w:rsid w:val="000862AA"/>
    <w:rsid w:val="000870A4"/>
    <w:rsid w:val="000908B0"/>
    <w:rsid w:val="00095B76"/>
    <w:rsid w:val="000A091D"/>
    <w:rsid w:val="000B0013"/>
    <w:rsid w:val="000B15CD"/>
    <w:rsid w:val="000B2919"/>
    <w:rsid w:val="000C3971"/>
    <w:rsid w:val="000C6CCA"/>
    <w:rsid w:val="000D7307"/>
    <w:rsid w:val="000E0699"/>
    <w:rsid w:val="000F43E4"/>
    <w:rsid w:val="001030D1"/>
    <w:rsid w:val="001061E4"/>
    <w:rsid w:val="00106EB5"/>
    <w:rsid w:val="00112073"/>
    <w:rsid w:val="00115F10"/>
    <w:rsid w:val="00132CBD"/>
    <w:rsid w:val="00145BBF"/>
    <w:rsid w:val="001524B6"/>
    <w:rsid w:val="00155F37"/>
    <w:rsid w:val="0015703B"/>
    <w:rsid w:val="001724DE"/>
    <w:rsid w:val="001835BA"/>
    <w:rsid w:val="0018533D"/>
    <w:rsid w:val="00197D24"/>
    <w:rsid w:val="001A5D97"/>
    <w:rsid w:val="001A6C34"/>
    <w:rsid w:val="001B548E"/>
    <w:rsid w:val="001C3E39"/>
    <w:rsid w:val="001C79F7"/>
    <w:rsid w:val="001D169A"/>
    <w:rsid w:val="001D577B"/>
    <w:rsid w:val="001D6520"/>
    <w:rsid w:val="001E20BC"/>
    <w:rsid w:val="001E2227"/>
    <w:rsid w:val="001E5E04"/>
    <w:rsid w:val="001F1AE2"/>
    <w:rsid w:val="001F21E6"/>
    <w:rsid w:val="001F22B5"/>
    <w:rsid w:val="00202F85"/>
    <w:rsid w:val="00204188"/>
    <w:rsid w:val="002044A4"/>
    <w:rsid w:val="00210638"/>
    <w:rsid w:val="002405A2"/>
    <w:rsid w:val="002446CF"/>
    <w:rsid w:val="00246E4D"/>
    <w:rsid w:val="00253836"/>
    <w:rsid w:val="002555CB"/>
    <w:rsid w:val="00256C81"/>
    <w:rsid w:val="00257719"/>
    <w:rsid w:val="00260A77"/>
    <w:rsid w:val="00262379"/>
    <w:rsid w:val="00271BCD"/>
    <w:rsid w:val="002834F2"/>
    <w:rsid w:val="00292339"/>
    <w:rsid w:val="002960C5"/>
    <w:rsid w:val="00296FB3"/>
    <w:rsid w:val="00297D6F"/>
    <w:rsid w:val="002A1395"/>
    <w:rsid w:val="002B29A9"/>
    <w:rsid w:val="002C04B8"/>
    <w:rsid w:val="002D2F26"/>
    <w:rsid w:val="002E0B3D"/>
    <w:rsid w:val="002F5071"/>
    <w:rsid w:val="002F5AE6"/>
    <w:rsid w:val="0030655D"/>
    <w:rsid w:val="00306729"/>
    <w:rsid w:val="00310832"/>
    <w:rsid w:val="00322343"/>
    <w:rsid w:val="00323472"/>
    <w:rsid w:val="0034110B"/>
    <w:rsid w:val="00343AA7"/>
    <w:rsid w:val="003458B4"/>
    <w:rsid w:val="003474CE"/>
    <w:rsid w:val="00351C5D"/>
    <w:rsid w:val="00362CDD"/>
    <w:rsid w:val="003634C2"/>
    <w:rsid w:val="003807EE"/>
    <w:rsid w:val="00386B54"/>
    <w:rsid w:val="00394C14"/>
    <w:rsid w:val="00394D8D"/>
    <w:rsid w:val="00396DC8"/>
    <w:rsid w:val="003A4E93"/>
    <w:rsid w:val="003A65B6"/>
    <w:rsid w:val="003B2728"/>
    <w:rsid w:val="003B3266"/>
    <w:rsid w:val="003B4DFC"/>
    <w:rsid w:val="003D5289"/>
    <w:rsid w:val="003E6A95"/>
    <w:rsid w:val="003E70BD"/>
    <w:rsid w:val="003F0D20"/>
    <w:rsid w:val="003F2935"/>
    <w:rsid w:val="003F360C"/>
    <w:rsid w:val="003F465C"/>
    <w:rsid w:val="00402A9C"/>
    <w:rsid w:val="00403309"/>
    <w:rsid w:val="00405E28"/>
    <w:rsid w:val="004072B0"/>
    <w:rsid w:val="00411115"/>
    <w:rsid w:val="0041150A"/>
    <w:rsid w:val="004150C0"/>
    <w:rsid w:val="004222F8"/>
    <w:rsid w:val="00426232"/>
    <w:rsid w:val="00437648"/>
    <w:rsid w:val="00443BD4"/>
    <w:rsid w:val="00445D11"/>
    <w:rsid w:val="00447B37"/>
    <w:rsid w:val="00453A88"/>
    <w:rsid w:val="00457DF8"/>
    <w:rsid w:val="004612FE"/>
    <w:rsid w:val="00461985"/>
    <w:rsid w:val="004654A1"/>
    <w:rsid w:val="00466F8D"/>
    <w:rsid w:val="004712C5"/>
    <w:rsid w:val="00473C0F"/>
    <w:rsid w:val="004842D7"/>
    <w:rsid w:val="004920D7"/>
    <w:rsid w:val="004A209B"/>
    <w:rsid w:val="004A31AD"/>
    <w:rsid w:val="004B296A"/>
    <w:rsid w:val="004C05D5"/>
    <w:rsid w:val="004C759B"/>
    <w:rsid w:val="004D199F"/>
    <w:rsid w:val="004D3402"/>
    <w:rsid w:val="004D789B"/>
    <w:rsid w:val="004E0D01"/>
    <w:rsid w:val="004E1C40"/>
    <w:rsid w:val="004E1CEC"/>
    <w:rsid w:val="004E75BC"/>
    <w:rsid w:val="004F4B57"/>
    <w:rsid w:val="0050501A"/>
    <w:rsid w:val="00514744"/>
    <w:rsid w:val="0051487B"/>
    <w:rsid w:val="00515040"/>
    <w:rsid w:val="00521755"/>
    <w:rsid w:val="005249D1"/>
    <w:rsid w:val="005252E1"/>
    <w:rsid w:val="0052604C"/>
    <w:rsid w:val="00527BD2"/>
    <w:rsid w:val="00530F61"/>
    <w:rsid w:val="00532E1A"/>
    <w:rsid w:val="0053322D"/>
    <w:rsid w:val="00536A2B"/>
    <w:rsid w:val="00536DF2"/>
    <w:rsid w:val="005462D4"/>
    <w:rsid w:val="005521EC"/>
    <w:rsid w:val="005579DC"/>
    <w:rsid w:val="0057550D"/>
    <w:rsid w:val="00577A68"/>
    <w:rsid w:val="00584FA8"/>
    <w:rsid w:val="0059008B"/>
    <w:rsid w:val="005A3160"/>
    <w:rsid w:val="005B15D1"/>
    <w:rsid w:val="005B3168"/>
    <w:rsid w:val="005B7DD0"/>
    <w:rsid w:val="005C15CC"/>
    <w:rsid w:val="005C3F3B"/>
    <w:rsid w:val="005C440B"/>
    <w:rsid w:val="005C57E3"/>
    <w:rsid w:val="005C674E"/>
    <w:rsid w:val="005D11C7"/>
    <w:rsid w:val="005F0953"/>
    <w:rsid w:val="005F517C"/>
    <w:rsid w:val="00604A73"/>
    <w:rsid w:val="006061E7"/>
    <w:rsid w:val="00613627"/>
    <w:rsid w:val="00615AE8"/>
    <w:rsid w:val="00626DDA"/>
    <w:rsid w:val="006320E0"/>
    <w:rsid w:val="00633FA9"/>
    <w:rsid w:val="00664185"/>
    <w:rsid w:val="006655BB"/>
    <w:rsid w:val="00667C43"/>
    <w:rsid w:val="00671FC4"/>
    <w:rsid w:val="006761A4"/>
    <w:rsid w:val="00676A1F"/>
    <w:rsid w:val="00677BB7"/>
    <w:rsid w:val="0068603B"/>
    <w:rsid w:val="0069267D"/>
    <w:rsid w:val="006A0E58"/>
    <w:rsid w:val="006A7441"/>
    <w:rsid w:val="006B2565"/>
    <w:rsid w:val="006B70FA"/>
    <w:rsid w:val="006C3D20"/>
    <w:rsid w:val="006D5556"/>
    <w:rsid w:val="006D6715"/>
    <w:rsid w:val="006E1522"/>
    <w:rsid w:val="006E6977"/>
    <w:rsid w:val="006F1C71"/>
    <w:rsid w:val="006F710B"/>
    <w:rsid w:val="00716422"/>
    <w:rsid w:val="0071753E"/>
    <w:rsid w:val="0072175A"/>
    <w:rsid w:val="00731009"/>
    <w:rsid w:val="007317A3"/>
    <w:rsid w:val="00732148"/>
    <w:rsid w:val="007457B3"/>
    <w:rsid w:val="00750674"/>
    <w:rsid w:val="00755734"/>
    <w:rsid w:val="00761DA0"/>
    <w:rsid w:val="0076315E"/>
    <w:rsid w:val="00764F55"/>
    <w:rsid w:val="00773C00"/>
    <w:rsid w:val="00791C6E"/>
    <w:rsid w:val="00791DB9"/>
    <w:rsid w:val="00795320"/>
    <w:rsid w:val="007A1006"/>
    <w:rsid w:val="007B2ABC"/>
    <w:rsid w:val="007B3A54"/>
    <w:rsid w:val="007C669B"/>
    <w:rsid w:val="007C68CF"/>
    <w:rsid w:val="007E0432"/>
    <w:rsid w:val="007E1D6A"/>
    <w:rsid w:val="007E53BA"/>
    <w:rsid w:val="00800EF3"/>
    <w:rsid w:val="008019CE"/>
    <w:rsid w:val="00801D9E"/>
    <w:rsid w:val="008027D6"/>
    <w:rsid w:val="00804949"/>
    <w:rsid w:val="00816D4B"/>
    <w:rsid w:val="008327B4"/>
    <w:rsid w:val="00841E16"/>
    <w:rsid w:val="008436D3"/>
    <w:rsid w:val="00850FB2"/>
    <w:rsid w:val="0085124C"/>
    <w:rsid w:val="008550C7"/>
    <w:rsid w:val="00862389"/>
    <w:rsid w:val="00864BB0"/>
    <w:rsid w:val="00873FE3"/>
    <w:rsid w:val="008A10BE"/>
    <w:rsid w:val="008A24B0"/>
    <w:rsid w:val="008A2E8A"/>
    <w:rsid w:val="008B5489"/>
    <w:rsid w:val="008B629A"/>
    <w:rsid w:val="008C3EAB"/>
    <w:rsid w:val="008D1536"/>
    <w:rsid w:val="008D1DDD"/>
    <w:rsid w:val="008D3E37"/>
    <w:rsid w:val="008D47AE"/>
    <w:rsid w:val="008D5505"/>
    <w:rsid w:val="008E4464"/>
    <w:rsid w:val="008F1513"/>
    <w:rsid w:val="008F4E52"/>
    <w:rsid w:val="00903E48"/>
    <w:rsid w:val="00903F4A"/>
    <w:rsid w:val="009208FE"/>
    <w:rsid w:val="00921673"/>
    <w:rsid w:val="00934337"/>
    <w:rsid w:val="00941812"/>
    <w:rsid w:val="009441C3"/>
    <w:rsid w:val="00950554"/>
    <w:rsid w:val="00950FA1"/>
    <w:rsid w:val="0095119A"/>
    <w:rsid w:val="00964301"/>
    <w:rsid w:val="00964B5E"/>
    <w:rsid w:val="0096720D"/>
    <w:rsid w:val="0097028C"/>
    <w:rsid w:val="0099387B"/>
    <w:rsid w:val="00995E66"/>
    <w:rsid w:val="00996109"/>
    <w:rsid w:val="009967E3"/>
    <w:rsid w:val="009B24FB"/>
    <w:rsid w:val="009B59FB"/>
    <w:rsid w:val="009D1464"/>
    <w:rsid w:val="00A01F93"/>
    <w:rsid w:val="00A13C0B"/>
    <w:rsid w:val="00A231CD"/>
    <w:rsid w:val="00A3183C"/>
    <w:rsid w:val="00A34A92"/>
    <w:rsid w:val="00A40E83"/>
    <w:rsid w:val="00A55779"/>
    <w:rsid w:val="00A564C5"/>
    <w:rsid w:val="00A65188"/>
    <w:rsid w:val="00A702A4"/>
    <w:rsid w:val="00A75D4A"/>
    <w:rsid w:val="00A86E27"/>
    <w:rsid w:val="00A903FB"/>
    <w:rsid w:val="00AB1185"/>
    <w:rsid w:val="00AB29B9"/>
    <w:rsid w:val="00AB4687"/>
    <w:rsid w:val="00AC0CC8"/>
    <w:rsid w:val="00AC38DE"/>
    <w:rsid w:val="00AE63C0"/>
    <w:rsid w:val="00AF1017"/>
    <w:rsid w:val="00AF5839"/>
    <w:rsid w:val="00B00B5D"/>
    <w:rsid w:val="00B07058"/>
    <w:rsid w:val="00B20A1B"/>
    <w:rsid w:val="00B22CF3"/>
    <w:rsid w:val="00B23951"/>
    <w:rsid w:val="00B25887"/>
    <w:rsid w:val="00B261A5"/>
    <w:rsid w:val="00B429AB"/>
    <w:rsid w:val="00B47E2C"/>
    <w:rsid w:val="00B50431"/>
    <w:rsid w:val="00B6169B"/>
    <w:rsid w:val="00B816B8"/>
    <w:rsid w:val="00B81F57"/>
    <w:rsid w:val="00B86201"/>
    <w:rsid w:val="00B863C4"/>
    <w:rsid w:val="00B91A40"/>
    <w:rsid w:val="00B94925"/>
    <w:rsid w:val="00B95BBC"/>
    <w:rsid w:val="00BA5C39"/>
    <w:rsid w:val="00BB4565"/>
    <w:rsid w:val="00BB75CF"/>
    <w:rsid w:val="00BC3F8F"/>
    <w:rsid w:val="00BC6D86"/>
    <w:rsid w:val="00BC74C0"/>
    <w:rsid w:val="00BD5ECA"/>
    <w:rsid w:val="00BD78C9"/>
    <w:rsid w:val="00BE0225"/>
    <w:rsid w:val="00BE0825"/>
    <w:rsid w:val="00C01E20"/>
    <w:rsid w:val="00C0699D"/>
    <w:rsid w:val="00C23B8C"/>
    <w:rsid w:val="00C24D22"/>
    <w:rsid w:val="00C273CE"/>
    <w:rsid w:val="00C27A45"/>
    <w:rsid w:val="00C3332B"/>
    <w:rsid w:val="00C37DF3"/>
    <w:rsid w:val="00C40EAA"/>
    <w:rsid w:val="00C428C5"/>
    <w:rsid w:val="00C606D9"/>
    <w:rsid w:val="00C65929"/>
    <w:rsid w:val="00C6602C"/>
    <w:rsid w:val="00C72953"/>
    <w:rsid w:val="00C73F9C"/>
    <w:rsid w:val="00C747CB"/>
    <w:rsid w:val="00C804F8"/>
    <w:rsid w:val="00C80ECD"/>
    <w:rsid w:val="00C84860"/>
    <w:rsid w:val="00C92010"/>
    <w:rsid w:val="00C93C40"/>
    <w:rsid w:val="00CA18BB"/>
    <w:rsid w:val="00CA698C"/>
    <w:rsid w:val="00CB12BC"/>
    <w:rsid w:val="00CB65CF"/>
    <w:rsid w:val="00CB71C1"/>
    <w:rsid w:val="00CC1032"/>
    <w:rsid w:val="00CC4FBB"/>
    <w:rsid w:val="00CC5997"/>
    <w:rsid w:val="00CC6C85"/>
    <w:rsid w:val="00CD2C42"/>
    <w:rsid w:val="00CD5E39"/>
    <w:rsid w:val="00CE2332"/>
    <w:rsid w:val="00CE4D20"/>
    <w:rsid w:val="00CF276F"/>
    <w:rsid w:val="00CF7ACE"/>
    <w:rsid w:val="00D01DBD"/>
    <w:rsid w:val="00D022D1"/>
    <w:rsid w:val="00D02CB4"/>
    <w:rsid w:val="00D044DD"/>
    <w:rsid w:val="00D102BA"/>
    <w:rsid w:val="00D1275E"/>
    <w:rsid w:val="00D1591C"/>
    <w:rsid w:val="00D23D46"/>
    <w:rsid w:val="00D27047"/>
    <w:rsid w:val="00D32A1B"/>
    <w:rsid w:val="00D36B78"/>
    <w:rsid w:val="00D36FD9"/>
    <w:rsid w:val="00D475B5"/>
    <w:rsid w:val="00D50D79"/>
    <w:rsid w:val="00D52D20"/>
    <w:rsid w:val="00D60DB7"/>
    <w:rsid w:val="00D67A3A"/>
    <w:rsid w:val="00D84BE8"/>
    <w:rsid w:val="00D85610"/>
    <w:rsid w:val="00D8770B"/>
    <w:rsid w:val="00D90506"/>
    <w:rsid w:val="00D90F17"/>
    <w:rsid w:val="00D911D1"/>
    <w:rsid w:val="00D946B4"/>
    <w:rsid w:val="00D96D8C"/>
    <w:rsid w:val="00D97230"/>
    <w:rsid w:val="00D97F41"/>
    <w:rsid w:val="00DA030F"/>
    <w:rsid w:val="00DA04B1"/>
    <w:rsid w:val="00DA20CC"/>
    <w:rsid w:val="00DA21AC"/>
    <w:rsid w:val="00DB0778"/>
    <w:rsid w:val="00DB1B6A"/>
    <w:rsid w:val="00DC243E"/>
    <w:rsid w:val="00DC2DFF"/>
    <w:rsid w:val="00DC4F6E"/>
    <w:rsid w:val="00DD2C9B"/>
    <w:rsid w:val="00DD4D50"/>
    <w:rsid w:val="00DD79BE"/>
    <w:rsid w:val="00DE6FF7"/>
    <w:rsid w:val="00DF0028"/>
    <w:rsid w:val="00DF69C9"/>
    <w:rsid w:val="00E009C3"/>
    <w:rsid w:val="00E01585"/>
    <w:rsid w:val="00E031E2"/>
    <w:rsid w:val="00E040F7"/>
    <w:rsid w:val="00E05AB2"/>
    <w:rsid w:val="00E12961"/>
    <w:rsid w:val="00E13539"/>
    <w:rsid w:val="00E17E0D"/>
    <w:rsid w:val="00E52702"/>
    <w:rsid w:val="00E653B0"/>
    <w:rsid w:val="00E67AE9"/>
    <w:rsid w:val="00E85590"/>
    <w:rsid w:val="00E91E5B"/>
    <w:rsid w:val="00EA000D"/>
    <w:rsid w:val="00EA03E1"/>
    <w:rsid w:val="00EA0C5B"/>
    <w:rsid w:val="00EA3F7D"/>
    <w:rsid w:val="00EB098A"/>
    <w:rsid w:val="00EB55B1"/>
    <w:rsid w:val="00EC74C9"/>
    <w:rsid w:val="00ED2617"/>
    <w:rsid w:val="00EE53CA"/>
    <w:rsid w:val="00EF3BEA"/>
    <w:rsid w:val="00F008D1"/>
    <w:rsid w:val="00F06AA1"/>
    <w:rsid w:val="00F12D03"/>
    <w:rsid w:val="00F17AFF"/>
    <w:rsid w:val="00F374AA"/>
    <w:rsid w:val="00F452A0"/>
    <w:rsid w:val="00F50E24"/>
    <w:rsid w:val="00F53BD5"/>
    <w:rsid w:val="00F53BD7"/>
    <w:rsid w:val="00F55EF3"/>
    <w:rsid w:val="00F611A0"/>
    <w:rsid w:val="00F6371B"/>
    <w:rsid w:val="00F70977"/>
    <w:rsid w:val="00F72507"/>
    <w:rsid w:val="00F74F81"/>
    <w:rsid w:val="00F767F0"/>
    <w:rsid w:val="00F82344"/>
    <w:rsid w:val="00F843D3"/>
    <w:rsid w:val="00F84BF6"/>
    <w:rsid w:val="00F94EE4"/>
    <w:rsid w:val="00F974C3"/>
    <w:rsid w:val="00FA379B"/>
    <w:rsid w:val="00FA78B1"/>
    <w:rsid w:val="00FB2BB4"/>
    <w:rsid w:val="00FC0CAA"/>
    <w:rsid w:val="00FD064A"/>
    <w:rsid w:val="00FD322F"/>
    <w:rsid w:val="00FE40DC"/>
    <w:rsid w:val="00FF114A"/>
    <w:rsid w:val="00FF402A"/>
    <w:rsid w:val="58B97CB3"/>
    <w:rsid w:val="6F7A3D37"/>
    <w:rsid w:val="758D6F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797B442"/>
  <w15:docId w15:val="{83D9F5C0-F51E-44DF-95B9-0BF6C1AB5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pPr>
      <w:jc w:val="left"/>
    </w:pPr>
  </w:style>
  <w:style w:type="paragraph" w:styleId="a5">
    <w:name w:val="Plain Text"/>
    <w:basedOn w:val="a"/>
    <w:link w:val="a6"/>
    <w:uiPriority w:val="99"/>
    <w:rPr>
      <w:rFonts w:ascii="宋体" w:eastAsia="宋体" w:hAnsi="Courier New" w:cs="Courier New"/>
      <w:szCs w:val="21"/>
    </w:rPr>
  </w:style>
  <w:style w:type="paragraph" w:styleId="a7">
    <w:name w:val="Balloon Text"/>
    <w:basedOn w:val="a"/>
    <w:link w:val="a8"/>
    <w:uiPriority w:val="99"/>
    <w:rPr>
      <w:sz w:val="18"/>
      <w:szCs w:val="18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Subtitle"/>
    <w:basedOn w:val="a"/>
    <w:next w:val="a"/>
    <w:link w:val="ae"/>
    <w:uiPriority w:val="11"/>
    <w:qFormat/>
    <w:pPr>
      <w:spacing w:before="240" w:after="60" w:line="312" w:lineRule="auto"/>
      <w:jc w:val="left"/>
      <w:outlineLvl w:val="1"/>
    </w:pPr>
    <w:rPr>
      <w:rFonts w:eastAsia="华文楷体"/>
      <w:b/>
      <w:bCs/>
      <w:kern w:val="28"/>
      <w:sz w:val="28"/>
      <w:szCs w:val="32"/>
    </w:rPr>
  </w:style>
  <w:style w:type="paragraph" w:styleId="af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styleId="af0">
    <w:name w:val="Title"/>
    <w:basedOn w:val="a"/>
    <w:next w:val="a"/>
    <w:link w:val="af1"/>
    <w:uiPriority w:val="10"/>
    <w:qFormat/>
    <w:pPr>
      <w:spacing w:before="240" w:after="60"/>
      <w:jc w:val="center"/>
      <w:outlineLvl w:val="0"/>
    </w:pPr>
    <w:rPr>
      <w:rFonts w:ascii="等线 Light" w:eastAsia="华文楷体" w:hAnsi="等线 Light"/>
      <w:b/>
      <w:bCs/>
      <w:sz w:val="32"/>
      <w:szCs w:val="32"/>
    </w:rPr>
  </w:style>
  <w:style w:type="paragraph" w:styleId="af2">
    <w:name w:val="annotation subject"/>
    <w:basedOn w:val="a3"/>
    <w:next w:val="a3"/>
    <w:link w:val="af3"/>
    <w:uiPriority w:val="99"/>
    <w:rPr>
      <w:b/>
      <w:bCs/>
    </w:rPr>
  </w:style>
  <w:style w:type="table" w:styleId="af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f6">
    <w:name w:val="Hyperlink"/>
    <w:basedOn w:val="a0"/>
    <w:uiPriority w:val="99"/>
    <w:semiHidden/>
    <w:unhideWhenUsed/>
    <w:rPr>
      <w:color w:val="0000FF"/>
      <w:u w:val="single"/>
    </w:rPr>
  </w:style>
  <w:style w:type="character" w:styleId="af7">
    <w:name w:val="annotation reference"/>
    <w:basedOn w:val="a0"/>
    <w:uiPriority w:val="99"/>
    <w:rPr>
      <w:sz w:val="21"/>
      <w:szCs w:val="21"/>
    </w:rPr>
  </w:style>
  <w:style w:type="character" w:customStyle="1" w:styleId="af1">
    <w:name w:val="标题 字符"/>
    <w:basedOn w:val="a0"/>
    <w:link w:val="af0"/>
    <w:uiPriority w:val="10"/>
    <w:rPr>
      <w:rFonts w:ascii="等线 Light" w:eastAsia="华文楷体" w:hAnsi="等线 Light" w:cs="宋体"/>
      <w:b/>
      <w:bCs/>
      <w:sz w:val="32"/>
      <w:szCs w:val="32"/>
    </w:rPr>
  </w:style>
  <w:style w:type="character" w:customStyle="1" w:styleId="ae">
    <w:name w:val="副标题 字符"/>
    <w:basedOn w:val="a0"/>
    <w:link w:val="ad"/>
    <w:uiPriority w:val="11"/>
    <w:rPr>
      <w:rFonts w:eastAsia="华文楷体"/>
      <w:b/>
      <w:bCs/>
      <w:kern w:val="28"/>
      <w:sz w:val="28"/>
      <w:szCs w:val="32"/>
    </w:rPr>
  </w:style>
  <w:style w:type="character" w:customStyle="1" w:styleId="ac">
    <w:name w:val="页眉 字符"/>
    <w:basedOn w:val="a0"/>
    <w:link w:val="ab"/>
    <w:uiPriority w:val="99"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Pr>
      <w:sz w:val="18"/>
      <w:szCs w:val="18"/>
    </w:rPr>
  </w:style>
  <w:style w:type="paragraph" w:styleId="af8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</w:style>
  <w:style w:type="character" w:customStyle="1" w:styleId="af3">
    <w:name w:val="批注主题 字符"/>
    <w:basedOn w:val="a4"/>
    <w:link w:val="af2"/>
    <w:uiPriority w:val="99"/>
    <w:rPr>
      <w:b/>
      <w:bCs/>
    </w:rPr>
  </w:style>
  <w:style w:type="paragraph" w:customStyle="1" w:styleId="1">
    <w:name w:val="修订1"/>
    <w:uiPriority w:val="99"/>
    <w:rPr>
      <w:rFonts w:ascii="等线" w:eastAsia="等线" w:hAnsi="等线" w:cs="宋体"/>
      <w:kern w:val="2"/>
      <w:sz w:val="21"/>
      <w:szCs w:val="22"/>
    </w:rPr>
  </w:style>
  <w:style w:type="character" w:customStyle="1" w:styleId="a8">
    <w:name w:val="批注框文本 字符"/>
    <w:basedOn w:val="a0"/>
    <w:link w:val="a7"/>
    <w:uiPriority w:val="99"/>
    <w:rPr>
      <w:sz w:val="18"/>
      <w:szCs w:val="18"/>
    </w:rPr>
  </w:style>
  <w:style w:type="character" w:customStyle="1" w:styleId="a6">
    <w:name w:val="纯文本 字符"/>
    <w:basedOn w:val="a0"/>
    <w:link w:val="a5"/>
    <w:uiPriority w:val="99"/>
    <w:qFormat/>
    <w:rPr>
      <w:rFonts w:ascii="宋体" w:eastAsia="宋体" w:hAnsi="Courier New" w:cs="Courier New"/>
      <w:szCs w:val="21"/>
    </w:rPr>
  </w:style>
  <w:style w:type="character" w:customStyle="1" w:styleId="bjh-p">
    <w:name w:val="bjh-p"/>
    <w:basedOn w:val="a0"/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18"/>
      <w:szCs w:val="1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2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2"/>
    </w:rPr>
  </w:style>
  <w:style w:type="paragraph" w:customStyle="1" w:styleId="xl65">
    <w:name w:val="xl6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/>
      <w:b/>
      <w:bCs/>
      <w:kern w:val="0"/>
      <w:sz w:val="24"/>
      <w:szCs w:val="24"/>
    </w:rPr>
  </w:style>
  <w:style w:type="paragraph" w:customStyle="1" w:styleId="xl66">
    <w:name w:val="xl6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styleId="af9">
    <w:name w:val="Revision"/>
    <w:hidden/>
    <w:uiPriority w:val="99"/>
    <w:unhideWhenUsed/>
    <w:rsid w:val="00BC3F8F"/>
    <w:rPr>
      <w:rFonts w:ascii="等线" w:eastAsia="等线" w:hAnsi="等线" w:cs="宋体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5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6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5E8533-947A-4ED0-A1AD-723798480E22}">
  <ds:schemaRefs>
    <ds:schemaRef ds:uri="http://www.wps.cn/android/officeDocument/2013/mofficeCustomData"/>
  </ds:schemaRefs>
</ds:datastoreItem>
</file>

<file path=customXml/itemProps3.xml><?xml version="1.0" encoding="utf-8"?>
<ds:datastoreItem xmlns:ds="http://schemas.openxmlformats.org/officeDocument/2006/customXml" ds:itemID="{B78C3DCB-B10B-4A11-BB21-B8DD865192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85921C-CFAA-465B-8670-D121328F37A4}">
  <ds:schemaRefs>
    <ds:schemaRef ds:uri="http://www.wps.cn/android/officeDocument/2013/mofficeCustomData"/>
  </ds:schemaRefs>
</ds:datastoreItem>
</file>

<file path=customXml/itemProps5.xml><?xml version="1.0" encoding="utf-8"?>
<ds:datastoreItem xmlns:ds="http://schemas.openxmlformats.org/officeDocument/2006/customXml" ds:itemID="{6DFFDE47-7589-421C-A102-0805179043E0}">
  <ds:schemaRefs>
    <ds:schemaRef ds:uri="http://www.wps.cn/android/officeDocument/2013/mofficeCustomData"/>
  </ds:schemaRefs>
</ds:datastoreItem>
</file>

<file path=customXml/itemProps6.xml><?xml version="1.0" encoding="utf-8"?>
<ds:datastoreItem xmlns:ds="http://schemas.openxmlformats.org/officeDocument/2006/customXml" ds:itemID="{B38019D0-DFB5-476C-B69D-C1F1B37C4471}">
  <ds:schemaRefs>
    <ds:schemaRef ds:uri="http://www.wps.cn/android/officeDocument/2013/mofficeCustomData"/>
  </ds:schemaRefs>
</ds:datastoreItem>
</file>

<file path=docMetadata/LabelInfo.xml><?xml version="1.0" encoding="utf-8"?>
<clbl:labelList xmlns:clbl="http://schemas.microsoft.com/office/2020/mipLabelMetadata">
  <clbl:label id="{44ccf059-af5d-4b92-932d-3690a1231c55}" enabled="1" method="Standard" siteId="{cb3d8dcd-2ed2-4bad-89a5-e0a7195fb64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417</Words>
  <Characters>2380</Characters>
  <Application>Microsoft Office Word</Application>
  <DocSecurity>0</DocSecurity>
  <Lines>19</Lines>
  <Paragraphs>5</Paragraphs>
  <ScaleCrop>false</ScaleCrop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Michelle Lin</dc:creator>
  <cp:lastModifiedBy>龙靖</cp:lastModifiedBy>
  <cp:revision>6</cp:revision>
  <dcterms:created xsi:type="dcterms:W3CDTF">2026-04-16T07:57:00Z</dcterms:created>
  <dcterms:modified xsi:type="dcterms:W3CDTF">2026-04-16T08:23:00Z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6D67DE83CD83445C958FED48E0461886_12</vt:lpwstr>
  </property>
</Properties>
</file>