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E89E6">
      <w:pPr>
        <w:spacing w:before="156" w:beforeLines="50" w:after="156" w:afterLines="50" w:line="400" w:lineRule="exact"/>
        <w:rPr>
          <w:rFonts w:hint="eastAsia" w:asciiTheme="minorEastAsia" w:hAnsiTheme="minorEastAsia" w:eastAsiaTheme="minorEastAsia" w:cstheme="minorEastAsia"/>
          <w:bCs/>
          <w:iCs/>
          <w:color w:val="000000"/>
          <w:sz w:val="24"/>
          <w:lang w:val="en-US" w:eastAsia="zh-CN"/>
        </w:rPr>
      </w:pPr>
      <w:r>
        <w:rPr>
          <w:rFonts w:hAnsi="宋体"/>
          <w:bCs/>
          <w:iCs/>
          <w:color w:val="000000"/>
          <w:sz w:val="24"/>
        </w:rPr>
        <w:t>证券代码：</w:t>
      </w:r>
      <w:r>
        <w:rPr>
          <w:rFonts w:hint="eastAsia" w:asciiTheme="minorEastAsia" w:hAnsiTheme="minorEastAsia" w:eastAsiaTheme="minorEastAsia" w:cstheme="minorEastAsia"/>
          <w:color w:val="000000"/>
          <w:sz w:val="24"/>
        </w:rPr>
        <w:t xml:space="preserve">600141                             </w:t>
      </w:r>
      <w:r>
        <w:rPr>
          <w:rFonts w:hint="eastAsia" w:asciiTheme="minorEastAsia" w:hAnsiTheme="minorEastAsia" w:eastAsiaTheme="minorEastAsia" w:cstheme="minorEastAsia"/>
          <w:color w:val="000000"/>
          <w:sz w:val="24"/>
          <w:lang w:val="en-US" w:eastAsia="zh-CN"/>
        </w:rPr>
        <w:t xml:space="preserve">                </w:t>
      </w:r>
      <w:r>
        <w:rPr>
          <w:rFonts w:hint="eastAsia" w:asciiTheme="minorEastAsia" w:hAnsiTheme="minorEastAsia" w:eastAsiaTheme="minorEastAsia" w:cstheme="minorEastAsia"/>
          <w:bCs/>
          <w:iCs/>
          <w:color w:val="000000"/>
          <w:sz w:val="24"/>
        </w:rPr>
        <w:t>证券简称：</w:t>
      </w:r>
      <w:r>
        <w:rPr>
          <w:rFonts w:hint="eastAsia" w:asciiTheme="minorEastAsia" w:hAnsiTheme="minorEastAsia" w:eastAsiaTheme="minorEastAsia" w:cstheme="minorEastAsia"/>
          <w:color w:val="000000"/>
          <w:sz w:val="24"/>
        </w:rPr>
        <w:t>兴发集团</w:t>
      </w:r>
    </w:p>
    <w:p w14:paraId="68019A1A">
      <w:pPr>
        <w:spacing w:before="156" w:beforeLines="50" w:after="156" w:afterLines="50" w:line="400" w:lineRule="exact"/>
        <w:jc w:val="center"/>
        <w:rPr>
          <w:rFonts w:hint="default" w:ascii="宋体" w:hAnsi="宋体"/>
          <w:b/>
          <w:bCs/>
          <w:iCs/>
          <w:color w:val="000000"/>
          <w:sz w:val="32"/>
          <w:szCs w:val="32"/>
        </w:rPr>
      </w:pPr>
    </w:p>
    <w:p w14:paraId="78E0B449">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湖北兴发化工集团股份有限公司</w:t>
      </w:r>
      <w:r>
        <w:rPr>
          <w:rFonts w:hint="eastAsia" w:ascii="宋体" w:hAnsi="宋体"/>
          <w:b/>
          <w:bCs/>
          <w:iCs/>
          <w:color w:val="000000"/>
          <w:sz w:val="32"/>
          <w:szCs w:val="32"/>
        </w:rPr>
        <w:t>投资者关系活动记录表</w:t>
      </w:r>
    </w:p>
    <w:p w14:paraId="331A7E3B">
      <w:pPr>
        <w:spacing w:line="400" w:lineRule="exact"/>
        <w:jc w:val="both"/>
        <w:rPr>
          <w:rFonts w:hint="default" w:eastAsia="宋体"/>
          <w:bCs/>
          <w:iCs/>
          <w:color w:val="000000"/>
          <w:sz w:val="24"/>
          <w:lang w:val="en-US" w:eastAsia="zh-CN"/>
        </w:rPr>
      </w:pPr>
      <w:r>
        <w:rPr>
          <w:rFonts w:hint="eastAsia" w:ascii="宋体" w:hAnsi="宋体"/>
          <w:bCs/>
          <w:iCs/>
          <w:color w:val="000000"/>
          <w:sz w:val="24"/>
          <w:lang w:val="en-US" w:eastAsia="zh-CN"/>
        </w:rPr>
        <w:t>编号：2026-005</w:t>
      </w:r>
    </w:p>
    <w:tbl>
      <w:tblPr>
        <w:tblStyle w:val="6"/>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7935"/>
      </w:tblGrid>
      <w:tr w14:paraId="7277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206D3F46">
            <w:pPr>
              <w:spacing w:line="420" w:lineRule="exact"/>
              <w:rPr>
                <w:bCs/>
                <w:iCs/>
                <w:color w:val="000000"/>
                <w:sz w:val="24"/>
              </w:rPr>
            </w:pPr>
            <w:r>
              <w:rPr>
                <w:rFonts w:hAnsi="宋体"/>
                <w:bCs/>
                <w:iCs/>
                <w:color w:val="000000"/>
                <w:kern w:val="0"/>
                <w:sz w:val="24"/>
              </w:rPr>
              <w:t>投资者关系活动类别</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0D4E17E1">
            <w:pPr>
              <w:spacing w:line="420" w:lineRule="exact"/>
              <w:rPr>
                <w:bCs/>
                <w:iCs/>
                <w:color w:val="000000"/>
                <w:sz w:val="24"/>
              </w:rPr>
            </w:pPr>
            <w:r>
              <w:rPr>
                <w:rFonts w:hint="eastAsia"/>
                <w:bCs/>
                <w:iCs/>
                <w:color w:val="000000"/>
                <w:kern w:val="0"/>
                <w:sz w:val="24"/>
                <w:lang w:eastAsia="zh-CN"/>
              </w:rPr>
              <w:t>☑</w:t>
            </w:r>
            <w:r>
              <w:rPr>
                <w:rFonts w:hAnsi="宋体"/>
                <w:kern w:val="0"/>
                <w:sz w:val="24"/>
              </w:rPr>
              <w:t>特定对象调研</w:t>
            </w:r>
            <w:r>
              <w:rPr>
                <w:kern w:val="0"/>
                <w:sz w:val="24"/>
              </w:rPr>
              <w:t xml:space="preserve">      </w:t>
            </w:r>
            <w:r>
              <w:rPr>
                <w:rFonts w:hint="eastAsia"/>
                <w:kern w:val="0"/>
                <w:sz w:val="24"/>
                <w:lang w:val="en-US" w:eastAsia="zh-CN"/>
              </w:rPr>
              <w:t xml:space="preserve"> </w:t>
            </w:r>
            <w:r>
              <w:rPr>
                <w:kern w:val="0"/>
                <w:sz w:val="24"/>
              </w:rPr>
              <w:t xml:space="preserve">  </w:t>
            </w:r>
            <w:r>
              <w:rPr>
                <w:rFonts w:hint="eastAsia"/>
                <w:bCs/>
                <w:iCs/>
                <w:color w:val="000000"/>
                <w:kern w:val="0"/>
                <w:sz w:val="24"/>
                <w:lang w:eastAsia="zh-CN"/>
              </w:rPr>
              <w:t>□</w:t>
            </w:r>
            <w:r>
              <w:rPr>
                <w:rFonts w:hAnsi="宋体"/>
                <w:kern w:val="0"/>
                <w:sz w:val="24"/>
              </w:rPr>
              <w:t>分析师会议</w:t>
            </w:r>
          </w:p>
          <w:p w14:paraId="409F943A">
            <w:pPr>
              <w:spacing w:line="420" w:lineRule="exact"/>
              <w:rPr>
                <w:bCs/>
                <w:iCs/>
                <w:color w:val="000000"/>
                <w:kern w:val="0"/>
                <w:sz w:val="24"/>
              </w:rPr>
            </w:pPr>
            <w:r>
              <w:rPr>
                <w:rFonts w:hint="eastAsia"/>
                <w:bCs/>
                <w:iCs/>
                <w:color w:val="000000"/>
                <w:kern w:val="0"/>
                <w:sz w:val="24"/>
                <w:lang w:eastAsia="zh-CN"/>
              </w:rPr>
              <w:t>□</w:t>
            </w:r>
            <w:r>
              <w:rPr>
                <w:rFonts w:hAnsi="宋体"/>
                <w:kern w:val="0"/>
                <w:sz w:val="24"/>
              </w:rPr>
              <w:t>媒体采访</w:t>
            </w:r>
            <w:r>
              <w:rPr>
                <w:kern w:val="0"/>
                <w:sz w:val="24"/>
              </w:rPr>
              <w:t xml:space="preserve">            </w:t>
            </w:r>
            <w:r>
              <w:rPr>
                <w:rFonts w:hint="eastAsia"/>
                <w:bCs/>
                <w:iCs/>
                <w:color w:val="000000"/>
                <w:kern w:val="0"/>
                <w:sz w:val="24"/>
              </w:rPr>
              <w:t xml:space="preserve"> </w:t>
            </w:r>
            <w:r>
              <w:rPr>
                <w:rFonts w:hint="eastAsia"/>
                <w:bCs/>
                <w:iCs/>
                <w:color w:val="000000"/>
                <w:kern w:val="0"/>
                <w:sz w:val="24"/>
                <w:lang w:eastAsia="zh-CN"/>
              </w:rPr>
              <w:t>☑</w:t>
            </w:r>
            <w:r>
              <w:rPr>
                <w:rFonts w:hAnsi="宋体"/>
                <w:kern w:val="0"/>
                <w:sz w:val="24"/>
              </w:rPr>
              <w:t>业绩说明会</w:t>
            </w:r>
          </w:p>
          <w:p w14:paraId="314A6BB2">
            <w:pPr>
              <w:spacing w:line="420" w:lineRule="exact"/>
              <w:rPr>
                <w:bCs/>
                <w:iCs/>
                <w:color w:val="000000"/>
                <w:kern w:val="0"/>
                <w:sz w:val="24"/>
              </w:rPr>
            </w:pPr>
            <w:r>
              <w:rPr>
                <w:rFonts w:hint="eastAsia"/>
                <w:bCs/>
                <w:iCs/>
                <w:color w:val="000000"/>
                <w:kern w:val="0"/>
                <w:sz w:val="24"/>
                <w:lang w:eastAsia="zh-CN"/>
              </w:rPr>
              <w:t>□</w:t>
            </w:r>
            <w:r>
              <w:rPr>
                <w:rFonts w:hAnsi="宋体"/>
                <w:kern w:val="0"/>
                <w:sz w:val="24"/>
              </w:rPr>
              <w:t>新闻发布会</w:t>
            </w:r>
            <w:r>
              <w:rPr>
                <w:kern w:val="0"/>
                <w:sz w:val="24"/>
              </w:rPr>
              <w:t xml:space="preserve">         </w:t>
            </w:r>
            <w:r>
              <w:rPr>
                <w:rFonts w:hint="eastAsia"/>
                <w:kern w:val="0"/>
                <w:sz w:val="24"/>
                <w:lang w:val="en-US" w:eastAsia="zh-CN"/>
              </w:rPr>
              <w:t xml:space="preserve"> </w:t>
            </w:r>
            <w:r>
              <w:rPr>
                <w:kern w:val="0"/>
                <w:sz w:val="24"/>
              </w:rPr>
              <w:t xml:space="preserve"> </w:t>
            </w:r>
            <w:r>
              <w:rPr>
                <w:rFonts w:hint="eastAsia"/>
                <w:bCs/>
                <w:iCs/>
                <w:color w:val="000000"/>
                <w:kern w:val="0"/>
                <w:sz w:val="24"/>
                <w:lang w:eastAsia="zh-CN"/>
              </w:rPr>
              <w:t>□</w:t>
            </w:r>
            <w:r>
              <w:rPr>
                <w:rFonts w:hAnsi="宋体"/>
                <w:kern w:val="0"/>
                <w:sz w:val="24"/>
              </w:rPr>
              <w:t>路演活动</w:t>
            </w:r>
          </w:p>
          <w:p w14:paraId="24F6DB7E">
            <w:pPr>
              <w:tabs>
                <w:tab w:val="left" w:pos="3045"/>
                <w:tab w:val="center" w:pos="3199"/>
              </w:tabs>
              <w:spacing w:line="420" w:lineRule="exact"/>
              <w:rPr>
                <w:bCs/>
                <w:iCs/>
                <w:color w:val="000000"/>
                <w:kern w:val="0"/>
                <w:sz w:val="24"/>
              </w:rPr>
            </w:pPr>
            <w:r>
              <w:rPr>
                <w:rFonts w:hint="eastAsia"/>
                <w:bCs/>
                <w:iCs/>
                <w:color w:val="000000"/>
                <w:kern w:val="0"/>
                <w:sz w:val="24"/>
                <w:lang w:eastAsia="zh-CN"/>
              </w:rPr>
              <w:t>□</w:t>
            </w:r>
            <w:r>
              <w:rPr>
                <w:rFonts w:hAnsi="宋体"/>
                <w:kern w:val="0"/>
                <w:sz w:val="24"/>
              </w:rPr>
              <w:t>现场参观</w:t>
            </w:r>
            <w:r>
              <w:rPr>
                <w:bCs/>
                <w:iCs/>
                <w:color w:val="000000"/>
                <w:kern w:val="0"/>
                <w:sz w:val="24"/>
              </w:rPr>
              <w:tab/>
            </w:r>
          </w:p>
          <w:p w14:paraId="39D529BD">
            <w:pPr>
              <w:tabs>
                <w:tab w:val="center" w:pos="3199"/>
              </w:tabs>
              <w:spacing w:line="420" w:lineRule="exact"/>
              <w:rPr>
                <w:bCs/>
                <w:iCs/>
                <w:color w:val="000000"/>
                <w:sz w:val="24"/>
              </w:rPr>
            </w:pPr>
            <w:r>
              <w:rPr>
                <w:rFonts w:hint="eastAsia"/>
                <w:bCs/>
                <w:iCs/>
                <w:color w:val="000000"/>
                <w:kern w:val="0"/>
                <w:sz w:val="24"/>
                <w:lang w:eastAsia="zh-CN"/>
              </w:rPr>
              <w:t>□</w:t>
            </w:r>
            <w:r>
              <w:rPr>
                <w:rFonts w:hAnsi="宋体"/>
                <w:kern w:val="0"/>
                <w:sz w:val="24"/>
              </w:rPr>
              <w:t>其他</w:t>
            </w:r>
          </w:p>
        </w:tc>
      </w:tr>
      <w:tr w14:paraId="7377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20730DE6">
            <w:pPr>
              <w:spacing w:line="420" w:lineRule="exact"/>
              <w:jc w:val="both"/>
              <w:rPr>
                <w:bCs/>
                <w:iCs/>
                <w:color w:val="000000"/>
                <w:kern w:val="0"/>
                <w:sz w:val="24"/>
              </w:rPr>
            </w:pPr>
            <w:r>
              <w:rPr>
                <w:rFonts w:hAnsi="宋体"/>
                <w:bCs/>
                <w:iCs/>
                <w:color w:val="000000"/>
                <w:kern w:val="0"/>
                <w:sz w:val="24"/>
              </w:rPr>
              <w:t>参与单位名称及人员姓名</w:t>
            </w:r>
          </w:p>
        </w:tc>
        <w:tc>
          <w:tcPr>
            <w:tcW w:w="7935" w:type="dxa"/>
            <w:tcBorders>
              <w:top w:val="single" w:color="auto" w:sz="4" w:space="0"/>
              <w:left w:val="single" w:color="auto" w:sz="4" w:space="0"/>
              <w:bottom w:val="single" w:color="auto" w:sz="4" w:space="0"/>
              <w:right w:val="single" w:color="auto" w:sz="4" w:space="0"/>
            </w:tcBorders>
            <w:shd w:val="clear" w:color="auto" w:fill="auto"/>
            <w:noWrap w:val="0"/>
            <w:vAlign w:val="bottom"/>
          </w:tcPr>
          <w:p w14:paraId="0542391C">
            <w:pPr>
              <w:spacing w:line="420" w:lineRule="exact"/>
              <w:jc w:val="left"/>
              <w:rPr>
                <w:rFonts w:hint="default" w:ascii="宋体" w:hAnsi="宋体"/>
                <w:sz w:val="24"/>
                <w:lang w:val="en-US" w:eastAsia="zh-CN"/>
              </w:rPr>
            </w:pPr>
            <w:r>
              <w:rPr>
                <w:rFonts w:hint="eastAsia" w:ascii="宋体" w:hAnsi="宋体"/>
                <w:sz w:val="24"/>
                <w:lang w:val="en-US" w:eastAsia="zh-CN"/>
              </w:rPr>
              <w:t>国泰海通证券、中信证券、华泰证券、招商证券、中国银河证券、中信建投证券、国信证券、中金公司、申万宏源证券、广发证券、光大证券、平安银行、东方财富证券、兴业证券、方正证券、东方证券、长江证券、国金证券、中泰证券、华安证券、东吴证券、国海证券、华西证券、西南证券、天风证券、华福证券、东北证券、山西证券、中银国际证券、开源证券、华创证券、西部证券、财信基金、第一创业证券、英大证券、华金证券、南京证券、渤海证券、江海证券、太平洋证券、国都证券、中天证券等</w:t>
            </w:r>
          </w:p>
        </w:tc>
      </w:tr>
      <w:tr w14:paraId="3A2A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67F17167">
            <w:pPr>
              <w:spacing w:line="420" w:lineRule="exact"/>
              <w:rPr>
                <w:bCs/>
                <w:iCs/>
                <w:color w:val="000000"/>
                <w:kern w:val="0"/>
                <w:sz w:val="24"/>
              </w:rPr>
            </w:pPr>
            <w:r>
              <w:rPr>
                <w:rFonts w:hAnsi="宋体"/>
                <w:bCs/>
                <w:iCs/>
                <w:color w:val="000000"/>
                <w:kern w:val="0"/>
                <w:sz w:val="24"/>
              </w:rPr>
              <w:t>时间</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48062A1A">
            <w:pPr>
              <w:spacing w:line="420" w:lineRule="exact"/>
              <w:rPr>
                <w:rFonts w:hint="default" w:eastAsia="宋体"/>
                <w:bCs/>
                <w:iCs/>
                <w:color w:val="000000"/>
                <w:sz w:val="24"/>
                <w:lang w:val="en-US" w:eastAsia="zh-CN"/>
              </w:rPr>
            </w:pPr>
            <w:r>
              <w:rPr>
                <w:rFonts w:hint="eastAsia"/>
                <w:bCs/>
                <w:iCs/>
                <w:color w:val="000000"/>
                <w:sz w:val="24"/>
                <w:lang w:val="en-US" w:eastAsia="zh-CN"/>
              </w:rPr>
              <w:t>2026年4月7日、4月15日</w:t>
            </w:r>
          </w:p>
        </w:tc>
      </w:tr>
      <w:tr w14:paraId="1D79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784FDF19">
            <w:pPr>
              <w:spacing w:line="420" w:lineRule="exact"/>
              <w:rPr>
                <w:bCs/>
                <w:iCs/>
                <w:color w:val="000000"/>
                <w:kern w:val="0"/>
                <w:sz w:val="24"/>
              </w:rPr>
            </w:pPr>
            <w:r>
              <w:rPr>
                <w:rFonts w:hAnsi="宋体"/>
                <w:bCs/>
                <w:iCs/>
                <w:color w:val="000000"/>
                <w:kern w:val="0"/>
                <w:sz w:val="24"/>
              </w:rPr>
              <w:t>地点</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14732363">
            <w:pPr>
              <w:spacing w:line="420" w:lineRule="exact"/>
              <w:rPr>
                <w:rFonts w:hint="default" w:eastAsia="宋体"/>
                <w:bCs/>
                <w:iCs/>
                <w:color w:val="000000"/>
                <w:sz w:val="24"/>
                <w:lang w:val="en-US" w:eastAsia="zh-CN"/>
              </w:rPr>
            </w:pPr>
            <w:r>
              <w:rPr>
                <w:rFonts w:hint="eastAsia"/>
                <w:bCs/>
                <w:iCs/>
                <w:color w:val="000000"/>
                <w:sz w:val="24"/>
                <w:lang w:val="en-US" w:eastAsia="zh-CN"/>
              </w:rPr>
              <w:t>线上</w:t>
            </w:r>
          </w:p>
        </w:tc>
      </w:tr>
      <w:tr w14:paraId="5112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5FCDB002">
            <w:pPr>
              <w:spacing w:line="420" w:lineRule="exact"/>
              <w:rPr>
                <w:bCs/>
                <w:iCs/>
                <w:color w:val="000000"/>
                <w:kern w:val="0"/>
                <w:sz w:val="24"/>
              </w:rPr>
            </w:pPr>
            <w:r>
              <w:rPr>
                <w:rFonts w:hAnsi="宋体"/>
                <w:bCs/>
                <w:iCs/>
                <w:color w:val="000000"/>
                <w:kern w:val="0"/>
                <w:sz w:val="24"/>
              </w:rPr>
              <w:t>上市公司接待人员姓名</w:t>
            </w:r>
          </w:p>
        </w:tc>
        <w:tc>
          <w:tcPr>
            <w:tcW w:w="7935" w:type="dxa"/>
            <w:tcBorders>
              <w:top w:val="single" w:color="auto" w:sz="4" w:space="0"/>
              <w:left w:val="single" w:color="auto" w:sz="4" w:space="0"/>
              <w:bottom w:val="single" w:color="auto" w:sz="4" w:space="0"/>
              <w:right w:val="single" w:color="auto" w:sz="4" w:space="0"/>
            </w:tcBorders>
            <w:noWrap w:val="0"/>
            <w:vAlign w:val="center"/>
          </w:tcPr>
          <w:p w14:paraId="4CD7617D">
            <w:pPr>
              <w:spacing w:line="420" w:lineRule="exact"/>
              <w:rPr>
                <w:rFonts w:hint="eastAsia" w:ascii="宋体" w:hAnsi="宋体" w:eastAsia="宋体"/>
                <w:bCs/>
                <w:sz w:val="24"/>
                <w:lang w:eastAsia="zh-CN"/>
              </w:rPr>
            </w:pPr>
            <w:r>
              <w:rPr>
                <w:rFonts w:hint="default" w:ascii="宋体" w:hAnsi="宋体"/>
                <w:bCs/>
                <w:sz w:val="24"/>
              </w:rPr>
              <w:t>董事长李国璋</w:t>
            </w:r>
            <w:r>
              <w:rPr>
                <w:rFonts w:hint="eastAsia" w:ascii="宋体" w:hAnsi="宋体"/>
                <w:bCs/>
                <w:sz w:val="24"/>
                <w:lang w:eastAsia="zh-CN"/>
              </w:rPr>
              <w:t>；</w:t>
            </w:r>
            <w:r>
              <w:rPr>
                <w:rFonts w:hint="default" w:ascii="宋体" w:hAnsi="宋体"/>
                <w:bCs/>
                <w:sz w:val="24"/>
              </w:rPr>
              <w:t>董事、副总经理、财务负责人：王琛</w:t>
            </w:r>
            <w:r>
              <w:rPr>
                <w:rFonts w:hint="eastAsia" w:ascii="宋体" w:hAnsi="宋体"/>
                <w:bCs/>
                <w:sz w:val="24"/>
                <w:lang w:eastAsia="zh-CN"/>
              </w:rPr>
              <w:t>；</w:t>
            </w:r>
            <w:r>
              <w:rPr>
                <w:rFonts w:hint="default" w:ascii="宋体" w:hAnsi="宋体"/>
                <w:bCs/>
                <w:sz w:val="24"/>
              </w:rPr>
              <w:t>独立董事：崔大桥</w:t>
            </w:r>
            <w:r>
              <w:rPr>
                <w:rFonts w:hint="eastAsia" w:ascii="宋体" w:hAnsi="宋体"/>
                <w:bCs/>
                <w:sz w:val="24"/>
                <w:lang w:eastAsia="zh-CN"/>
              </w:rPr>
              <w:t>；</w:t>
            </w:r>
            <w:r>
              <w:rPr>
                <w:rFonts w:hint="default" w:ascii="宋体" w:hAnsi="宋体"/>
                <w:bCs/>
                <w:sz w:val="24"/>
              </w:rPr>
              <w:t>董事会秘书鲍伯颖</w:t>
            </w:r>
          </w:p>
        </w:tc>
      </w:tr>
      <w:tr w14:paraId="110E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center"/>
          </w:tcPr>
          <w:p w14:paraId="4910B35D">
            <w:pPr>
              <w:spacing w:line="420" w:lineRule="exact"/>
              <w:rPr>
                <w:bCs/>
                <w:iCs/>
                <w:color w:val="000000"/>
                <w:sz w:val="24"/>
              </w:rPr>
            </w:pPr>
            <w:r>
              <w:rPr>
                <w:rFonts w:hAnsi="宋体"/>
                <w:bCs/>
                <w:iCs/>
                <w:color w:val="000000"/>
                <w:kern w:val="0"/>
                <w:sz w:val="24"/>
              </w:rPr>
              <w:t>投资者关系活动主要内容介绍</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0E8E91F0">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b/>
                <w:bCs/>
                <w:woUserID w:val="1"/>
              </w:rPr>
            </w:pPr>
            <w:r>
              <w:rPr>
                <w:rFonts w:hint="eastAsia" w:ascii="宋体" w:hAnsi="宋体" w:eastAsia="宋体" w:cs="宋体"/>
                <w:b/>
                <w:bCs/>
                <w:sz w:val="24"/>
                <w:lang w:val="en-US"/>
                <w:woUserID w:val="1"/>
              </w:rPr>
              <w:t>1、您好！今年3月份以来，公司股价大幅下跌，是否继续采取回购措施来维护公司价值？</w:t>
            </w:r>
          </w:p>
          <w:p w14:paraId="401F1BE2">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lang w:val="en-US"/>
                <w:woUserID w:val="1"/>
              </w:rPr>
            </w:pPr>
            <w:r>
              <w:rPr>
                <w:rFonts w:hint="eastAsia" w:ascii="宋体" w:hAnsi="宋体" w:eastAsia="宋体" w:cs="宋体"/>
                <w:sz w:val="24"/>
                <w:lang w:val="en-US"/>
                <w:woUserID w:val="1"/>
              </w:rPr>
              <w:t>答</w:t>
            </w:r>
            <w:r>
              <w:rPr>
                <w:rFonts w:hint="eastAsia" w:ascii="宋体" w:hAnsi="宋体" w:eastAsia="宋体" w:cs="宋体"/>
                <w:sz w:val="24"/>
                <w:lang w:val="en-US" w:eastAsia="zh-CN"/>
                <w:woUserID w:val="1"/>
              </w:rPr>
              <w:t>：</w:t>
            </w:r>
            <w:r>
              <w:rPr>
                <w:rFonts w:hint="eastAsia" w:ascii="宋体" w:hAnsi="宋体" w:eastAsia="宋体" w:cs="宋体"/>
                <w:sz w:val="24"/>
                <w:lang w:val="en-US"/>
                <w:woUserID w:val="1"/>
              </w:rPr>
              <w:t>谢谢您对公司的关注！公司始终重视维护公司价值与股东权益，未来将结合股价表现、经营状况及市场环境，综合研判并审慎决策相关市值维护手段，以稳定市场预期、保障公司与全体投资者的长远利益。</w:t>
            </w:r>
          </w:p>
          <w:p w14:paraId="42BE0BB7">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b/>
                <w:bCs/>
                <w:woUserID w:val="1"/>
              </w:rPr>
            </w:pPr>
            <w:r>
              <w:rPr>
                <w:rFonts w:hint="eastAsia" w:ascii="宋体" w:hAnsi="宋体" w:eastAsia="宋体" w:cs="宋体"/>
                <w:b/>
                <w:bCs/>
                <w:sz w:val="24"/>
                <w:lang w:val="en-US"/>
                <w:woUserID w:val="1"/>
              </w:rPr>
              <w:t>2、今年一季度，硫磺及甲醇价格大幅上涨，是否会严重影响公司的业绩？草甘膦、黄磷、有机硅价格的上涨能否顺利传到成本的上涨并取得超额利润？</w:t>
            </w:r>
          </w:p>
          <w:p w14:paraId="20543445">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lang w:val="en-US"/>
                <w:woUserID w:val="1"/>
              </w:rPr>
            </w:pPr>
            <w:r>
              <w:rPr>
                <w:rFonts w:hint="eastAsia" w:ascii="宋体" w:hAnsi="宋体" w:eastAsia="宋体" w:cs="宋体"/>
                <w:sz w:val="24"/>
                <w:lang w:val="en-US"/>
                <w:woUserID w:val="1"/>
              </w:rPr>
              <w:t>答</w:t>
            </w:r>
            <w:r>
              <w:rPr>
                <w:rFonts w:hint="eastAsia" w:ascii="宋体" w:hAnsi="宋体" w:eastAsia="宋体" w:cs="宋体"/>
                <w:sz w:val="24"/>
                <w:lang w:val="en-US" w:eastAsia="zh-CN"/>
                <w:woUserID w:val="1"/>
              </w:rPr>
              <w:t>：</w:t>
            </w:r>
            <w:r>
              <w:rPr>
                <w:rFonts w:hint="eastAsia" w:ascii="宋体" w:hAnsi="宋体" w:eastAsia="宋体" w:cs="宋体"/>
                <w:sz w:val="24"/>
                <w:lang w:val="en-US"/>
                <w:woUserID w:val="1"/>
              </w:rPr>
              <w:t>谢谢您对公司的关注！今年3月份以来，硫磺及甲醇等原材料价格大幅上涨，公司部分板块</w:t>
            </w:r>
            <w:r>
              <w:rPr>
                <w:rFonts w:hint="eastAsia" w:ascii="宋体" w:hAnsi="宋体" w:cs="宋体"/>
                <w:sz w:val="24"/>
                <w:lang w:val="en-US" w:eastAsia="zh-CN"/>
                <w:woUserID w:val="1"/>
              </w:rPr>
              <w:t>成本端承受一定压力</w:t>
            </w:r>
            <w:r>
              <w:rPr>
                <w:rFonts w:hint="eastAsia" w:ascii="宋体" w:hAnsi="宋体" w:eastAsia="宋体" w:cs="宋体"/>
                <w:sz w:val="24"/>
                <w:lang w:val="en-US"/>
                <w:woUserID w:val="1"/>
              </w:rPr>
              <w:t>。但受益于下游需求旺盛及产业链协同，公司主要产品价格已实现同步跟涨：草甘膦年内价格提升明显，有机硅中间体自低点反弹，黄磷价格稳步上行，成本传导总体顺畅。同时，新能源板块已全面盈利，特种化学品持续放量，多板块协同发力，整体经营态势稳健向好。</w:t>
            </w:r>
          </w:p>
          <w:p w14:paraId="135210F5">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b/>
                <w:bCs/>
                <w:woUserID w:val="1"/>
              </w:rPr>
            </w:pPr>
            <w:r>
              <w:rPr>
                <w:rFonts w:hint="eastAsia" w:ascii="宋体" w:hAnsi="宋体" w:eastAsia="宋体" w:cs="宋体"/>
                <w:b/>
                <w:bCs/>
                <w:sz w:val="24"/>
                <w:lang w:val="en-US"/>
                <w:woUserID w:val="1"/>
              </w:rPr>
              <w:t>3、2025年公司研发投入13.19亿元，与全年净利润相差不多，请问如何加强公司研发投入合理性、必要性、科学性的监督管理、把钱用在刀刃上？</w:t>
            </w:r>
          </w:p>
          <w:p w14:paraId="729E3E59">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lang w:val="en-US"/>
                <w:woUserID w:val="1"/>
              </w:rPr>
            </w:pPr>
            <w:r>
              <w:rPr>
                <w:rFonts w:hint="eastAsia" w:ascii="宋体" w:hAnsi="宋体" w:eastAsia="宋体" w:cs="宋体"/>
                <w:sz w:val="24"/>
                <w:lang w:val="en-US"/>
                <w:woUserID w:val="1"/>
              </w:rPr>
              <w:t>答</w:t>
            </w:r>
            <w:r>
              <w:rPr>
                <w:rFonts w:hint="eastAsia" w:ascii="宋体" w:hAnsi="宋体" w:eastAsia="宋体" w:cs="宋体"/>
                <w:sz w:val="24"/>
                <w:lang w:val="en-US" w:eastAsia="zh-CN"/>
                <w:woUserID w:val="1"/>
              </w:rPr>
              <w:t>：</w:t>
            </w:r>
            <w:r>
              <w:rPr>
                <w:rFonts w:hint="eastAsia" w:ascii="宋体" w:hAnsi="宋体" w:eastAsia="宋体" w:cs="宋体"/>
                <w:sz w:val="24"/>
                <w:lang w:val="en-US"/>
                <w:woUserID w:val="1"/>
              </w:rPr>
              <w:t>谢谢您对公司的关注！2025年公司研发投入13.19亿元，总营收比重约4.5%，主要投向新材料、新应用和绿色工艺等方向</w:t>
            </w:r>
            <w:r>
              <w:rPr>
                <w:rFonts w:hint="eastAsia" w:ascii="宋体" w:hAnsi="宋体" w:cs="宋体"/>
                <w:sz w:val="24"/>
                <w:lang w:val="en-US" w:eastAsia="zh-CN"/>
                <w:woUserID w:val="1"/>
              </w:rPr>
              <w:t>。</w:t>
            </w:r>
            <w:r>
              <w:rPr>
                <w:rFonts w:hint="eastAsia" w:ascii="宋体" w:hAnsi="宋体" w:eastAsia="宋体" w:cs="宋体"/>
                <w:sz w:val="24"/>
                <w:lang w:val="en-US"/>
                <w:woUserID w:val="1"/>
              </w:rPr>
              <w:t>公司持续的研发投入已在电子化学品、磷硫</w:t>
            </w:r>
            <w:r>
              <w:rPr>
                <w:rFonts w:hint="eastAsia" w:ascii="宋体" w:hAnsi="宋体" w:cs="宋体"/>
                <w:sz w:val="24"/>
                <w:lang w:val="en-US" w:eastAsia="zh-CN"/>
                <w:woUserID w:val="1"/>
              </w:rPr>
              <w:t>精细化学品</w:t>
            </w:r>
            <w:r>
              <w:rPr>
                <w:rFonts w:hint="eastAsia" w:ascii="宋体" w:hAnsi="宋体" w:eastAsia="宋体" w:cs="宋体"/>
                <w:sz w:val="24"/>
                <w:lang w:val="en-US"/>
                <w:woUserID w:val="1"/>
              </w:rPr>
              <w:t>等高端产品上取得良好表现。从经营战略角度，</w:t>
            </w:r>
            <w:r>
              <w:rPr>
                <w:rFonts w:hint="eastAsia" w:ascii="宋体" w:hAnsi="宋体" w:eastAsia="宋体" w:cs="宋体"/>
                <w:sz w:val="24"/>
                <w:lang w:val="en-US" w:eastAsia="zh-CN"/>
                <w:woUserID w:val="1"/>
              </w:rPr>
              <w:t>“</w:t>
            </w:r>
            <w:r>
              <w:rPr>
                <w:rFonts w:hint="eastAsia" w:ascii="宋体" w:hAnsi="宋体" w:eastAsia="宋体" w:cs="宋体"/>
                <w:sz w:val="24"/>
                <w:lang w:val="en-US"/>
                <w:woUserID w:val="1"/>
              </w:rPr>
              <w:t>拿来主义</w:t>
            </w:r>
            <w:r>
              <w:rPr>
                <w:rFonts w:hint="eastAsia" w:ascii="宋体" w:hAnsi="宋体" w:eastAsia="宋体" w:cs="宋体"/>
                <w:sz w:val="24"/>
                <w:lang w:val="en-US" w:eastAsia="zh-CN"/>
                <w:woUserID w:val="1"/>
              </w:rPr>
              <w:t>”</w:t>
            </w:r>
            <w:r>
              <w:rPr>
                <w:rFonts w:hint="eastAsia" w:ascii="宋体" w:hAnsi="宋体" w:eastAsia="宋体" w:cs="宋体"/>
                <w:sz w:val="24"/>
                <w:lang w:val="en-US"/>
                <w:woUserID w:val="1"/>
              </w:rPr>
              <w:t>已经成为了过去式，自主研发是唯一出路。坚持研发投入，短期有利于优化现有工艺实现降本增利，中期有利于完善产业链上下游，长期有利于高端产品量产打开新市场，同时开辟新赛道。公司坚持</w:t>
            </w:r>
            <w:r>
              <w:rPr>
                <w:rFonts w:hint="eastAsia" w:ascii="宋体" w:hAnsi="宋体" w:eastAsia="宋体" w:cs="宋体"/>
                <w:sz w:val="24"/>
                <w:lang w:val="en-US" w:eastAsia="zh-CN"/>
                <w:woUserID w:val="1"/>
              </w:rPr>
              <w:t>“</w:t>
            </w:r>
            <w:r>
              <w:rPr>
                <w:rFonts w:hint="eastAsia" w:ascii="宋体" w:hAnsi="宋体" w:eastAsia="宋体" w:cs="宋体"/>
                <w:sz w:val="24"/>
                <w:lang w:val="en-US"/>
                <w:woUserID w:val="1"/>
              </w:rPr>
              <w:t>精细化+高端化</w:t>
            </w:r>
            <w:r>
              <w:rPr>
                <w:rFonts w:hint="eastAsia" w:ascii="宋体" w:hAnsi="宋体" w:eastAsia="宋体" w:cs="宋体"/>
                <w:sz w:val="24"/>
                <w:lang w:val="en-US" w:eastAsia="zh-CN"/>
                <w:woUserID w:val="1"/>
              </w:rPr>
              <w:t>”</w:t>
            </w:r>
            <w:r>
              <w:rPr>
                <w:rFonts w:hint="eastAsia" w:ascii="宋体" w:hAnsi="宋体" w:eastAsia="宋体" w:cs="宋体"/>
                <w:sz w:val="24"/>
                <w:lang w:val="en-US"/>
                <w:woUserID w:val="1"/>
              </w:rPr>
              <w:t>战略，研发转化为利润通常需要</w:t>
            </w:r>
            <w:r>
              <w:rPr>
                <w:rFonts w:hint="eastAsia" w:ascii="宋体" w:hAnsi="宋体" w:cs="宋体"/>
                <w:sz w:val="24"/>
                <w:lang w:val="en-US" w:eastAsia="zh-CN"/>
                <w:woUserID w:val="1"/>
              </w:rPr>
              <w:t>一定时间</w:t>
            </w:r>
            <w:r>
              <w:rPr>
                <w:rFonts w:hint="eastAsia" w:ascii="宋体" w:hAnsi="宋体" w:eastAsia="宋体" w:cs="宋体"/>
                <w:sz w:val="24"/>
                <w:lang w:val="en-US"/>
                <w:woUserID w:val="1"/>
              </w:rPr>
              <w:t>，请各位股东给予耐心！</w:t>
            </w:r>
          </w:p>
          <w:p w14:paraId="5B659A49">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b/>
                <w:bCs/>
                <w:woUserID w:val="1"/>
              </w:rPr>
            </w:pPr>
            <w:r>
              <w:rPr>
                <w:rFonts w:hint="eastAsia" w:ascii="宋体" w:hAnsi="宋体" w:eastAsia="宋体" w:cs="宋体"/>
                <w:b/>
                <w:bCs/>
                <w:sz w:val="24"/>
                <w:lang w:val="en-US"/>
                <w:woUserID w:val="1"/>
              </w:rPr>
              <w:t>4、尊敬的李董事长</w:t>
            </w:r>
            <w:r>
              <w:rPr>
                <w:rFonts w:hint="eastAsia" w:ascii="宋体" w:hAnsi="宋体" w:eastAsia="宋体" w:cs="宋体"/>
                <w:b/>
                <w:bCs/>
                <w:sz w:val="24"/>
                <w:lang w:val="en-US" w:eastAsia="zh-CN"/>
                <w:woUserID w:val="1"/>
              </w:rPr>
              <w:t>，</w:t>
            </w:r>
            <w:r>
              <w:rPr>
                <w:rFonts w:hint="eastAsia" w:ascii="宋体" w:hAnsi="宋体" w:eastAsia="宋体" w:cs="宋体"/>
                <w:b/>
                <w:bCs/>
                <w:sz w:val="24"/>
                <w:lang w:val="en-US"/>
                <w:woUserID w:val="1"/>
              </w:rPr>
              <w:t>您好！在您的带领下，兴发集团走过了一条不同寻常的发展道路。随着产业的壮大、产业链的延伸，公司将如何加强管理层尤其是核心管理层的培养，确保能够顺利实现千亿兴发的发展目标？</w:t>
            </w:r>
          </w:p>
          <w:p w14:paraId="51661A6A">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lang w:val="en-US"/>
                <w:woUserID w:val="1"/>
              </w:rPr>
            </w:pPr>
            <w:r>
              <w:rPr>
                <w:rFonts w:hint="eastAsia" w:ascii="宋体" w:hAnsi="宋体" w:eastAsia="宋体" w:cs="宋体"/>
                <w:sz w:val="24"/>
                <w:lang w:val="en-US"/>
                <w:woUserID w:val="1"/>
              </w:rPr>
              <w:t>答</w:t>
            </w:r>
            <w:r>
              <w:rPr>
                <w:rFonts w:hint="eastAsia" w:ascii="宋体" w:hAnsi="宋体" w:eastAsia="宋体" w:cs="宋体"/>
                <w:sz w:val="24"/>
                <w:lang w:val="en-US" w:eastAsia="zh-CN"/>
                <w:woUserID w:val="1"/>
              </w:rPr>
              <w:t>：</w:t>
            </w:r>
            <w:r>
              <w:rPr>
                <w:rFonts w:hint="eastAsia" w:ascii="宋体" w:hAnsi="宋体" w:eastAsia="宋体" w:cs="宋体"/>
                <w:sz w:val="24"/>
                <w:lang w:val="en-US"/>
                <w:woUserID w:val="1"/>
              </w:rPr>
              <w:t>谢谢您对公司的关注！公司紧扣“千亿兴发”发展战略目标，持续健全人才培养与管理机制，优化核心管理层梯队建设，强化专业化能力提升与复合型人才储备；同时不断完善考核激励体系，凝聚团队合力，为公司长远战略落地及高质量发展提供内生动力。</w:t>
            </w:r>
          </w:p>
          <w:p w14:paraId="1805319B">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b/>
                <w:bCs/>
                <w:woUserID w:val="1"/>
              </w:rPr>
            </w:pPr>
            <w:r>
              <w:rPr>
                <w:rFonts w:hint="eastAsia" w:ascii="宋体" w:hAnsi="宋体" w:eastAsia="宋体" w:cs="宋体"/>
                <w:b/>
                <w:bCs/>
                <w:sz w:val="24"/>
                <w:lang w:val="en-US"/>
                <w:woUserID w:val="1"/>
              </w:rPr>
              <w:t>5、公司是否有计划利用磷石膏来制备硫酸，从而降低硫磺上涨带来的成本压力？今年拟用热法替代湿制备磷酸的规模有多少？</w:t>
            </w:r>
          </w:p>
          <w:p w14:paraId="54D90099">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lang w:val="en-US"/>
                <w:woUserID w:val="1"/>
              </w:rPr>
            </w:pPr>
            <w:r>
              <w:rPr>
                <w:rFonts w:hint="eastAsia" w:ascii="宋体" w:hAnsi="宋体" w:eastAsia="宋体" w:cs="宋体"/>
                <w:sz w:val="24"/>
                <w:lang w:val="en-US"/>
                <w:woUserID w:val="1"/>
              </w:rPr>
              <w:t>答</w:t>
            </w:r>
            <w:r>
              <w:rPr>
                <w:rFonts w:hint="eastAsia" w:ascii="宋体" w:hAnsi="宋体" w:eastAsia="宋体" w:cs="宋体"/>
                <w:sz w:val="24"/>
                <w:lang w:val="en-US" w:eastAsia="zh-CN"/>
                <w:woUserID w:val="1"/>
              </w:rPr>
              <w:t>：</w:t>
            </w:r>
            <w:r>
              <w:rPr>
                <w:rFonts w:hint="eastAsia" w:ascii="宋体" w:hAnsi="宋体" w:eastAsia="宋体" w:cs="宋体"/>
                <w:sz w:val="24"/>
                <w:lang w:val="en-US"/>
                <w:woUserID w:val="1"/>
              </w:rPr>
              <w:t>谢谢您对公司的关注！针对硫资源循环利用问题，公司经过研发论证，在磷石膏综合利用领域已掌握成熟技术，正在加快推进磷石膏煅烧制硫酸联产水泥项目，计划于2027年全面建成投产。按项目规划，上述项目建成后可消纳磷石膏200万吨/年，制备硫酸80万吨/年，预计可满足公司部分产业的硫酸需求。热法酸替代湿法酸的用量根据当月生产调度情况随时变化，具有较大不确定性。</w:t>
            </w:r>
          </w:p>
          <w:p w14:paraId="2CBBEA45">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b/>
                <w:bCs/>
                <w:woUserID w:val="1"/>
              </w:rPr>
            </w:pPr>
            <w:r>
              <w:rPr>
                <w:rFonts w:hint="eastAsia" w:ascii="宋体" w:hAnsi="宋体" w:eastAsia="宋体" w:cs="宋体"/>
                <w:b/>
                <w:bCs/>
                <w:sz w:val="24"/>
                <w:lang w:val="en-US"/>
                <w:woUserID w:val="1"/>
              </w:rPr>
              <w:t>6、公司目前现有的新能源板块业务产能分别是多少？在建产线和未来的扩产方案还有哪些？（包括磷酸铁、磷酸铁锂、磷酸二氢锂）能否介绍一下保康楚烽的项目信息？</w:t>
            </w:r>
          </w:p>
          <w:p w14:paraId="19F746C3">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lang w:val="en-US"/>
                <w:woUserID w:val="1"/>
              </w:rPr>
            </w:pPr>
            <w:r>
              <w:rPr>
                <w:rFonts w:hint="eastAsia" w:ascii="宋体" w:hAnsi="宋体" w:eastAsia="宋体" w:cs="宋体"/>
                <w:sz w:val="24"/>
                <w:lang w:val="en-US"/>
                <w:woUserID w:val="1"/>
              </w:rPr>
              <w:t>答</w:t>
            </w:r>
            <w:r>
              <w:rPr>
                <w:rFonts w:hint="eastAsia" w:ascii="宋体" w:hAnsi="宋体" w:eastAsia="宋体" w:cs="宋体"/>
                <w:sz w:val="24"/>
                <w:lang w:val="en-US" w:eastAsia="zh-CN"/>
                <w:woUserID w:val="1"/>
              </w:rPr>
              <w:t>：</w:t>
            </w:r>
            <w:r>
              <w:rPr>
                <w:rFonts w:hint="eastAsia" w:ascii="宋体" w:hAnsi="宋体" w:eastAsia="宋体" w:cs="宋体"/>
                <w:sz w:val="24"/>
                <w:lang w:val="en-US"/>
                <w:woUserID w:val="1"/>
              </w:rPr>
              <w:t>谢谢您对公司的关注！公司现有磷酸铁产能15万吨/年，磷酸铁锂产能8万吨/年，磷酸二氢锂产能10万吨/年。当前新能源材料板块经营势头良好，三代产品月出货量约5000-8000吨，四代产品在手订单月均超过1万吨。鉴于8万吨/年磷酸铁锂产能已全面饱和，无法满足下游客户需求，公司已启动投资新建10万吨/年电池级磷酸铁锂项目，前期手续已完成，项目建设期为6个月，预计于2026年下半年建成投产。磷酸铁锂5万吨/年租用产能已于4月进入全开状态，10万吨/年磷酸铁二期项目预计7月建成投产。受益于下游需求持续向好，上述新能源产品已全面实现盈利，产能释放将进一步提升板块效益。</w:t>
            </w:r>
          </w:p>
          <w:p w14:paraId="3E87B819">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b/>
                <w:bCs/>
                <w:woUserID w:val="1"/>
              </w:rPr>
            </w:pPr>
            <w:r>
              <w:rPr>
                <w:rFonts w:hint="eastAsia" w:ascii="宋体" w:hAnsi="宋体" w:eastAsia="宋体" w:cs="宋体"/>
                <w:b/>
                <w:bCs/>
                <w:sz w:val="24"/>
                <w:lang w:val="en-US"/>
                <w:woUserID w:val="1"/>
              </w:rPr>
              <w:t>7、年报显示兴福电子拟进行小额快速融资。请问本次融资的规模和主要用途是什么？融资完成后兴发集团对兴福电子的持股比例将变化到什么水平？</w:t>
            </w:r>
          </w:p>
          <w:p w14:paraId="68378177">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lang w:val="en-US"/>
                <w:woUserID w:val="1"/>
              </w:rPr>
            </w:pPr>
            <w:r>
              <w:rPr>
                <w:rFonts w:hint="eastAsia" w:ascii="宋体" w:hAnsi="宋体" w:eastAsia="宋体" w:cs="宋体"/>
                <w:sz w:val="24"/>
                <w:lang w:val="en-US"/>
                <w:woUserID w:val="1"/>
              </w:rPr>
              <w:t>答</w:t>
            </w:r>
            <w:r>
              <w:rPr>
                <w:rFonts w:hint="eastAsia" w:ascii="宋体" w:hAnsi="宋体" w:eastAsia="宋体" w:cs="宋体"/>
                <w:sz w:val="24"/>
                <w:lang w:val="en-US" w:eastAsia="zh-CN"/>
                <w:woUserID w:val="1"/>
              </w:rPr>
              <w:t>：</w:t>
            </w:r>
            <w:r>
              <w:rPr>
                <w:rFonts w:hint="eastAsia" w:ascii="宋体" w:hAnsi="宋体" w:eastAsia="宋体" w:cs="宋体"/>
                <w:sz w:val="24"/>
                <w:lang w:val="en-US"/>
                <w:woUserID w:val="1"/>
              </w:rPr>
              <w:t>谢谢您对公司的关注！具体情况请关注兴福电子的相关公告。</w:t>
            </w:r>
          </w:p>
          <w:p w14:paraId="62B14D60">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b/>
                <w:bCs/>
                <w:woUserID w:val="1"/>
              </w:rPr>
            </w:pPr>
            <w:r>
              <w:rPr>
                <w:rFonts w:hint="eastAsia" w:ascii="宋体" w:hAnsi="宋体" w:eastAsia="宋体" w:cs="宋体"/>
                <w:b/>
                <w:bCs/>
                <w:sz w:val="24"/>
                <w:lang w:val="en-US"/>
                <w:woUserID w:val="1"/>
              </w:rPr>
              <w:t>8、请问</w:t>
            </w:r>
            <w:r>
              <w:rPr>
                <w:rFonts w:hint="eastAsia" w:ascii="宋体" w:hAnsi="宋体" w:cs="宋体"/>
                <w:b/>
                <w:bCs/>
                <w:sz w:val="24"/>
                <w:lang w:val="en-US" w:eastAsia="zh-CN"/>
                <w:woUserID w:val="1"/>
              </w:rPr>
              <w:t>公司当前黑磷的研发进展情况如何</w:t>
            </w:r>
            <w:r>
              <w:rPr>
                <w:rFonts w:hint="eastAsia" w:ascii="宋体" w:hAnsi="宋体" w:eastAsia="宋体" w:cs="宋体"/>
                <w:b/>
                <w:bCs/>
                <w:sz w:val="24"/>
                <w:lang w:val="en-US"/>
                <w:woUserID w:val="1"/>
              </w:rPr>
              <w:t>？谢谢！</w:t>
            </w:r>
          </w:p>
          <w:p w14:paraId="2342AAA9">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lang w:val="en-US"/>
                <w:woUserID w:val="1"/>
              </w:rPr>
            </w:pPr>
            <w:r>
              <w:rPr>
                <w:rFonts w:hint="eastAsia" w:ascii="宋体" w:hAnsi="宋体" w:eastAsia="宋体" w:cs="宋体"/>
                <w:sz w:val="24"/>
                <w:lang w:val="en-US"/>
                <w:woUserID w:val="1"/>
              </w:rPr>
              <w:t>答</w:t>
            </w:r>
            <w:r>
              <w:rPr>
                <w:rFonts w:hint="eastAsia" w:ascii="宋体" w:hAnsi="宋体" w:eastAsia="宋体" w:cs="宋体"/>
                <w:sz w:val="24"/>
                <w:lang w:val="en-US" w:eastAsia="zh-CN"/>
                <w:woUserID w:val="1"/>
              </w:rPr>
              <w:t>：</w:t>
            </w:r>
            <w:r>
              <w:rPr>
                <w:rFonts w:hint="eastAsia" w:ascii="宋体" w:hAnsi="宋体" w:eastAsia="宋体" w:cs="宋体"/>
                <w:sz w:val="24"/>
                <w:lang w:val="en-US"/>
                <w:woUserID w:val="1"/>
              </w:rPr>
              <w:t>谢谢您对公司的关注！关于黑磷，公司已实现百公斤级连续化稳定生产，百吨级生产线具备快速建成能力，制造成本显著下降，具备商业化条件。黑磷-钯催化剂已在公司双氧水生产中实现工业化应用，氢效最高提升近20%；黑磷净味催化剂已通过美的集团企业标准认证。</w:t>
            </w:r>
            <w:bookmarkStart w:id="0" w:name="_GoBack"/>
            <w:bookmarkEnd w:id="0"/>
            <w:r>
              <w:rPr>
                <w:rFonts w:hint="eastAsia" w:ascii="宋体" w:hAnsi="宋体" w:eastAsia="宋体" w:cs="宋体"/>
                <w:sz w:val="24"/>
                <w:lang w:val="en-US"/>
                <w:woUserID w:val="1"/>
              </w:rPr>
              <w:t>新产品研发具有不确定性，敬请广大投资者关注投资风险。</w:t>
            </w:r>
          </w:p>
          <w:p w14:paraId="11B94D56">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b/>
                <w:bCs/>
                <w:woUserID w:val="1"/>
              </w:rPr>
            </w:pPr>
            <w:r>
              <w:rPr>
                <w:rFonts w:hint="eastAsia" w:ascii="宋体" w:hAnsi="宋体" w:eastAsia="宋体" w:cs="宋体"/>
                <w:b/>
                <w:bCs/>
                <w:sz w:val="24"/>
                <w:lang w:val="en-US"/>
                <w:woUserID w:val="1"/>
              </w:rPr>
              <w:t>9、请问公司当前有很多项目尚未竣工投产，2026年公司的资产负债率是否还维持在高位？</w:t>
            </w:r>
          </w:p>
          <w:p w14:paraId="2EA8BAFE">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lang w:val="en-US"/>
                <w:woUserID w:val="1"/>
              </w:rPr>
            </w:pPr>
            <w:r>
              <w:rPr>
                <w:rFonts w:hint="eastAsia" w:ascii="宋体" w:hAnsi="宋体" w:eastAsia="宋体" w:cs="宋体"/>
                <w:sz w:val="24"/>
                <w:lang w:val="en-US"/>
                <w:woUserID w:val="1"/>
              </w:rPr>
              <w:t>答</w:t>
            </w:r>
            <w:r>
              <w:rPr>
                <w:rFonts w:hint="eastAsia" w:ascii="宋体" w:hAnsi="宋体" w:eastAsia="宋体" w:cs="宋体"/>
                <w:sz w:val="24"/>
                <w:lang w:val="en-US" w:eastAsia="zh-CN"/>
                <w:woUserID w:val="1"/>
              </w:rPr>
              <w:t>：</w:t>
            </w:r>
            <w:r>
              <w:rPr>
                <w:rFonts w:hint="eastAsia" w:ascii="宋体" w:hAnsi="宋体" w:eastAsia="宋体" w:cs="宋体"/>
                <w:sz w:val="24"/>
                <w:lang w:val="en-US"/>
                <w:woUserID w:val="1"/>
              </w:rPr>
              <w:t>谢谢您对公司的关注！2026年公司将持续优化资源配置，科学统筹在建项目建设进度，压实各项举措，加快项目竣工投产与产能释放；同时将多措并举统筹投融资安排，持续优化负债结构，稳步将资产负债率控制在合理水平。此外，公司已于2026年3月完成28亿元可转债转股，转股率约为99.9%，有效助力公司资产负债率优化，保障企业稳健可持续发展。</w:t>
            </w:r>
          </w:p>
          <w:p w14:paraId="751B4953">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b/>
                <w:bCs/>
                <w:woUserID w:val="1"/>
              </w:rPr>
            </w:pPr>
            <w:r>
              <w:rPr>
                <w:rFonts w:hint="eastAsia" w:ascii="宋体" w:hAnsi="宋体" w:eastAsia="宋体" w:cs="宋体"/>
                <w:b/>
                <w:bCs/>
                <w:sz w:val="24"/>
                <w:lang w:val="en-US"/>
                <w:woUserID w:val="1"/>
              </w:rPr>
              <w:t>10、今年的分红额度仅占归母净利润的40%，相比去年的68%大幅下降，这是出于什么方面的考量？听说今年预计将会进行中期分红，是否属实？公司是否考虑过送股？</w:t>
            </w:r>
          </w:p>
          <w:p w14:paraId="1C410EC9">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lang w:val="en-US"/>
                <w:woUserID w:val="1"/>
              </w:rPr>
            </w:pPr>
            <w:r>
              <w:rPr>
                <w:rFonts w:hint="eastAsia" w:ascii="宋体" w:hAnsi="宋体" w:eastAsia="宋体" w:cs="宋体"/>
                <w:sz w:val="24"/>
                <w:lang w:val="en-US"/>
                <w:woUserID w:val="1"/>
              </w:rPr>
              <w:t>答</w:t>
            </w:r>
            <w:r>
              <w:rPr>
                <w:rFonts w:hint="eastAsia" w:ascii="宋体" w:hAnsi="宋体" w:eastAsia="宋体" w:cs="宋体"/>
                <w:sz w:val="24"/>
                <w:lang w:val="en-US" w:eastAsia="zh-CN"/>
                <w:woUserID w:val="1"/>
              </w:rPr>
              <w:t>：</w:t>
            </w:r>
            <w:r>
              <w:rPr>
                <w:rFonts w:hint="eastAsia" w:ascii="宋体" w:hAnsi="宋体" w:eastAsia="宋体" w:cs="宋体"/>
                <w:sz w:val="24"/>
                <w:lang w:val="en-US"/>
                <w:woUserID w:val="1"/>
              </w:rPr>
              <w:t>谢谢您对公司的关注！公司2025年度利润分配方案是综合考虑行业发展周期、经营现金流状况、项目建设需要等统筹制定，兼顾了股东短期回报与公司长期价值提升。公司始终重视投资者回报，将结合年度经营实际合理规划分红安排。关于中期分红及送股相关事项，如有相关计划，公司将严格按照规定及时履行信息披露义务，具体情况请关注公司后续公告。</w:t>
            </w:r>
          </w:p>
          <w:p w14:paraId="4579738F">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b/>
                <w:bCs/>
                <w:woUserID w:val="1"/>
              </w:rPr>
            </w:pPr>
            <w:r>
              <w:rPr>
                <w:rFonts w:hint="eastAsia" w:ascii="宋体" w:hAnsi="宋体" w:cs="宋体"/>
                <w:b/>
                <w:bCs/>
                <w:sz w:val="24"/>
                <w:lang w:val="en-US" w:eastAsia="zh-CN"/>
                <w:woUserID w:val="1"/>
              </w:rPr>
              <w:t>11</w:t>
            </w:r>
            <w:r>
              <w:rPr>
                <w:rFonts w:hint="eastAsia" w:ascii="宋体" w:hAnsi="宋体" w:eastAsia="宋体" w:cs="宋体"/>
                <w:b/>
                <w:bCs/>
                <w:sz w:val="24"/>
                <w:lang w:val="en-US"/>
                <w:woUserID w:val="1"/>
              </w:rPr>
              <w:t>、请问公司对今年的草甘膦业绩如何预测？</w:t>
            </w:r>
          </w:p>
          <w:p w14:paraId="7E9F3898">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lang w:val="en-US"/>
                <w:woUserID w:val="1"/>
              </w:rPr>
            </w:pPr>
            <w:r>
              <w:rPr>
                <w:rFonts w:hint="eastAsia" w:ascii="宋体" w:hAnsi="宋体" w:eastAsia="宋体" w:cs="宋体"/>
                <w:sz w:val="24"/>
                <w:lang w:val="en-US"/>
                <w:woUserID w:val="1"/>
              </w:rPr>
              <w:t>答</w:t>
            </w:r>
            <w:r>
              <w:rPr>
                <w:rFonts w:hint="eastAsia" w:ascii="宋体" w:hAnsi="宋体" w:eastAsia="宋体" w:cs="宋体"/>
                <w:sz w:val="24"/>
                <w:lang w:val="en-US" w:eastAsia="zh-CN"/>
                <w:woUserID w:val="1"/>
              </w:rPr>
              <w:t>：</w:t>
            </w:r>
            <w:r>
              <w:rPr>
                <w:rFonts w:hint="eastAsia" w:ascii="宋体" w:hAnsi="宋体" w:eastAsia="宋体" w:cs="宋体"/>
                <w:sz w:val="24"/>
                <w:lang w:val="en-US"/>
                <w:woUserID w:val="1"/>
              </w:rPr>
              <w:t>谢谢您对公司的关注！截至4月15日，草甘膦原药价格报价约3.4万元/吨，继续刷新阶段性高点；受海外需求强劲、上游成本上涨及美国将草甘膦列为国防关键物资等多重因素推动，草甘膦行业供需整体偏紧，产品价格呈上行趋势，公司草甘膦相关产品产销两旺。长</w:t>
            </w:r>
            <w:r>
              <w:rPr>
                <w:rFonts w:hint="eastAsia" w:ascii="宋体" w:hAnsi="宋体" w:cs="宋体"/>
                <w:sz w:val="24"/>
                <w:lang w:val="en-US" w:eastAsia="zh-CN"/>
                <w:woUserID w:val="1"/>
              </w:rPr>
              <w:t>期来</w:t>
            </w:r>
            <w:r>
              <w:rPr>
                <w:rFonts w:hint="eastAsia" w:ascii="宋体" w:hAnsi="宋体" w:eastAsia="宋体" w:cs="宋体"/>
                <w:sz w:val="24"/>
                <w:lang w:val="en-US"/>
                <w:woUserID w:val="1"/>
              </w:rPr>
              <w:t>看，全球转基因作物面积扩大及传统除草剂退出为草甘膦提供持续需求支撑，行业去库存基本完成，市场已回归常态。南美已正式进入出口旺季，预计产品价格存在进一步上涨可能性。草甘膦价格上涨带来的业绩贡献预计在二季度得到体现。</w:t>
            </w:r>
          </w:p>
          <w:p w14:paraId="37580280">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textAlignment w:val="auto"/>
              <w:rPr>
                <w:rFonts w:hint="eastAsia" w:ascii="宋体" w:hAnsi="宋体" w:eastAsia="宋体" w:cs="宋体"/>
                <w:b/>
                <w:bCs/>
                <w:sz w:val="24"/>
                <w:szCs w:val="24"/>
                <w:lang w:val="en-US" w:eastAsia="zh-CN"/>
                <w:woUserID w:val="1"/>
              </w:rPr>
            </w:pPr>
            <w:r>
              <w:rPr>
                <w:rFonts w:hint="eastAsia" w:ascii="宋体" w:hAnsi="宋体" w:eastAsia="宋体" w:cs="宋体"/>
                <w:b/>
                <w:bCs/>
                <w:sz w:val="24"/>
                <w:szCs w:val="24"/>
                <w:lang w:val="en-US" w:eastAsia="zh-CN"/>
                <w:woUserID w:val="1"/>
              </w:rPr>
              <w:t>1</w:t>
            </w:r>
            <w:r>
              <w:rPr>
                <w:rFonts w:hint="eastAsia" w:ascii="宋体" w:hAnsi="宋体" w:cs="宋体"/>
                <w:b/>
                <w:bCs/>
                <w:sz w:val="24"/>
                <w:szCs w:val="24"/>
                <w:lang w:val="en-US" w:eastAsia="zh-CN"/>
                <w:woUserID w:val="1"/>
              </w:rPr>
              <w:t>2</w:t>
            </w:r>
            <w:r>
              <w:rPr>
                <w:rFonts w:hint="eastAsia" w:ascii="宋体" w:hAnsi="宋体" w:eastAsia="宋体" w:cs="宋体"/>
                <w:b/>
                <w:bCs/>
                <w:sz w:val="24"/>
                <w:szCs w:val="24"/>
                <w:lang w:val="en-US" w:eastAsia="zh-CN"/>
                <w:woUserID w:val="1"/>
              </w:rPr>
              <w:t>、近年来，国内可开采磷矿品位呈现持续下降趋势，请介绍一下公司采取了什么领先的矿山开采技术和磷矿石遴选技术将磷矿石“吃干榨尽”、最大限度提高生产效率和经济效益？谢谢！</w:t>
            </w:r>
          </w:p>
          <w:p w14:paraId="178A65FC">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textAlignment w:val="auto"/>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CN"/>
                <w:woUserID w:val="1"/>
              </w:rPr>
              <w:t>答：谢谢您对公司的关注！公司围绕磷矿资源吃干榨尽，已形成以下核心技术体系：一是智慧矿山开采技术。引进智能化采掘设备、地压监测与灾害预警系统等先进软硬件设施，开发充填开采技术，降低贫化率，提高回采率；二是选矿技术升级，持续研发重介质选矿、光电选矿和浮选设备和工艺，入选原矿五氧化二磷品位降至15%以下的同时，有效保证了磷的回收率。总体来看，磷矿品位下降是行业趋势，但公司通过技术迭代，实现了精矿品质稳步提升、综合回收率有</w:t>
            </w:r>
            <w:r>
              <w:rPr>
                <w:rFonts w:hint="eastAsia" w:ascii="宋体" w:hAnsi="宋体" w:cs="宋体"/>
                <w:sz w:val="24"/>
                <w:szCs w:val="24"/>
                <w:lang w:val="en-US" w:eastAsia="zh-CN"/>
                <w:woUserID w:val="1"/>
              </w:rPr>
              <w:t>效</w:t>
            </w:r>
            <w:r>
              <w:rPr>
                <w:rFonts w:hint="eastAsia" w:ascii="宋体" w:hAnsi="宋体" w:eastAsia="宋体" w:cs="宋体"/>
                <w:sz w:val="24"/>
                <w:szCs w:val="24"/>
                <w:lang w:val="en-US" w:eastAsia="zh-CN"/>
                <w:woUserID w:val="1"/>
              </w:rPr>
              <w:t>提高、固废资源化的闭环，经济效益稳步增长。</w:t>
            </w:r>
          </w:p>
          <w:p w14:paraId="39E8BC5D">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textAlignment w:val="auto"/>
              <w:rPr>
                <w:rFonts w:hint="default" w:ascii="宋体" w:hAnsi="宋体" w:eastAsia="宋体" w:cs="宋体"/>
                <w:b/>
                <w:bCs/>
                <w:sz w:val="24"/>
                <w:szCs w:val="24"/>
                <w:lang w:val="en-US" w:eastAsia="zh-CN"/>
                <w:woUserID w:val="1"/>
              </w:rPr>
            </w:pPr>
            <w:r>
              <w:rPr>
                <w:rFonts w:hint="eastAsia" w:ascii="宋体" w:hAnsi="宋体" w:eastAsia="宋体" w:cs="宋体"/>
                <w:b/>
                <w:bCs/>
                <w:sz w:val="24"/>
                <w:szCs w:val="24"/>
                <w:lang w:val="en-US" w:eastAsia="zh-CN"/>
                <w:woUserID w:val="1"/>
              </w:rPr>
              <w:t>1</w:t>
            </w:r>
            <w:r>
              <w:rPr>
                <w:rFonts w:hint="eastAsia" w:ascii="宋体" w:hAnsi="宋体" w:cs="宋体"/>
                <w:b/>
                <w:bCs/>
                <w:sz w:val="24"/>
                <w:szCs w:val="24"/>
                <w:lang w:val="en-US" w:eastAsia="zh-CN"/>
                <w:woUserID w:val="1"/>
              </w:rPr>
              <w:t>3</w:t>
            </w:r>
            <w:r>
              <w:rPr>
                <w:rFonts w:hint="eastAsia" w:ascii="宋体" w:hAnsi="宋体" w:eastAsia="宋体" w:cs="宋体"/>
                <w:b/>
                <w:bCs/>
                <w:sz w:val="24"/>
                <w:szCs w:val="24"/>
                <w:lang w:val="en-US" w:eastAsia="zh-CN"/>
                <w:woUserID w:val="1"/>
              </w:rPr>
              <w:t>、</w:t>
            </w:r>
            <w:r>
              <w:rPr>
                <w:rFonts w:hint="default" w:ascii="宋体" w:hAnsi="宋体" w:eastAsia="宋体" w:cs="宋体"/>
                <w:b/>
                <w:bCs/>
                <w:sz w:val="24"/>
                <w:szCs w:val="24"/>
                <w:lang w:val="en-US" w:eastAsia="zh-CN"/>
                <w:woUserID w:val="1"/>
              </w:rPr>
              <w:t>请问公司有机硅板块近期市场情况如何？</w:t>
            </w:r>
          </w:p>
          <w:p w14:paraId="236A44F5">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textAlignment w:val="auto"/>
              <w:rPr>
                <w:rFonts w:hint="default" w:ascii="宋体" w:hAnsi="宋体" w:eastAsia="宋体" w:cs="宋体"/>
                <w:sz w:val="24"/>
                <w:szCs w:val="24"/>
                <w:lang w:val="en-US" w:eastAsia="zh-CN"/>
                <w:woUserID w:val="1"/>
              </w:rPr>
            </w:pPr>
            <w:r>
              <w:rPr>
                <w:rFonts w:hint="default" w:ascii="宋体" w:hAnsi="宋体" w:eastAsia="宋体" w:cs="宋体"/>
                <w:sz w:val="24"/>
                <w:szCs w:val="24"/>
                <w:lang w:val="en-US" w:eastAsia="zh-CN"/>
                <w:woUserID w:val="1"/>
              </w:rPr>
              <w:t>答：谢谢您对公司的关注！近期有机硅行业协同减排降碳成效显现，产品价格稳中有升，下游需求总体乐观，行业盈利已步入修复通道。公司有机硅装置运行平稳，后续随着减排标准严格落实及海外产能退出，供需格局有望持续改善。</w:t>
            </w:r>
          </w:p>
          <w:p w14:paraId="1168D287">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textAlignment w:val="auto"/>
              <w:rPr>
                <w:rFonts w:hint="default" w:ascii="宋体" w:hAnsi="宋体" w:eastAsia="宋体" w:cs="宋体"/>
                <w:b/>
                <w:bCs/>
                <w:sz w:val="24"/>
                <w:szCs w:val="24"/>
                <w:lang w:val="en-US" w:eastAsia="zh-CN"/>
                <w:woUserID w:val="1"/>
              </w:rPr>
            </w:pPr>
            <w:r>
              <w:rPr>
                <w:rFonts w:hint="eastAsia" w:ascii="宋体" w:hAnsi="宋体" w:eastAsia="宋体" w:cs="宋体"/>
                <w:b/>
                <w:bCs/>
                <w:sz w:val="24"/>
                <w:szCs w:val="24"/>
                <w:lang w:val="en-US" w:eastAsia="zh-CN"/>
                <w:woUserID w:val="1"/>
              </w:rPr>
              <w:t>1</w:t>
            </w:r>
            <w:r>
              <w:rPr>
                <w:rFonts w:hint="eastAsia" w:ascii="宋体" w:hAnsi="宋体" w:cs="宋体"/>
                <w:b/>
                <w:bCs/>
                <w:sz w:val="24"/>
                <w:szCs w:val="24"/>
                <w:lang w:val="en-US" w:eastAsia="zh-CN"/>
                <w:woUserID w:val="1"/>
              </w:rPr>
              <w:t>4</w:t>
            </w:r>
            <w:r>
              <w:rPr>
                <w:rFonts w:hint="eastAsia" w:ascii="宋体" w:hAnsi="宋体" w:eastAsia="宋体" w:cs="宋体"/>
                <w:b/>
                <w:bCs/>
                <w:sz w:val="24"/>
                <w:szCs w:val="24"/>
                <w:lang w:val="en-US" w:eastAsia="zh-CN"/>
                <w:woUserID w:val="1"/>
              </w:rPr>
              <w:t>、</w:t>
            </w:r>
            <w:r>
              <w:rPr>
                <w:rFonts w:hint="eastAsia" w:ascii="宋体" w:hAnsi="宋体" w:cs="宋体"/>
                <w:b/>
                <w:bCs/>
                <w:sz w:val="24"/>
                <w:szCs w:val="24"/>
                <w:lang w:val="en-US" w:eastAsia="zh-CN"/>
                <w:woUserID w:val="1"/>
              </w:rPr>
              <w:t>请</w:t>
            </w:r>
            <w:r>
              <w:rPr>
                <w:rFonts w:hint="default" w:ascii="宋体" w:hAnsi="宋体" w:eastAsia="宋体" w:cs="宋体"/>
                <w:b/>
                <w:bCs/>
                <w:sz w:val="24"/>
                <w:szCs w:val="24"/>
                <w:lang w:val="en-US" w:eastAsia="zh-CN"/>
                <w:woUserID w:val="1"/>
              </w:rPr>
              <w:t>问公司功能性化学品板块今年有哪些新产品放量？</w:t>
            </w:r>
          </w:p>
          <w:p w14:paraId="3ED98280">
            <w:pPr>
              <w:numPr>
                <w:ilvl w:val="0"/>
                <w:numId w:val="0"/>
              </w:numPr>
              <w:ind w:left="0" w:firstLine="446" w:firstLineChars="200"/>
              <w:rPr>
                <w:rFonts w:hint="eastAsia" w:ascii="宋体" w:hAnsi="宋体"/>
                <w:b w:val="0"/>
                <w:bCs w:val="0"/>
                <w:sz w:val="24"/>
                <w:szCs w:val="24"/>
                <w:lang w:val="en-US" w:eastAsia="zh-CN"/>
              </w:rPr>
            </w:pPr>
            <w:r>
              <w:rPr>
                <w:rFonts w:hint="default" w:ascii="宋体" w:hAnsi="宋体" w:eastAsia="宋体" w:cs="宋体"/>
                <w:sz w:val="24"/>
                <w:szCs w:val="24"/>
                <w:highlight w:val="none"/>
                <w:lang w:val="en-US" w:eastAsia="zh-CN"/>
                <w:woUserID w:val="1"/>
              </w:rPr>
              <w:t>答：谢谢您对公司的关注！公司高端磷化剂产品在2025年销量约800吨，2026年一季度销量已突破1200吨，实现利润约2000万元；乙硫醇2025年销量约870吨，2026年一季度销量约500吨，</w:t>
            </w:r>
            <w:r>
              <w:rPr>
                <w:rFonts w:hint="eastAsia" w:ascii="宋体" w:hAnsi="宋体" w:cs="宋体"/>
                <w:sz w:val="24"/>
                <w:szCs w:val="24"/>
                <w:highlight w:val="none"/>
                <w:lang w:val="en-US" w:eastAsia="zh-CN"/>
                <w:woUserID w:val="1"/>
              </w:rPr>
              <w:t>销量增速明显，效益持续释放</w:t>
            </w:r>
            <w:r>
              <w:rPr>
                <w:rFonts w:hint="default" w:ascii="宋体" w:hAnsi="宋体" w:eastAsia="宋体" w:cs="宋体"/>
                <w:sz w:val="24"/>
                <w:szCs w:val="24"/>
                <w:highlight w:val="none"/>
                <w:lang w:val="en-US" w:eastAsia="zh-CN"/>
                <w:woUserID w:val="1"/>
              </w:rPr>
              <w:t>。此外，</w:t>
            </w:r>
            <w:r>
              <w:rPr>
                <w:rFonts w:hint="eastAsia" w:ascii="宋体" w:hAnsi="宋体" w:cs="宋体"/>
                <w:sz w:val="24"/>
                <w:szCs w:val="24"/>
                <w:highlight w:val="none"/>
                <w:lang w:val="en-US" w:eastAsia="zh-CN"/>
                <w:woUserID w:val="1"/>
              </w:rPr>
              <w:t>电池</w:t>
            </w:r>
            <w:r>
              <w:rPr>
                <w:rFonts w:hint="default" w:ascii="宋体" w:hAnsi="宋体" w:eastAsia="宋体" w:cs="宋体"/>
                <w:sz w:val="24"/>
                <w:szCs w:val="24"/>
                <w:highlight w:val="none"/>
                <w:lang w:val="en-US" w:eastAsia="zh-CN"/>
                <w:woUserID w:val="1"/>
              </w:rPr>
              <w:t>级五硫化二磷、叔十二烷基硫醇</w:t>
            </w:r>
            <w:r>
              <w:rPr>
                <w:rFonts w:hint="eastAsia" w:ascii="宋体" w:hAnsi="宋体" w:cs="宋体"/>
                <w:sz w:val="24"/>
                <w:szCs w:val="24"/>
                <w:highlight w:val="none"/>
                <w:lang w:val="en-US" w:eastAsia="zh-CN"/>
                <w:woUserID w:val="1"/>
              </w:rPr>
              <w:t>、</w:t>
            </w:r>
            <w:r>
              <w:rPr>
                <w:rFonts w:hint="default" w:ascii="宋体" w:hAnsi="宋体" w:eastAsia="宋体" w:cs="宋体"/>
                <w:sz w:val="24"/>
                <w:szCs w:val="24"/>
                <w:highlight w:val="none"/>
                <w:lang w:val="en-US" w:eastAsia="zh-CN"/>
                <w:woUserID w:val="1"/>
              </w:rPr>
              <w:t>高端磷化</w:t>
            </w:r>
            <w:r>
              <w:rPr>
                <w:rFonts w:hint="default" w:ascii="宋体" w:hAnsi="宋体" w:eastAsia="宋体" w:cs="宋体"/>
                <w:sz w:val="24"/>
                <w:szCs w:val="24"/>
                <w:lang w:val="en-US" w:eastAsia="zh-CN"/>
                <w:woUserID w:val="1"/>
              </w:rPr>
              <w:t>剂新品种等新品预计二季度起陆续投产</w:t>
            </w:r>
            <w:r>
              <w:rPr>
                <w:rFonts w:hint="eastAsia" w:ascii="宋体" w:hAnsi="宋体" w:cs="宋体"/>
                <w:sz w:val="24"/>
                <w:szCs w:val="24"/>
                <w:lang w:val="en-US" w:eastAsia="zh-CN"/>
                <w:woUserID w:val="1"/>
              </w:rPr>
              <w:t>，有望为公司贡献新利润</w:t>
            </w:r>
            <w:r>
              <w:rPr>
                <w:rFonts w:hint="default" w:ascii="宋体" w:hAnsi="宋体" w:eastAsia="宋体" w:cs="宋体"/>
                <w:sz w:val="24"/>
                <w:szCs w:val="24"/>
                <w:lang w:val="en-US" w:eastAsia="zh-CN"/>
                <w:woUserID w:val="1"/>
              </w:rPr>
              <w:t>。</w:t>
            </w:r>
          </w:p>
        </w:tc>
      </w:tr>
      <w:tr w14:paraId="18CE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center"/>
          </w:tcPr>
          <w:p w14:paraId="30926E74">
            <w:pPr>
              <w:spacing w:line="420" w:lineRule="exact"/>
              <w:rPr>
                <w:bCs/>
                <w:iCs/>
                <w:color w:val="000000"/>
                <w:kern w:val="0"/>
                <w:sz w:val="24"/>
              </w:rPr>
            </w:pPr>
            <w:r>
              <w:rPr>
                <w:rFonts w:hAnsi="宋体"/>
                <w:bCs/>
                <w:iCs/>
                <w:color w:val="000000"/>
                <w:kern w:val="0"/>
                <w:sz w:val="24"/>
              </w:rPr>
              <w:t>附件清单（如有）</w:t>
            </w:r>
          </w:p>
        </w:tc>
        <w:tc>
          <w:tcPr>
            <w:tcW w:w="7935" w:type="dxa"/>
            <w:tcBorders>
              <w:top w:val="single" w:color="auto" w:sz="4" w:space="0"/>
              <w:left w:val="single" w:color="auto" w:sz="4" w:space="0"/>
              <w:bottom w:val="single" w:color="auto" w:sz="4" w:space="0"/>
              <w:right w:val="single" w:color="auto" w:sz="4" w:space="0"/>
            </w:tcBorders>
            <w:noWrap w:val="0"/>
            <w:vAlign w:val="center"/>
          </w:tcPr>
          <w:p w14:paraId="3C20FF0E">
            <w:pPr>
              <w:spacing w:line="420" w:lineRule="exact"/>
              <w:jc w:val="both"/>
              <w:rPr>
                <w:rFonts w:hint="default" w:eastAsia="宋体"/>
                <w:bCs/>
                <w:iCs/>
                <w:color w:val="000000"/>
                <w:sz w:val="24"/>
                <w:lang w:val="en-US" w:eastAsia="zh-CN"/>
              </w:rPr>
            </w:pPr>
            <w:r>
              <w:rPr>
                <w:rFonts w:hint="eastAsia"/>
                <w:bCs/>
                <w:iCs/>
                <w:color w:val="000000"/>
                <w:sz w:val="24"/>
                <w:lang w:val="en-US" w:eastAsia="zh-CN"/>
              </w:rPr>
              <w:t>无</w:t>
            </w:r>
          </w:p>
        </w:tc>
      </w:tr>
      <w:tr w14:paraId="5AB4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center"/>
          </w:tcPr>
          <w:p w14:paraId="2855ACED">
            <w:pPr>
              <w:spacing w:line="420" w:lineRule="exact"/>
              <w:rPr>
                <w:bCs/>
                <w:iCs/>
                <w:color w:val="000000"/>
                <w:kern w:val="0"/>
                <w:sz w:val="24"/>
              </w:rPr>
            </w:pPr>
            <w:r>
              <w:rPr>
                <w:rFonts w:hAnsi="宋体"/>
                <w:bCs/>
                <w:iCs/>
                <w:color w:val="000000"/>
                <w:kern w:val="0"/>
                <w:sz w:val="24"/>
              </w:rPr>
              <w:t>日期</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782F3D13">
            <w:pPr>
              <w:spacing w:line="420" w:lineRule="exact"/>
              <w:rPr>
                <w:rFonts w:hint="default" w:eastAsia="宋体"/>
                <w:bCs/>
                <w:iCs/>
                <w:color w:val="000000"/>
                <w:sz w:val="24"/>
                <w:lang w:val="en-US" w:eastAsia="zh-CN"/>
              </w:rPr>
            </w:pPr>
            <w:r>
              <w:rPr>
                <w:rFonts w:hint="eastAsia" w:asciiTheme="minorEastAsia" w:hAnsiTheme="minorEastAsia" w:eastAsiaTheme="minorEastAsia" w:cstheme="minorEastAsia"/>
                <w:bCs/>
                <w:iCs/>
                <w:color w:val="000000"/>
                <w:sz w:val="24"/>
              </w:rPr>
              <w:t>202</w:t>
            </w:r>
            <w:r>
              <w:rPr>
                <w:rFonts w:hint="eastAsia" w:asciiTheme="minorEastAsia" w:hAnsiTheme="minorEastAsia" w:eastAsiaTheme="minorEastAsia" w:cstheme="minorEastAsia"/>
                <w:bCs/>
                <w:iCs/>
                <w:color w:val="000000"/>
                <w:sz w:val="24"/>
                <w:lang w:val="en-US" w:eastAsia="zh-CN"/>
              </w:rPr>
              <w:t>6年4月</w:t>
            </w:r>
            <w:r>
              <w:rPr>
                <w:rFonts w:hint="eastAsia" w:asciiTheme="minorEastAsia" w:hAnsiTheme="minorEastAsia" w:eastAsiaTheme="minorEastAsia" w:cstheme="minorEastAsia"/>
                <w:bCs/>
                <w:iCs/>
                <w:color w:val="000000"/>
                <w:sz w:val="24"/>
                <w:lang w:val="en-US" w:eastAsia="zh-CN"/>
                <w:woUserID w:val="1"/>
              </w:rPr>
              <w:t>20</w:t>
            </w:r>
            <w:r>
              <w:rPr>
                <w:rFonts w:hint="eastAsia" w:asciiTheme="minorEastAsia" w:hAnsiTheme="minorEastAsia" w:eastAsiaTheme="minorEastAsia" w:cstheme="minorEastAsia"/>
                <w:bCs/>
                <w:iCs/>
                <w:color w:val="000000"/>
                <w:sz w:val="24"/>
                <w:lang w:val="en-US" w:eastAsia="zh-CN"/>
              </w:rPr>
              <w:t>日</w:t>
            </w:r>
          </w:p>
        </w:tc>
      </w:tr>
    </w:tbl>
    <w:p w14:paraId="461E75DE"/>
    <w:sectPr>
      <w:headerReference r:id="rId3" w:type="default"/>
      <w:footerReference r:id="rId4" w:type="default"/>
      <w:pgSz w:w="11906" w:h="16838"/>
      <w:pgMar w:top="2098" w:right="1474" w:bottom="1984" w:left="1587" w:header="851" w:footer="1417" w:gutter="0"/>
      <w:cols w:space="0" w:num="1"/>
      <w:rtlGutter w:val="0"/>
      <w:docGrid w:type="linesAndChars" w:linePitch="289" w:charSpace="-3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13BDE">
    <w:pPr>
      <w:pStyle w:val="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BC579">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96"/>
  <w:drawingGridVerticalSpacing w:val="14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3C21D37"/>
    <w:rsid w:val="03D80B70"/>
    <w:rsid w:val="03F5128D"/>
    <w:rsid w:val="048C4D13"/>
    <w:rsid w:val="05471873"/>
    <w:rsid w:val="06080FA0"/>
    <w:rsid w:val="06392A5C"/>
    <w:rsid w:val="068A37E4"/>
    <w:rsid w:val="069C5317"/>
    <w:rsid w:val="08736595"/>
    <w:rsid w:val="0A821835"/>
    <w:rsid w:val="0C833643"/>
    <w:rsid w:val="113061F0"/>
    <w:rsid w:val="1170063A"/>
    <w:rsid w:val="12930507"/>
    <w:rsid w:val="12F2507E"/>
    <w:rsid w:val="13B66EF0"/>
    <w:rsid w:val="143A45F0"/>
    <w:rsid w:val="144906E6"/>
    <w:rsid w:val="145F6743"/>
    <w:rsid w:val="14B922F8"/>
    <w:rsid w:val="15EC04AB"/>
    <w:rsid w:val="16D16A29"/>
    <w:rsid w:val="171425CE"/>
    <w:rsid w:val="17BEA0DD"/>
    <w:rsid w:val="18CD7B87"/>
    <w:rsid w:val="1ABC422F"/>
    <w:rsid w:val="1B2418A5"/>
    <w:rsid w:val="1BC2741A"/>
    <w:rsid w:val="1BD0352B"/>
    <w:rsid w:val="1CFC5477"/>
    <w:rsid w:val="1D434E54"/>
    <w:rsid w:val="1DA069E6"/>
    <w:rsid w:val="1E62755C"/>
    <w:rsid w:val="1F792DAF"/>
    <w:rsid w:val="1FBFC074"/>
    <w:rsid w:val="20052895"/>
    <w:rsid w:val="2124626D"/>
    <w:rsid w:val="216F3773"/>
    <w:rsid w:val="21C978F2"/>
    <w:rsid w:val="222039B6"/>
    <w:rsid w:val="23CF84A7"/>
    <w:rsid w:val="243C5FC4"/>
    <w:rsid w:val="245711E5"/>
    <w:rsid w:val="24A51334"/>
    <w:rsid w:val="276C31F9"/>
    <w:rsid w:val="27B32BD6"/>
    <w:rsid w:val="286A2CF1"/>
    <w:rsid w:val="2B4F2FD9"/>
    <w:rsid w:val="2BD72CB0"/>
    <w:rsid w:val="2E2A7E01"/>
    <w:rsid w:val="32142A33"/>
    <w:rsid w:val="325F51E4"/>
    <w:rsid w:val="32DF0D23"/>
    <w:rsid w:val="33134E71"/>
    <w:rsid w:val="35D408E8"/>
    <w:rsid w:val="36357A85"/>
    <w:rsid w:val="36FB9E1F"/>
    <w:rsid w:val="373828C3"/>
    <w:rsid w:val="38C906C9"/>
    <w:rsid w:val="38E52E0C"/>
    <w:rsid w:val="390239BE"/>
    <w:rsid w:val="39C603EA"/>
    <w:rsid w:val="3B44206B"/>
    <w:rsid w:val="3BFA3B96"/>
    <w:rsid w:val="3CEF3472"/>
    <w:rsid w:val="3D6A7D83"/>
    <w:rsid w:val="3D9C6FA1"/>
    <w:rsid w:val="3EE46F4D"/>
    <w:rsid w:val="3EFF16E9"/>
    <w:rsid w:val="3F012022"/>
    <w:rsid w:val="3F5D4F73"/>
    <w:rsid w:val="3F940342"/>
    <w:rsid w:val="40DE6ABE"/>
    <w:rsid w:val="44C966C9"/>
    <w:rsid w:val="44FF1445"/>
    <w:rsid w:val="4509768C"/>
    <w:rsid w:val="450D1720"/>
    <w:rsid w:val="46247E92"/>
    <w:rsid w:val="49837298"/>
    <w:rsid w:val="49F34163"/>
    <w:rsid w:val="4A914BA1"/>
    <w:rsid w:val="4AB16FF2"/>
    <w:rsid w:val="4BC1730B"/>
    <w:rsid w:val="4CF95C35"/>
    <w:rsid w:val="4D616AAD"/>
    <w:rsid w:val="4D6A1312"/>
    <w:rsid w:val="4DB05BE6"/>
    <w:rsid w:val="503404A9"/>
    <w:rsid w:val="50AE206A"/>
    <w:rsid w:val="51C23892"/>
    <w:rsid w:val="51EE4E78"/>
    <w:rsid w:val="526E0845"/>
    <w:rsid w:val="535D7D17"/>
    <w:rsid w:val="53672943"/>
    <w:rsid w:val="53ED85E1"/>
    <w:rsid w:val="557F5067"/>
    <w:rsid w:val="55F52488"/>
    <w:rsid w:val="579953C3"/>
    <w:rsid w:val="58DF2F7C"/>
    <w:rsid w:val="59633FBC"/>
    <w:rsid w:val="5991071A"/>
    <w:rsid w:val="5AFDE010"/>
    <w:rsid w:val="5BFF6198"/>
    <w:rsid w:val="5D761BF8"/>
    <w:rsid w:val="5D97229B"/>
    <w:rsid w:val="5DC2067E"/>
    <w:rsid w:val="5E351837"/>
    <w:rsid w:val="60A8066B"/>
    <w:rsid w:val="60B42009"/>
    <w:rsid w:val="60F17CF0"/>
    <w:rsid w:val="6109328C"/>
    <w:rsid w:val="61FC5507"/>
    <w:rsid w:val="631101D6"/>
    <w:rsid w:val="64176023"/>
    <w:rsid w:val="65C91FF0"/>
    <w:rsid w:val="65DE652D"/>
    <w:rsid w:val="661F7539"/>
    <w:rsid w:val="66301A19"/>
    <w:rsid w:val="66AD93E8"/>
    <w:rsid w:val="66F66060"/>
    <w:rsid w:val="671F01BE"/>
    <w:rsid w:val="680B6D7B"/>
    <w:rsid w:val="6A5916A5"/>
    <w:rsid w:val="6AFC79BD"/>
    <w:rsid w:val="6B76151E"/>
    <w:rsid w:val="6C021864"/>
    <w:rsid w:val="6C4B29AA"/>
    <w:rsid w:val="6C5630FD"/>
    <w:rsid w:val="6D4E79E3"/>
    <w:rsid w:val="6D6F6C53"/>
    <w:rsid w:val="6DE91F83"/>
    <w:rsid w:val="6E7F8D91"/>
    <w:rsid w:val="6F2568A0"/>
    <w:rsid w:val="6FDDA084"/>
    <w:rsid w:val="6FEF389B"/>
    <w:rsid w:val="704C034C"/>
    <w:rsid w:val="708537E2"/>
    <w:rsid w:val="709D12FB"/>
    <w:rsid w:val="70F65EFA"/>
    <w:rsid w:val="71296ECD"/>
    <w:rsid w:val="71B42DA0"/>
    <w:rsid w:val="7204624A"/>
    <w:rsid w:val="729B6BA2"/>
    <w:rsid w:val="73734C00"/>
    <w:rsid w:val="73F676A0"/>
    <w:rsid w:val="73F67ACD"/>
    <w:rsid w:val="74547E66"/>
    <w:rsid w:val="74687728"/>
    <w:rsid w:val="76896ED7"/>
    <w:rsid w:val="76CF41D8"/>
    <w:rsid w:val="77AF04BD"/>
    <w:rsid w:val="77CF73AC"/>
    <w:rsid w:val="77E741A7"/>
    <w:rsid w:val="78FF0116"/>
    <w:rsid w:val="79715686"/>
    <w:rsid w:val="7AC67532"/>
    <w:rsid w:val="7AE73808"/>
    <w:rsid w:val="7E0048C7"/>
    <w:rsid w:val="7EFE7CA5"/>
    <w:rsid w:val="7EFEBE55"/>
    <w:rsid w:val="7FBD464C"/>
    <w:rsid w:val="7FE5681A"/>
    <w:rsid w:val="B7BC8671"/>
    <w:rsid w:val="B7DDD54D"/>
    <w:rsid w:val="C565FD82"/>
    <w:rsid w:val="C7BAA04E"/>
    <w:rsid w:val="DBBE3E11"/>
    <w:rsid w:val="DD7F7BB0"/>
    <w:rsid w:val="E36EB4A8"/>
    <w:rsid w:val="E3FFE6ED"/>
    <w:rsid w:val="EEF5929A"/>
    <w:rsid w:val="F5DB8A63"/>
    <w:rsid w:val="F797912E"/>
    <w:rsid w:val="F7F7086F"/>
    <w:rsid w:val="F7F7966D"/>
    <w:rsid w:val="F7FD5CDE"/>
    <w:rsid w:val="F7FFEDD3"/>
    <w:rsid w:val="FBFF9A05"/>
    <w:rsid w:val="FDBFC161"/>
    <w:rsid w:val="FE7B4896"/>
    <w:rsid w:val="FFB74F5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Hyperlink"/>
    <w:basedOn w:val="8"/>
    <w:qFormat/>
    <w:uiPriority w:val="0"/>
    <w:rPr>
      <w:color w:val="0000FF"/>
      <w:u w:val="single"/>
    </w:rPr>
  </w:style>
  <w:style w:type="paragraph" w:customStyle="1" w:styleId="10">
    <w:name w:val="_Style 6"/>
    <w:basedOn w:val="1"/>
    <w:qFormat/>
    <w:uiPriority w:val="34"/>
    <w:pPr>
      <w:ind w:firstLine="420" w:firstLineChars="200"/>
    </w:pPr>
    <w:rPr>
      <w:rFonts w:ascii="Calibri" w:hAnsi="Calibri" w:eastAsia="宋体" w:cs="Times New Roman"/>
      <w:szCs w:val="22"/>
    </w:rPr>
  </w:style>
  <w:style w:type="paragraph" w:customStyle="1" w:styleId="11">
    <w:name w:val="Char Char Char"/>
    <w:basedOn w:val="1"/>
    <w:qFormat/>
    <w:uiPriority w:val="0"/>
    <w:rPr>
      <w:szCs w:val="21"/>
    </w:rPr>
  </w:style>
  <w:style w:type="paragraph" w:customStyle="1" w:styleId="12">
    <w:name w:val="Char Char Char Char Char Char Char Char Char Char Char Char Char Char Char Char"/>
    <w:basedOn w:val="1"/>
    <w:qFormat/>
    <w:uiPriority w:val="0"/>
  </w:style>
  <w:style w:type="paragraph" w:customStyle="1" w:styleId="13">
    <w:name w:val=" Char Char Char"/>
    <w:basedOn w:val="1"/>
    <w:qFormat/>
    <w:uiPriority w:val="0"/>
  </w:style>
  <w:style w:type="character" w:customStyle="1" w:styleId="14">
    <w:name w:val="页脚 Char"/>
    <w:basedOn w:val="8"/>
    <w:link w:val="3"/>
    <w:qFormat/>
    <w:uiPriority w:val="0"/>
    <w:rPr>
      <w:kern w:val="2"/>
      <w:sz w:val="18"/>
      <w:szCs w:val="18"/>
    </w:rPr>
  </w:style>
  <w:style w:type="character" w:customStyle="1" w:styleId="15">
    <w:name w:val="页眉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360da5b6-859b-4665-aef2-77f491416fa2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70F2B064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9cead5a0-0299-41e5-84f0-e60523937be8</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31AAC80C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44ac8a2a-62e4-4af1-a937-bbd0d53e4bdd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31AAC80C</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67171510-aacb-47f4-bd5b-37e912abf0de</errorID>
      <errorWord xmlns="http://schemas.wps.cn/vas-ai-hub/contract-review">硫磺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硫黄</item>
      </candidateList>
      <explain xmlns="http://schemas.wps.cn/vas-ai-hub/contract-review"/>
      <paraID xmlns="http://schemas.wps.cn/vas-ai-hub/contract-review">31AAC80C</paraID>
      <start xmlns="http://schemas.wps.cn/vas-ai-hub/contract-review">53</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a446c9e4-0980-495a-a3c3-be84cfe20057</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763E9041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ebebc4ed-6e3b-49fd-bf90-457824f8803b</errorID>
      <errorWord xmlns="http://schemas.wps.cn/vas-ai-hub/contract-review">那</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哪</item>
      </candidateList>
      <explain xmlns="http://schemas.wps.cn/vas-ai-hub/contract-review">（那）něi“哪”nǎ的口语音，参看975页“哪”条注意。</explain>
      <paraID xmlns="http://schemas.wps.cn/vas-ai-hub/contract-review">763E9041</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980dc7a5-1d04-455c-ae82-5c957763903d</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，第</item>
      </candidateList>
      <explain xmlns="http://schemas.wps.cn/vas-ai-hub/contract-review"/>
      <paraID xmlns="http://schemas.wps.cn/vas-ai-hub/contract-review">763E9041</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b8b6df01-65bd-4e4e-a601-77bf3645f18c</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58E5235C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ff358e2f-1fe1-4ae2-b9c0-5ed43740ec9f</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3658F7B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42d2b209-3ab5-4a01-8264-18dc4f3e9624</errorID>
      <errorWord xmlns="http://schemas.wps.cn/vas-ai-hub/contract-review">截止到</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截止</item>
      </candidateList>
      <explain xmlns="http://schemas.wps.cn/vas-ai-hub/contract-review">〈动〉（到一定期限）停止：报名在昨天已经～。</explain>
      <paraID xmlns="http://schemas.wps.cn/vas-ai-hub/contract-review"> 3658F7B</paraID>
      <start xmlns="http://schemas.wps.cn/vas-ai-hub/contract-review">5</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e8cdcb72-fe18-4f0a-a205-6277649ef914</errorID>
      <errorWord xmlns="http://schemas.wps.cn/vas-ai-hub/contract-review">截止3</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截至3</item>
      </candidateList>
      <explain xmlns="http://schemas.wps.cn/vas-ai-hub/contract-review"/>
      <paraID xmlns="http://schemas.wps.cn/vas-ai-hub/contract-review">3181D4F3</paraID>
      <start xmlns="http://schemas.wps.cn/vas-ai-hub/contract-review">12</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dbd7a93f-6f0b-4927-8efd-daad3cd4b69a}">
  <ds:schemaRefs/>
</ds:datastoreItem>
</file>

<file path=docProps/app.xml><?xml version="1.0" encoding="utf-8"?>
<Properties xmlns="http://schemas.openxmlformats.org/officeDocument/2006/extended-properties" xmlns:vt="http://schemas.openxmlformats.org/officeDocument/2006/docPropsVTypes">
  <Company>微软中国</Company>
  <Pages>6</Pages>
  <Words>3467</Words>
  <Characters>3585</Characters>
  <Lines>60</Lines>
  <Paragraphs>17</Paragraphs>
  <TotalTime>29</TotalTime>
  <ScaleCrop>false</ScaleCrop>
  <LinksUpToDate>false</LinksUpToDate>
  <CharactersWithSpaces>3664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2012-09-11T16:59:00Z</dcterms:created>
  <dc:creator>微软用户</dc:creator>
  <cp:lastModifiedBy>郑金京</cp:lastModifiedBy>
  <cp:lastPrinted>2014-02-23T13:34:00Z</cp:lastPrinted>
  <dcterms:modified xsi:type="dcterms:W3CDTF">2026-04-20T08:25:22Z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8AFA760B7DD64EE8A54ADF6C63A71972_13</vt:lpwstr>
  </property>
  <property fmtid="{D5CDD505-2E9C-101B-9397-08002B2CF9AE}" pid="4" name="KSOTemplateDocerSaveRecord">
    <vt:lpwstr>eyJoZGlkIjoiN2I1YTA0OTA4Y2Y1Yjk2MTNhOTFjYWUyNmFmNjVkMTEiLCJ1c2VySWQiOiIxNTY4ODA1ODY5In0=</vt:lpwstr>
  </property>
</Properties>
</file>