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402C">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北京福元医药股份有限公司</w:t>
      </w:r>
    </w:p>
    <w:p w14:paraId="5BF120C7">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投资者关系活动记录表</w:t>
      </w:r>
    </w:p>
    <w:p w14:paraId="4C836190">
      <w:pPr>
        <w:spacing w:line="360" w:lineRule="auto"/>
        <w:jc w:val="right"/>
        <w:rPr>
          <w:rFonts w:hint="eastAsia" w:ascii="宋体" w:hAnsi="宋体" w:eastAsia="宋体" w:cs="宋体"/>
          <w:bCs/>
          <w:iCs/>
          <w:color w:val="000000"/>
          <w:sz w:val="28"/>
          <w:szCs w:val="28"/>
          <w:lang w:eastAsia="zh-CN"/>
        </w:rPr>
      </w:pPr>
      <w:r>
        <w:rPr>
          <w:rFonts w:hint="eastAsia" w:ascii="宋体" w:hAnsi="宋体" w:cs="宋体"/>
          <w:bCs/>
          <w:iCs/>
          <w:color w:val="000000"/>
          <w:sz w:val="28"/>
          <w:szCs w:val="28"/>
        </w:rPr>
        <w:t>编号：2</w:t>
      </w:r>
      <w:r>
        <w:rPr>
          <w:rFonts w:ascii="宋体" w:hAnsi="宋体" w:cs="宋体"/>
          <w:bCs/>
          <w:iCs/>
          <w:color w:val="000000"/>
          <w:sz w:val="28"/>
          <w:szCs w:val="28"/>
        </w:rPr>
        <w:t>02</w:t>
      </w:r>
      <w:r>
        <w:rPr>
          <w:rFonts w:hint="eastAsia" w:ascii="宋体" w:hAnsi="宋体" w:cs="宋体"/>
          <w:bCs/>
          <w:iCs/>
          <w:color w:val="000000"/>
          <w:sz w:val="28"/>
          <w:szCs w:val="28"/>
        </w:rPr>
        <w:t>6</w:t>
      </w:r>
      <w:r>
        <w:rPr>
          <w:rFonts w:ascii="宋体" w:hAnsi="宋体" w:cs="宋体"/>
          <w:bCs/>
          <w:iCs/>
          <w:color w:val="000000"/>
          <w:sz w:val="28"/>
          <w:szCs w:val="28"/>
        </w:rPr>
        <w:t>-</w:t>
      </w:r>
      <w:r>
        <w:rPr>
          <w:rFonts w:hint="eastAsia" w:ascii="宋体" w:hAnsi="宋体" w:cs="宋体"/>
          <w:bCs/>
          <w:iCs/>
          <w:color w:val="000000"/>
          <w:sz w:val="28"/>
          <w:szCs w:val="28"/>
        </w:rPr>
        <w:t>0</w:t>
      </w:r>
      <w:r>
        <w:rPr>
          <w:rFonts w:hint="eastAsia" w:ascii="宋体" w:hAnsi="宋体" w:cs="宋体"/>
          <w:bCs/>
          <w:iCs/>
          <w:color w:val="000000"/>
          <w:sz w:val="28"/>
          <w:szCs w:val="28"/>
          <w:lang w:val="en-US" w:eastAsia="zh-CN"/>
        </w:rPr>
        <w:t>6</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6782"/>
      </w:tblGrid>
      <w:tr w14:paraId="16F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742A109">
            <w:pPr>
              <w:rPr>
                <w:rFonts w:hint="eastAsia" w:ascii="宋体" w:hAnsi="宋体" w:cs="宋体"/>
                <w:bCs/>
                <w:iCs/>
                <w:color w:val="000000"/>
                <w:sz w:val="24"/>
                <w:szCs w:val="24"/>
              </w:rPr>
            </w:pPr>
            <w:r>
              <w:rPr>
                <w:rFonts w:hint="eastAsia" w:ascii="宋体" w:hAnsi="宋体" w:cs="宋体"/>
                <w:bCs/>
                <w:iCs/>
                <w:color w:val="000000"/>
                <w:sz w:val="24"/>
                <w:szCs w:val="24"/>
              </w:rPr>
              <w:t>投资者关系活动类别</w:t>
            </w:r>
          </w:p>
          <w:p w14:paraId="0228BA4E">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6F7FE241">
            <w:pPr>
              <w:rPr>
                <w:rFonts w:hint="eastAsia" w:ascii="宋体" w:hAnsi="宋体" w:cs="宋体"/>
                <w:bCs/>
                <w:iCs/>
                <w:color w:val="000000"/>
                <w:sz w:val="24"/>
                <w:szCs w:val="24"/>
              </w:rPr>
            </w:pPr>
            <w:r>
              <w:rPr>
                <w:rFonts w:hint="eastAsia" w:ascii="宋体" w:hAnsi="宋体" w:cs="宋体"/>
                <w:bCs/>
                <w:iCs/>
                <w:color w:val="000000"/>
                <w:sz w:val="24"/>
                <w:szCs w:val="24"/>
                <w:lang w:eastAsia="zh-CN"/>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lang w:eastAsia="zh-CN"/>
              </w:rPr>
              <w:t>□</w:t>
            </w:r>
            <w:r>
              <w:rPr>
                <w:rFonts w:hint="eastAsia" w:ascii="宋体" w:hAnsi="宋体" w:cs="宋体"/>
                <w:color w:val="000000"/>
                <w:sz w:val="24"/>
                <w:szCs w:val="24"/>
              </w:rPr>
              <w:t>分析师会议</w:t>
            </w:r>
          </w:p>
          <w:p w14:paraId="1817BFFE">
            <w:pPr>
              <w:rPr>
                <w:rFonts w:hint="eastAsia" w:ascii="宋体" w:hAnsi="宋体" w:cs="宋体"/>
                <w:bCs/>
                <w:iCs/>
                <w:color w:val="000000"/>
                <w:sz w:val="24"/>
                <w:szCs w:val="24"/>
              </w:rPr>
            </w:pPr>
            <w:r>
              <w:rPr>
                <w:rFonts w:hint="eastAsia" w:ascii="宋体" w:hAnsi="宋体" w:cs="宋体"/>
                <w:bCs/>
                <w:iCs/>
                <w:color w:val="000000"/>
                <w:sz w:val="24"/>
                <w:szCs w:val="24"/>
                <w:lang w:eastAsia="zh-CN"/>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lang w:eastAsia="zh-CN"/>
              </w:rPr>
              <w:t>☑</w:t>
            </w:r>
            <w:r>
              <w:rPr>
                <w:rFonts w:hint="eastAsia" w:ascii="宋体" w:hAnsi="宋体" w:cs="宋体"/>
                <w:color w:val="000000"/>
                <w:sz w:val="24"/>
                <w:szCs w:val="24"/>
              </w:rPr>
              <w:t>业绩说明会</w:t>
            </w:r>
          </w:p>
          <w:p w14:paraId="622D3EB9">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7CCC3C09">
            <w:pPr>
              <w:tabs>
                <w:tab w:val="left" w:pos="3045"/>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现场参观</w:t>
            </w:r>
          </w:p>
          <w:p w14:paraId="422816A3">
            <w:pPr>
              <w:tabs>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其他（</w:t>
            </w:r>
            <w:r>
              <w:rPr>
                <w:rFonts w:hint="eastAsia" w:ascii="宋体" w:hAnsi="宋体" w:cs="宋体"/>
                <w:color w:val="000000"/>
                <w:sz w:val="24"/>
                <w:szCs w:val="24"/>
                <w:u w:val="single"/>
              </w:rPr>
              <w:t>请文字说明其他活动内容）</w:t>
            </w:r>
          </w:p>
        </w:tc>
      </w:tr>
      <w:tr w14:paraId="50D5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149" w:type="dxa"/>
            <w:tcBorders>
              <w:top w:val="single" w:color="auto" w:sz="4" w:space="0"/>
              <w:left w:val="single" w:color="auto" w:sz="4" w:space="0"/>
              <w:bottom w:val="single" w:color="auto" w:sz="4" w:space="0"/>
              <w:right w:val="single" w:color="auto" w:sz="4" w:space="0"/>
            </w:tcBorders>
            <w:vAlign w:val="center"/>
          </w:tcPr>
          <w:p w14:paraId="72D84765">
            <w:pPr>
              <w:rPr>
                <w:rFonts w:hint="eastAsia" w:ascii="宋体" w:hAnsi="宋体" w:cs="宋体"/>
                <w:bCs/>
                <w:iCs/>
                <w:color w:val="000000"/>
                <w:sz w:val="24"/>
                <w:szCs w:val="24"/>
              </w:rPr>
            </w:pPr>
            <w:r>
              <w:rPr>
                <w:rFonts w:hint="eastAsia" w:ascii="宋体" w:hAnsi="宋体" w:cs="宋体"/>
                <w:bCs/>
                <w:iCs/>
                <w:color w:val="000000"/>
                <w:sz w:val="24"/>
                <w:szCs w:val="24"/>
              </w:rPr>
              <w:t>参与单位名称及人员姓名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413D50A8">
            <w:pPr>
              <w:rPr>
                <w:rFonts w:hint="eastAsia" w:ascii="宋体" w:hAnsi="宋体" w:cs="宋体"/>
                <w:bCs/>
                <w:iCs/>
                <w:sz w:val="24"/>
                <w:szCs w:val="24"/>
              </w:rPr>
            </w:pPr>
            <w:r>
              <w:rPr>
                <w:rFonts w:hint="eastAsia" w:ascii="宋体" w:hAnsi="宋体" w:cs="宋体"/>
                <w:bCs/>
                <w:iCs/>
                <w:sz w:val="24"/>
                <w:szCs w:val="24"/>
              </w:rPr>
              <w:t>线上参与公司202</w:t>
            </w:r>
            <w:r>
              <w:rPr>
                <w:rFonts w:hint="eastAsia" w:ascii="宋体" w:hAnsi="宋体" w:cs="宋体"/>
                <w:bCs/>
                <w:iCs/>
                <w:sz w:val="24"/>
                <w:szCs w:val="24"/>
                <w:lang w:val="en-US" w:eastAsia="zh-CN"/>
              </w:rPr>
              <w:t>5</w:t>
            </w:r>
            <w:r>
              <w:rPr>
                <w:rFonts w:hint="eastAsia" w:ascii="宋体" w:hAnsi="宋体" w:cs="宋体"/>
                <w:bCs/>
                <w:iCs/>
                <w:sz w:val="24"/>
                <w:szCs w:val="24"/>
              </w:rPr>
              <w:t>年度业绩说明会的全体投资者</w:t>
            </w:r>
          </w:p>
        </w:tc>
      </w:tr>
      <w:tr w14:paraId="026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B0EF39">
            <w:pPr>
              <w:rPr>
                <w:rFonts w:hint="eastAsia" w:ascii="宋体" w:hAnsi="宋体" w:cs="宋体"/>
                <w:bCs/>
                <w:iCs/>
                <w:color w:val="000000"/>
                <w:sz w:val="24"/>
                <w:szCs w:val="24"/>
              </w:rPr>
            </w:pPr>
            <w:r>
              <w:rPr>
                <w:rFonts w:hint="eastAsia" w:ascii="宋体" w:hAnsi="宋体" w:cs="宋体"/>
                <w:bCs/>
                <w:iCs/>
                <w:color w:val="000000"/>
                <w:sz w:val="24"/>
                <w:szCs w:val="24"/>
              </w:rPr>
              <w:t>时间</w:t>
            </w:r>
          </w:p>
        </w:tc>
        <w:tc>
          <w:tcPr>
            <w:tcW w:w="6782" w:type="dxa"/>
            <w:tcBorders>
              <w:top w:val="single" w:color="auto" w:sz="4" w:space="0"/>
              <w:left w:val="single" w:color="auto" w:sz="4" w:space="0"/>
              <w:bottom w:val="single" w:color="auto" w:sz="4" w:space="0"/>
              <w:right w:val="single" w:color="auto" w:sz="4" w:space="0"/>
            </w:tcBorders>
            <w:vAlign w:val="center"/>
          </w:tcPr>
          <w:p w14:paraId="26D632AD">
            <w:pPr>
              <w:snapToGrid w:val="0"/>
              <w:rPr>
                <w:rFonts w:hint="eastAsia" w:ascii="宋体" w:hAnsi="宋体" w:cs="宋体"/>
                <w:bCs/>
                <w:iCs/>
                <w:color w:val="000000"/>
                <w:sz w:val="24"/>
                <w:szCs w:val="24"/>
              </w:rPr>
            </w:pPr>
            <w:r>
              <w:rPr>
                <w:rFonts w:hint="eastAsia" w:ascii="宋体" w:hAnsi="宋体" w:cs="宋体"/>
                <w:bCs/>
                <w:iCs/>
                <w:color w:val="000000"/>
                <w:sz w:val="24"/>
                <w:szCs w:val="24"/>
              </w:rPr>
              <w:t>2026年</w:t>
            </w:r>
            <w:r>
              <w:rPr>
                <w:rFonts w:hint="eastAsia" w:ascii="宋体" w:hAnsi="宋体" w:cs="宋体"/>
                <w:bCs/>
                <w:iCs/>
                <w:color w:val="000000"/>
                <w:sz w:val="24"/>
                <w:szCs w:val="24"/>
                <w:lang w:val="en-US" w:eastAsia="zh-CN"/>
              </w:rPr>
              <w:t>4</w:t>
            </w:r>
            <w:r>
              <w:rPr>
                <w:rFonts w:hint="eastAsia" w:ascii="宋体" w:hAnsi="宋体" w:cs="宋体"/>
                <w:bCs/>
                <w:iCs/>
                <w:color w:val="000000"/>
                <w:sz w:val="24"/>
                <w:szCs w:val="24"/>
              </w:rPr>
              <w:t>月</w:t>
            </w:r>
            <w:r>
              <w:rPr>
                <w:rFonts w:hint="eastAsia" w:ascii="宋体" w:hAnsi="宋体" w:cs="宋体"/>
                <w:bCs/>
                <w:iCs/>
                <w:color w:val="000000"/>
                <w:sz w:val="24"/>
                <w:szCs w:val="24"/>
                <w:lang w:val="en-US" w:eastAsia="zh-CN"/>
              </w:rPr>
              <w:t>21</w:t>
            </w:r>
            <w:r>
              <w:rPr>
                <w:rFonts w:hint="eastAsia" w:ascii="宋体" w:hAnsi="宋体" w:cs="宋体"/>
                <w:bCs/>
                <w:iCs/>
                <w:color w:val="000000"/>
                <w:sz w:val="24"/>
                <w:szCs w:val="24"/>
              </w:rPr>
              <w:t>日1</w:t>
            </w:r>
            <w:r>
              <w:rPr>
                <w:rFonts w:hint="eastAsia" w:ascii="宋体" w:hAnsi="宋体" w:cs="宋体"/>
                <w:bCs/>
                <w:iCs/>
                <w:color w:val="000000"/>
                <w:sz w:val="24"/>
                <w:szCs w:val="24"/>
                <w:lang w:val="en-US" w:eastAsia="zh-CN"/>
              </w:rPr>
              <w:t>5</w:t>
            </w:r>
            <w:r>
              <w:rPr>
                <w:rFonts w:hint="eastAsia" w:ascii="宋体" w:hAnsi="宋体" w:cs="宋体"/>
                <w:bCs/>
                <w:iCs/>
                <w:color w:val="000000"/>
                <w:sz w:val="24"/>
                <w:szCs w:val="24"/>
              </w:rPr>
              <w:t>：</w:t>
            </w:r>
            <w:r>
              <w:rPr>
                <w:rFonts w:hint="eastAsia" w:ascii="宋体" w:hAnsi="宋体" w:cs="宋体"/>
                <w:bCs/>
                <w:iCs/>
                <w:color w:val="000000"/>
                <w:sz w:val="24"/>
                <w:szCs w:val="24"/>
                <w:lang w:val="en-US" w:eastAsia="zh-CN"/>
              </w:rPr>
              <w:t>0</w:t>
            </w:r>
            <w:r>
              <w:rPr>
                <w:rFonts w:hint="eastAsia" w:ascii="宋体" w:hAnsi="宋体" w:cs="宋体"/>
                <w:bCs/>
                <w:iCs/>
                <w:color w:val="000000"/>
                <w:sz w:val="24"/>
                <w:szCs w:val="24"/>
              </w:rPr>
              <w:t>0-1</w:t>
            </w:r>
            <w:r>
              <w:rPr>
                <w:rFonts w:hint="eastAsia" w:ascii="宋体" w:hAnsi="宋体" w:cs="宋体"/>
                <w:bCs/>
                <w:iCs/>
                <w:color w:val="000000"/>
                <w:sz w:val="24"/>
                <w:szCs w:val="24"/>
                <w:lang w:val="en-US" w:eastAsia="zh-CN"/>
              </w:rPr>
              <w:t>6</w:t>
            </w:r>
            <w:r>
              <w:rPr>
                <w:rFonts w:hint="eastAsia" w:ascii="宋体" w:hAnsi="宋体" w:cs="宋体"/>
                <w:bCs/>
                <w:iCs/>
                <w:color w:val="000000"/>
                <w:sz w:val="24"/>
                <w:szCs w:val="24"/>
              </w:rPr>
              <w:t>：</w:t>
            </w:r>
            <w:r>
              <w:rPr>
                <w:rFonts w:hint="eastAsia" w:ascii="宋体" w:hAnsi="宋体" w:cs="宋体"/>
                <w:bCs/>
                <w:iCs/>
                <w:color w:val="000000"/>
                <w:sz w:val="24"/>
                <w:szCs w:val="24"/>
                <w:lang w:val="en-US" w:eastAsia="zh-CN"/>
              </w:rPr>
              <w:t>0</w:t>
            </w:r>
            <w:r>
              <w:rPr>
                <w:rFonts w:hint="eastAsia" w:ascii="宋体" w:hAnsi="宋体" w:cs="宋体"/>
                <w:bCs/>
                <w:iCs/>
                <w:color w:val="000000"/>
                <w:sz w:val="24"/>
                <w:szCs w:val="24"/>
              </w:rPr>
              <w:t>0</w:t>
            </w:r>
          </w:p>
        </w:tc>
      </w:tr>
      <w:tr w14:paraId="2E3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9BA2E8">
            <w:pPr>
              <w:rPr>
                <w:rFonts w:hint="eastAsia" w:ascii="宋体" w:hAnsi="宋体" w:cs="宋体"/>
                <w:bCs/>
                <w:iCs/>
                <w:color w:val="000000"/>
                <w:sz w:val="24"/>
                <w:szCs w:val="24"/>
              </w:rPr>
            </w:pPr>
            <w:r>
              <w:rPr>
                <w:rFonts w:hint="eastAsia" w:ascii="宋体" w:hAnsi="宋体" w:cs="宋体"/>
                <w:bCs/>
                <w:iCs/>
                <w:color w:val="000000"/>
                <w:sz w:val="24"/>
                <w:szCs w:val="24"/>
              </w:rPr>
              <w:t>地点</w:t>
            </w:r>
          </w:p>
        </w:tc>
        <w:tc>
          <w:tcPr>
            <w:tcW w:w="6782" w:type="dxa"/>
            <w:tcBorders>
              <w:top w:val="single" w:color="auto" w:sz="4" w:space="0"/>
              <w:left w:val="single" w:color="auto" w:sz="4" w:space="0"/>
              <w:bottom w:val="single" w:color="auto" w:sz="4" w:space="0"/>
              <w:right w:val="single" w:color="auto" w:sz="4" w:space="0"/>
            </w:tcBorders>
            <w:vAlign w:val="center"/>
          </w:tcPr>
          <w:p w14:paraId="75C55427">
            <w:pPr>
              <w:rPr>
                <w:rFonts w:hint="eastAsia" w:ascii="宋体" w:hAnsi="宋体" w:cs="宋体"/>
                <w:bCs/>
                <w:iCs/>
                <w:color w:val="000000"/>
                <w:sz w:val="24"/>
                <w:szCs w:val="24"/>
              </w:rPr>
            </w:pPr>
            <w:r>
              <w:rPr>
                <w:rFonts w:hint="eastAsia" w:ascii="宋体" w:hAnsi="宋体" w:cs="宋体"/>
                <w:bCs/>
                <w:iCs/>
                <w:color w:val="000000"/>
                <w:sz w:val="24"/>
                <w:szCs w:val="24"/>
              </w:rPr>
              <w:t>公司会议室</w:t>
            </w:r>
          </w:p>
        </w:tc>
      </w:tr>
      <w:tr w14:paraId="4C2D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11BAD12">
            <w:pPr>
              <w:rPr>
                <w:rFonts w:hint="eastAsia" w:ascii="宋体" w:hAnsi="宋体" w:cs="宋体"/>
                <w:bCs/>
                <w:iCs/>
                <w:color w:val="000000"/>
                <w:sz w:val="24"/>
                <w:szCs w:val="24"/>
              </w:rPr>
            </w:pPr>
            <w:r>
              <w:rPr>
                <w:rFonts w:hint="eastAsia" w:ascii="宋体" w:hAnsi="宋体" w:cs="宋体"/>
                <w:bCs/>
                <w:iCs/>
                <w:color w:val="000000"/>
                <w:sz w:val="24"/>
                <w:szCs w:val="24"/>
              </w:rPr>
              <w:t>上市公司接待人员姓名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1180C5D1">
            <w:pPr>
              <w:rPr>
                <w:rFonts w:hint="eastAsia" w:ascii="宋体" w:hAnsi="宋体" w:cs="宋体"/>
                <w:bCs/>
                <w:iCs/>
                <w:color w:val="000000"/>
                <w:sz w:val="24"/>
                <w:szCs w:val="24"/>
              </w:rPr>
            </w:pPr>
            <w:r>
              <w:rPr>
                <w:rFonts w:hint="eastAsia" w:ascii="宋体" w:hAnsi="宋体" w:cs="宋体"/>
                <w:bCs/>
                <w:iCs/>
                <w:color w:val="000000"/>
                <w:sz w:val="24"/>
                <w:szCs w:val="24"/>
              </w:rPr>
              <w:t>董事长、总经理 黄河先生</w:t>
            </w:r>
          </w:p>
          <w:p w14:paraId="0EAD4C0C">
            <w:pPr>
              <w:rPr>
                <w:rFonts w:hint="eastAsia" w:ascii="宋体" w:hAnsi="宋体" w:cs="宋体"/>
                <w:bCs/>
                <w:iCs/>
                <w:color w:val="000000"/>
                <w:sz w:val="24"/>
                <w:szCs w:val="24"/>
                <w:lang w:val="en-US" w:eastAsia="zh-CN"/>
              </w:rPr>
            </w:pPr>
            <w:r>
              <w:rPr>
                <w:rFonts w:hint="eastAsia" w:ascii="宋体" w:hAnsi="宋体" w:cs="宋体"/>
                <w:bCs/>
                <w:iCs/>
                <w:color w:val="000000"/>
                <w:sz w:val="24"/>
                <w:szCs w:val="24"/>
              </w:rPr>
              <w:t xml:space="preserve">董事会秘书 </w:t>
            </w:r>
            <w:bookmarkStart w:id="0" w:name="_GoBack"/>
            <w:r>
              <w:rPr>
                <w:rFonts w:hint="eastAsia" w:ascii="宋体" w:hAnsi="宋体" w:cs="宋体"/>
                <w:bCs/>
                <w:iCs/>
                <w:color w:val="000000"/>
                <w:sz w:val="24"/>
                <w:szCs w:val="24"/>
                <w:lang w:val="en-US" w:eastAsia="zh-CN"/>
              </w:rPr>
              <w:t>张莉瑾</w:t>
            </w:r>
            <w:bookmarkEnd w:id="0"/>
            <w:r>
              <w:rPr>
                <w:rFonts w:hint="eastAsia" w:ascii="宋体" w:hAnsi="宋体" w:cs="宋体"/>
                <w:bCs/>
                <w:iCs/>
                <w:color w:val="000000"/>
                <w:sz w:val="24"/>
                <w:szCs w:val="24"/>
                <w:lang w:val="en-US" w:eastAsia="zh-CN"/>
              </w:rPr>
              <w:t>女士</w:t>
            </w:r>
          </w:p>
          <w:p w14:paraId="34128214">
            <w:pPr>
              <w:rPr>
                <w:rFonts w:hint="eastAsia" w:ascii="宋体" w:hAnsi="宋体" w:cs="宋体"/>
                <w:bCs/>
                <w:iCs/>
                <w:color w:val="000000"/>
                <w:sz w:val="24"/>
                <w:szCs w:val="24"/>
              </w:rPr>
            </w:pPr>
            <w:r>
              <w:rPr>
                <w:rFonts w:hint="eastAsia" w:ascii="宋体" w:hAnsi="宋体" w:cs="宋体"/>
                <w:bCs/>
                <w:iCs/>
                <w:color w:val="000000"/>
                <w:sz w:val="24"/>
                <w:szCs w:val="24"/>
              </w:rPr>
              <w:t>财务负责人 杨徐燕女士</w:t>
            </w:r>
          </w:p>
          <w:p w14:paraId="78FEAEAC">
            <w:pPr>
              <w:rPr>
                <w:rFonts w:hint="eastAsia" w:ascii="宋体" w:hAnsi="宋体" w:cs="宋体"/>
                <w:bCs/>
                <w:iCs/>
                <w:color w:val="000000"/>
                <w:sz w:val="24"/>
                <w:szCs w:val="24"/>
              </w:rPr>
            </w:pPr>
            <w:r>
              <w:rPr>
                <w:rFonts w:hint="eastAsia" w:ascii="宋体" w:hAnsi="宋体" w:cs="宋体"/>
                <w:bCs/>
                <w:iCs/>
                <w:color w:val="000000"/>
                <w:sz w:val="24"/>
                <w:szCs w:val="24"/>
              </w:rPr>
              <w:t xml:space="preserve">独立董事 </w:t>
            </w:r>
            <w:r>
              <w:rPr>
                <w:rFonts w:hint="eastAsia" w:ascii="宋体" w:hAnsi="宋体" w:cs="宋体"/>
                <w:bCs/>
                <w:iCs/>
                <w:color w:val="000000"/>
                <w:sz w:val="24"/>
                <w:szCs w:val="24"/>
                <w:lang w:val="en-US" w:eastAsia="zh-CN"/>
              </w:rPr>
              <w:t>汪舰</w:t>
            </w:r>
            <w:r>
              <w:rPr>
                <w:rFonts w:hint="eastAsia" w:ascii="宋体" w:hAnsi="宋体" w:cs="宋体"/>
                <w:bCs/>
                <w:iCs/>
                <w:color w:val="000000"/>
                <w:sz w:val="24"/>
                <w:szCs w:val="24"/>
              </w:rPr>
              <w:t>先生</w:t>
            </w:r>
          </w:p>
        </w:tc>
      </w:tr>
      <w:tr w14:paraId="428E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44470E47">
            <w:pPr>
              <w:rPr>
                <w:rFonts w:hint="eastAsia"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6E6FB404">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7C2F067A">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公司在创新药，特别是小核酸药物领域的研发进展如何？</w:t>
            </w:r>
          </w:p>
          <w:p w14:paraId="7F8BD9B3">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回答：公司创新药聚焦小核酸及递送系统研发，已搭建N-ER研发平台。</w:t>
            </w:r>
          </w:p>
          <w:p w14:paraId="4BF2CB82">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FY101注射液：目前正在按计划进行I期临床实验，已获得的实验效果达到公司预期。</w:t>
            </w:r>
          </w:p>
          <w:p w14:paraId="46D8C209">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FY103注射液：该项目已于2025年年末获得境内临床试验申请（IND）的受理通知书。</w:t>
            </w:r>
          </w:p>
          <w:p w14:paraId="7BDD24F0">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此外，公司在肝外递送领域也已开展相关研究和评估工作，目前处于早期研发阶段。</w:t>
            </w:r>
          </w:p>
          <w:p w14:paraId="098B45AE">
            <w:pPr>
              <w:rPr>
                <w:rFonts w:hint="eastAsia" w:ascii="宋体" w:hAnsi="宋体" w:cs="宋体"/>
                <w:bCs/>
                <w:iCs/>
                <w:color w:val="000000"/>
                <w:sz w:val="24"/>
                <w:szCs w:val="24"/>
              </w:rPr>
            </w:pPr>
          </w:p>
          <w:p w14:paraId="120D6782">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销售人员</w:t>
            </w:r>
            <w:r>
              <w:rPr>
                <w:rFonts w:hint="eastAsia" w:ascii="宋体" w:hAnsi="宋体" w:cs="宋体"/>
                <w:bCs/>
                <w:iCs/>
                <w:color w:val="000000"/>
                <w:sz w:val="24"/>
                <w:szCs w:val="24"/>
                <w:lang w:val="en-US" w:eastAsia="zh-CN"/>
              </w:rPr>
              <w:t>较</w:t>
            </w:r>
            <w:r>
              <w:rPr>
                <w:rFonts w:hint="eastAsia" w:ascii="宋体" w:hAnsi="宋体" w:cs="宋体"/>
                <w:bCs/>
                <w:iCs/>
                <w:color w:val="000000"/>
                <w:sz w:val="24"/>
                <w:szCs w:val="24"/>
              </w:rPr>
              <w:t>去年增加，对以后的业绩影响大吗，是有什么发展新方向吗？</w:t>
            </w:r>
          </w:p>
          <w:p w14:paraId="2FC43FD7">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坚持“首仿+快仿”的多品种战略，打造多样化的产品线，2025年公司新增21个产品。为进一步提高现有产品的市场覆盖率以及新产品的推广，公司积极布局市场，不断拓宽合作渠道、深化终端协同，推进扩大各产品零售市场和其他渠道的销售推广，保持公司持续发展动力。</w:t>
            </w:r>
          </w:p>
          <w:p w14:paraId="0F43DBDB">
            <w:pPr>
              <w:ind w:firstLine="480" w:firstLineChars="200"/>
              <w:rPr>
                <w:rFonts w:hint="eastAsia" w:ascii="宋体" w:hAnsi="宋体" w:cs="宋体"/>
                <w:bCs/>
                <w:iCs/>
                <w:color w:val="000000"/>
                <w:sz w:val="24"/>
                <w:szCs w:val="24"/>
              </w:rPr>
            </w:pPr>
          </w:p>
          <w:p w14:paraId="019CD187">
            <w:pPr>
              <w:numPr>
                <w:ilvl w:val="0"/>
                <w:numId w:val="1"/>
              </w:numPr>
              <w:ind w:left="0" w:leftChars="0" w:firstLine="0" w:firstLineChars="0"/>
              <w:rPr>
                <w:rFonts w:hint="default" w:ascii="宋体" w:hAnsi="宋体" w:eastAsia="宋体" w:cs="宋体"/>
                <w:bCs/>
                <w:iCs/>
                <w:color w:val="000000"/>
                <w:sz w:val="24"/>
                <w:szCs w:val="24"/>
                <w:lang w:val="en-US" w:eastAsia="zh-CN"/>
              </w:rPr>
            </w:pPr>
            <w:r>
              <w:rPr>
                <w:rFonts w:hint="default" w:ascii="宋体" w:hAnsi="宋体" w:eastAsia="宋体" w:cs="宋体"/>
                <w:bCs/>
                <w:iCs/>
                <w:color w:val="000000"/>
                <w:sz w:val="24"/>
                <w:szCs w:val="24"/>
                <w:lang w:val="en-US" w:eastAsia="zh-CN"/>
              </w:rPr>
              <w:t>公司在仿制药研发和集采应对上有哪些新动态？</w:t>
            </w:r>
          </w:p>
          <w:p w14:paraId="7CAA0CBA">
            <w:pPr>
              <w:numPr>
                <w:ilvl w:val="0"/>
                <w:numId w:val="0"/>
              </w:numPr>
              <w:ind w:leftChars="0" w:firstLine="480" w:firstLineChars="200"/>
              <w:rPr>
                <w:rFonts w:hint="default" w:ascii="宋体" w:hAnsi="宋体" w:eastAsia="宋体" w:cs="宋体"/>
                <w:bCs/>
                <w:iCs/>
                <w:color w:val="000000"/>
                <w:sz w:val="24"/>
                <w:szCs w:val="24"/>
                <w:lang w:val="en-US" w:eastAsia="zh-CN"/>
              </w:rPr>
            </w:pPr>
            <w:r>
              <w:rPr>
                <w:rFonts w:hint="default" w:ascii="宋体" w:hAnsi="宋体" w:eastAsia="宋体" w:cs="宋体"/>
                <w:bCs/>
                <w:iCs/>
                <w:color w:val="000000"/>
                <w:sz w:val="24"/>
                <w:szCs w:val="24"/>
                <w:lang w:val="en-US" w:eastAsia="zh-CN"/>
              </w:rPr>
              <w:t>回答：公司坚持“临床急需、仿创结合”策略。在第十一批集采中，公司共有6个产品中标，包括富马酸卢帕他定片、普伐他汀钠片、阿仑膦酸钠片等。这些品种的中标有利于提高市场占有率。</w:t>
            </w:r>
          </w:p>
          <w:p w14:paraId="7B07A4D4">
            <w:pPr>
              <w:numPr>
                <w:ilvl w:val="0"/>
                <w:numId w:val="0"/>
              </w:numPr>
              <w:rPr>
                <w:rFonts w:hint="default" w:ascii="宋体" w:hAnsi="宋体" w:eastAsia="宋体" w:cs="宋体"/>
                <w:bCs/>
                <w:iCs/>
                <w:color w:val="000000"/>
                <w:sz w:val="24"/>
                <w:szCs w:val="24"/>
                <w:lang w:val="en-US" w:eastAsia="zh-CN"/>
              </w:rPr>
            </w:pPr>
          </w:p>
          <w:p w14:paraId="1B9F33CF">
            <w:pPr>
              <w:numPr>
                <w:ilvl w:val="0"/>
                <w:numId w:val="1"/>
              </w:numPr>
              <w:ind w:left="0" w:leftChars="0" w:firstLine="0" w:firstLineChars="0"/>
              <w:rPr>
                <w:rFonts w:hint="default" w:ascii="宋体" w:hAnsi="宋体" w:eastAsia="宋体" w:cs="宋体"/>
                <w:bCs/>
                <w:iCs/>
                <w:color w:val="000000"/>
                <w:sz w:val="24"/>
                <w:szCs w:val="24"/>
                <w:lang w:val="en-US" w:eastAsia="zh-CN"/>
              </w:rPr>
            </w:pPr>
            <w:r>
              <w:rPr>
                <w:rFonts w:hint="default" w:ascii="宋体" w:hAnsi="宋体" w:eastAsia="宋体" w:cs="宋体"/>
                <w:bCs/>
                <w:iCs/>
                <w:color w:val="000000"/>
                <w:sz w:val="24"/>
                <w:szCs w:val="24"/>
                <w:lang w:val="en-US" w:eastAsia="zh-CN"/>
              </w:rPr>
              <w:t>漷县新生产基地的建设进度如何？预计何时能对业绩产生贡献？</w:t>
            </w:r>
          </w:p>
          <w:p w14:paraId="1CA18E9B">
            <w:pPr>
              <w:numPr>
                <w:ilvl w:val="0"/>
                <w:numId w:val="0"/>
              </w:numPr>
              <w:ind w:leftChars="0" w:firstLine="480" w:firstLineChars="200"/>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漷县“高精尖药品产业化建设项目（一期）”已于2025年9月达到预定可使用状态并投入使用。该项目产能为59亿片，预计2026年实现达产。基地达产后将有效满足公司销售增长的需求，为未来发展奠定坚实的产能基础。</w:t>
            </w:r>
          </w:p>
          <w:p w14:paraId="18797A01">
            <w:pPr>
              <w:numPr>
                <w:ilvl w:val="0"/>
                <w:numId w:val="0"/>
              </w:numPr>
              <w:ind w:leftChars="0" w:firstLine="480" w:firstLineChars="200"/>
              <w:rPr>
                <w:rFonts w:hint="eastAsia" w:ascii="宋体" w:hAnsi="宋体" w:cs="宋体"/>
                <w:bCs/>
                <w:iCs/>
                <w:color w:val="000000"/>
                <w:sz w:val="24"/>
                <w:szCs w:val="24"/>
                <w:lang w:val="en-US" w:eastAsia="zh-CN"/>
              </w:rPr>
            </w:pPr>
          </w:p>
          <w:p w14:paraId="11AE2BA8">
            <w:pPr>
              <w:numPr>
                <w:ilvl w:val="0"/>
                <w:numId w:val="1"/>
              </w:numPr>
              <w:ind w:left="0" w:leftChars="0" w:firstLine="0" w:firstLineChars="0"/>
              <w:rPr>
                <w:rFonts w:hint="default" w:ascii="宋体" w:hAnsi="宋体" w:cs="宋体"/>
                <w:bCs/>
                <w:iCs/>
                <w:color w:val="000000"/>
                <w:sz w:val="24"/>
                <w:szCs w:val="24"/>
                <w:lang w:val="en-US" w:eastAsia="zh-CN"/>
              </w:rPr>
            </w:pPr>
            <w:r>
              <w:rPr>
                <w:rFonts w:hint="default" w:ascii="宋体" w:hAnsi="宋体" w:cs="宋体"/>
                <w:bCs/>
                <w:iCs/>
                <w:color w:val="000000"/>
                <w:sz w:val="24"/>
                <w:szCs w:val="24"/>
                <w:lang w:val="en-US" w:eastAsia="zh-CN"/>
              </w:rPr>
              <w:t>中东战争对公司有什么影响？</w:t>
            </w:r>
          </w:p>
          <w:p w14:paraId="1FB51EBA">
            <w:pPr>
              <w:numPr>
                <w:ilvl w:val="0"/>
                <w:numId w:val="0"/>
              </w:numPr>
              <w:ind w:leftChars="0" w:firstLine="480" w:firstLineChars="200"/>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w:t>
            </w:r>
            <w:r>
              <w:rPr>
                <w:rFonts w:hint="default" w:ascii="宋体" w:hAnsi="宋体" w:cs="宋体"/>
                <w:bCs/>
                <w:iCs/>
                <w:color w:val="000000"/>
                <w:sz w:val="24"/>
                <w:szCs w:val="24"/>
                <w:lang w:val="en-US" w:eastAsia="zh-CN"/>
              </w:rPr>
              <w:t>目前公司生产经营情况一切正常。公司业务重心主要位于国内市场，中东地区局势动荡对公司主营业务的直接影响较小。</w:t>
            </w:r>
          </w:p>
          <w:p w14:paraId="607EBD39">
            <w:pPr>
              <w:numPr>
                <w:ilvl w:val="0"/>
                <w:numId w:val="0"/>
              </w:numPr>
              <w:ind w:leftChars="0" w:firstLine="480" w:firstLineChars="200"/>
              <w:rPr>
                <w:rFonts w:hint="default" w:ascii="宋体" w:hAnsi="宋体" w:cs="宋体"/>
                <w:bCs/>
                <w:iCs/>
                <w:color w:val="000000"/>
                <w:sz w:val="24"/>
                <w:szCs w:val="24"/>
                <w:lang w:val="en-US" w:eastAsia="zh-CN"/>
              </w:rPr>
            </w:pPr>
          </w:p>
          <w:p w14:paraId="4064704E">
            <w:pPr>
              <w:numPr>
                <w:ilvl w:val="0"/>
                <w:numId w:val="1"/>
              </w:numPr>
              <w:ind w:left="0" w:leftChars="0" w:firstLine="0" w:firstLineChars="0"/>
              <w:rPr>
                <w:rFonts w:hint="default" w:ascii="宋体" w:hAnsi="宋体" w:cs="宋体"/>
                <w:bCs/>
                <w:iCs/>
                <w:color w:val="000000"/>
                <w:sz w:val="24"/>
                <w:szCs w:val="24"/>
                <w:lang w:val="en-US" w:eastAsia="zh-CN"/>
              </w:rPr>
            </w:pPr>
            <w:r>
              <w:rPr>
                <w:rFonts w:hint="default" w:ascii="宋体" w:hAnsi="宋体" w:cs="宋体"/>
                <w:bCs/>
                <w:iCs/>
                <w:color w:val="000000"/>
                <w:sz w:val="24"/>
                <w:szCs w:val="24"/>
                <w:lang w:val="en-US" w:eastAsia="zh-CN"/>
              </w:rPr>
              <w:t>公司未来盈利增长的主要驱动因素</w:t>
            </w:r>
            <w:r>
              <w:rPr>
                <w:rFonts w:hint="eastAsia" w:ascii="宋体" w:hAnsi="宋体" w:cs="宋体"/>
                <w:bCs/>
                <w:iCs/>
                <w:color w:val="000000"/>
                <w:sz w:val="24"/>
                <w:szCs w:val="24"/>
                <w:lang w:val="en-US" w:eastAsia="zh-CN"/>
              </w:rPr>
              <w:t>？</w:t>
            </w:r>
          </w:p>
          <w:p w14:paraId="292A8D7D">
            <w:pPr>
              <w:numPr>
                <w:ilvl w:val="0"/>
                <w:numId w:val="0"/>
              </w:numPr>
              <w:ind w:leftChars="0" w:firstLine="480" w:firstLineChars="200"/>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公司未来盈利增长的主要驱动因素有：1、公司产品品类丰富，市场竞争力较强，多样化的产品线使公司拥有多个利润来源；2、公司募投项目建成后逐步释放产能提升公司生产效率；3、公司在研储备丰富，截至2025年年末，公司仿制药制剂在研项目85个、创新药聚焦核酸类药物研发、医疗器械在研项目4个；4、公司搭建了较为全面的销售网络，以产品为中心，组建了专业、高效的销售队伍进行市场深耕。</w:t>
            </w:r>
          </w:p>
          <w:p w14:paraId="1B8081CE">
            <w:pPr>
              <w:numPr>
                <w:ilvl w:val="0"/>
                <w:numId w:val="0"/>
              </w:numPr>
              <w:ind w:leftChars="0" w:firstLine="480" w:firstLineChars="200"/>
              <w:rPr>
                <w:rFonts w:hint="default" w:ascii="宋体" w:hAnsi="宋体" w:cs="宋体"/>
                <w:bCs/>
                <w:iCs/>
                <w:color w:val="000000"/>
                <w:sz w:val="24"/>
                <w:szCs w:val="24"/>
                <w:lang w:val="en-US" w:eastAsia="zh-CN"/>
              </w:rPr>
            </w:pPr>
          </w:p>
          <w:p w14:paraId="4EDFEDE5">
            <w:pPr>
              <w:numPr>
                <w:ilvl w:val="0"/>
                <w:numId w:val="1"/>
              </w:numPr>
              <w:ind w:left="0" w:leftChars="0" w:firstLine="0" w:firstLineChars="0"/>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公司未来的分红计划和派息政策？</w:t>
            </w:r>
          </w:p>
          <w:p w14:paraId="57B8B01D">
            <w:pPr>
              <w:widowControl w:val="0"/>
              <w:numPr>
                <w:ilvl w:val="0"/>
                <w:numId w:val="0"/>
              </w:numPr>
              <w:ind w:firstLine="480" w:firstLineChars="200"/>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w:t>
            </w:r>
            <w:r>
              <w:rPr>
                <w:rFonts w:hint="default" w:ascii="宋体" w:hAnsi="宋体" w:cs="宋体"/>
                <w:bCs/>
                <w:iCs/>
                <w:color w:val="000000"/>
                <w:sz w:val="24"/>
                <w:szCs w:val="24"/>
                <w:lang w:val="en-US" w:eastAsia="zh-CN"/>
              </w:rPr>
              <w:t>公司2025年年度拟每10股派发现金红利5.0元（含税），该议案需股东会审议通过后实施，具体实施时间请届时关注公司公告。未来，公司将根据所处行业状况，结合公司实际业务情况、发展规划、资金情况，继续统筹好公司发展、业绩增长与股东回报的动态平衡。</w:t>
            </w:r>
          </w:p>
          <w:p w14:paraId="0F90DE39">
            <w:pPr>
              <w:widowControl w:val="0"/>
              <w:numPr>
                <w:ilvl w:val="0"/>
                <w:numId w:val="0"/>
              </w:numPr>
              <w:ind w:firstLine="480" w:firstLineChars="200"/>
              <w:jc w:val="both"/>
              <w:rPr>
                <w:rFonts w:hint="default" w:ascii="宋体" w:hAnsi="宋体" w:cs="宋体"/>
                <w:bCs/>
                <w:iCs/>
                <w:color w:val="000000"/>
                <w:sz w:val="24"/>
                <w:szCs w:val="24"/>
                <w:lang w:val="en-US" w:eastAsia="zh-CN"/>
              </w:rPr>
            </w:pPr>
          </w:p>
          <w:p w14:paraId="270D7EE0">
            <w:pPr>
              <w:widowControl w:val="0"/>
              <w:numPr>
                <w:ilvl w:val="0"/>
                <w:numId w:val="1"/>
              </w:numPr>
              <w:ind w:left="0" w:leftChars="0" w:firstLine="0" w:firstLineChars="0"/>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公司目前的股东人数？</w:t>
            </w:r>
          </w:p>
          <w:p w14:paraId="158DB49D">
            <w:pPr>
              <w:widowControl w:val="0"/>
              <w:numPr>
                <w:ilvl w:val="0"/>
                <w:numId w:val="0"/>
              </w:numPr>
              <w:ind w:leftChars="0" w:firstLine="480" w:firstLineChars="200"/>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w:t>
            </w:r>
            <w:r>
              <w:rPr>
                <w:rFonts w:hint="default" w:ascii="宋体" w:hAnsi="宋体" w:cs="宋体"/>
                <w:bCs/>
                <w:iCs/>
                <w:color w:val="000000"/>
                <w:sz w:val="24"/>
                <w:szCs w:val="24"/>
                <w:lang w:val="en-US" w:eastAsia="zh-CN"/>
              </w:rPr>
              <w:t>为保障信息披露的公平原则，公司会在定期报告中依据相关法律法规披露股东人数以保证所有投资者平等获悉公司信息。如您确需查询其他期限的股东人数，可将持股证明文件、身份证扫描件等相关材料发送至公司公开邮箱（ir@foyou.com.cn），我们会在核实股东身份后尽快通过邮件予以回复。</w:t>
            </w:r>
          </w:p>
        </w:tc>
      </w:tr>
      <w:tr w14:paraId="5503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49" w:type="dxa"/>
            <w:tcBorders>
              <w:top w:val="single" w:color="auto" w:sz="4" w:space="0"/>
              <w:left w:val="single" w:color="auto" w:sz="4" w:space="0"/>
              <w:bottom w:val="single" w:color="auto" w:sz="4" w:space="0"/>
              <w:right w:val="single" w:color="auto" w:sz="4" w:space="0"/>
            </w:tcBorders>
            <w:vAlign w:val="center"/>
          </w:tcPr>
          <w:p w14:paraId="7D332BF0">
            <w:pPr>
              <w:rPr>
                <w:rFonts w:hint="eastAsia" w:ascii="宋体" w:hAnsi="宋体" w:cs="宋体"/>
                <w:bCs/>
                <w:iCs/>
                <w:color w:val="000000"/>
                <w:sz w:val="24"/>
                <w:szCs w:val="24"/>
              </w:rPr>
            </w:pPr>
            <w:r>
              <w:rPr>
                <w:rFonts w:hint="eastAsia" w:ascii="宋体" w:hAnsi="宋体" w:cs="宋体"/>
                <w:bCs/>
                <w:iCs/>
                <w:color w:val="000000"/>
                <w:sz w:val="24"/>
                <w:szCs w:val="24"/>
              </w:rPr>
              <w:t>关于本次活动是否涉及应披露重大信息的说明</w:t>
            </w:r>
          </w:p>
        </w:tc>
        <w:tc>
          <w:tcPr>
            <w:tcW w:w="6782" w:type="dxa"/>
            <w:tcBorders>
              <w:top w:val="single" w:color="auto" w:sz="4" w:space="0"/>
              <w:left w:val="single" w:color="auto" w:sz="4" w:space="0"/>
              <w:bottom w:val="single" w:color="auto" w:sz="4" w:space="0"/>
              <w:right w:val="single" w:color="auto" w:sz="4" w:space="0"/>
            </w:tcBorders>
            <w:vAlign w:val="center"/>
          </w:tcPr>
          <w:p w14:paraId="35541996">
            <w:pPr>
              <w:rPr>
                <w:rFonts w:hint="eastAsia" w:ascii="宋体" w:hAnsi="宋体" w:cs="宋体"/>
                <w:bCs/>
                <w:iCs/>
                <w:color w:val="000000"/>
                <w:sz w:val="24"/>
                <w:szCs w:val="24"/>
              </w:rPr>
            </w:pPr>
            <w:r>
              <w:rPr>
                <w:rFonts w:hint="eastAsia" w:ascii="宋体" w:hAnsi="宋体" w:cs="宋体"/>
                <w:bCs/>
                <w:iCs/>
                <w:color w:val="000000"/>
                <w:sz w:val="24"/>
                <w:szCs w:val="24"/>
              </w:rPr>
              <w:t>否</w:t>
            </w:r>
          </w:p>
        </w:tc>
      </w:tr>
      <w:tr w14:paraId="215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49" w:type="dxa"/>
            <w:tcBorders>
              <w:top w:val="single" w:color="auto" w:sz="4" w:space="0"/>
              <w:left w:val="single" w:color="auto" w:sz="4" w:space="0"/>
              <w:bottom w:val="single" w:color="auto" w:sz="4" w:space="0"/>
              <w:right w:val="single" w:color="auto" w:sz="4" w:space="0"/>
            </w:tcBorders>
            <w:vAlign w:val="center"/>
          </w:tcPr>
          <w:p w14:paraId="69B0A95C">
            <w:pPr>
              <w:rPr>
                <w:rFonts w:hint="eastAsia" w:ascii="宋体" w:hAnsi="宋体" w:cs="宋体"/>
                <w:bCs/>
                <w:iCs/>
                <w:color w:val="000000"/>
                <w:sz w:val="24"/>
                <w:szCs w:val="24"/>
              </w:rPr>
            </w:pPr>
            <w:r>
              <w:rPr>
                <w:rFonts w:hint="eastAsia" w:ascii="宋体" w:hAnsi="宋体" w:cs="宋体"/>
                <w:bCs/>
                <w:iCs/>
                <w:color w:val="000000"/>
                <w:sz w:val="24"/>
                <w:szCs w:val="24"/>
              </w:rPr>
              <w:t>附件清单（如有）</w:t>
            </w:r>
          </w:p>
        </w:tc>
        <w:tc>
          <w:tcPr>
            <w:tcW w:w="6782" w:type="dxa"/>
            <w:tcBorders>
              <w:top w:val="single" w:color="auto" w:sz="4" w:space="0"/>
              <w:left w:val="single" w:color="auto" w:sz="4" w:space="0"/>
              <w:bottom w:val="single" w:color="auto" w:sz="4" w:space="0"/>
              <w:right w:val="single" w:color="auto" w:sz="4" w:space="0"/>
            </w:tcBorders>
            <w:vAlign w:val="center"/>
          </w:tcPr>
          <w:p w14:paraId="6D4C4080">
            <w:pPr>
              <w:rPr>
                <w:rFonts w:hint="eastAsia" w:ascii="宋体" w:hAnsi="宋体" w:cs="宋体"/>
                <w:bCs/>
                <w:iCs/>
                <w:color w:val="000000"/>
                <w:sz w:val="24"/>
                <w:szCs w:val="24"/>
              </w:rPr>
            </w:pPr>
          </w:p>
        </w:tc>
      </w:tr>
      <w:tr w14:paraId="36CF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84C46D5">
            <w:pPr>
              <w:rPr>
                <w:rFonts w:hint="eastAsia" w:ascii="宋体" w:hAnsi="宋体" w:cs="宋体"/>
                <w:bCs/>
                <w:iCs/>
                <w:color w:val="000000"/>
                <w:sz w:val="24"/>
                <w:szCs w:val="24"/>
              </w:rPr>
            </w:pPr>
            <w:r>
              <w:rPr>
                <w:rFonts w:hint="eastAsia" w:ascii="宋体" w:hAnsi="宋体" w:cs="宋体"/>
                <w:bCs/>
                <w:iCs/>
                <w:color w:val="000000"/>
                <w:sz w:val="24"/>
                <w:szCs w:val="24"/>
              </w:rPr>
              <w:t>日期</w:t>
            </w:r>
          </w:p>
        </w:tc>
        <w:tc>
          <w:tcPr>
            <w:tcW w:w="6782" w:type="dxa"/>
            <w:tcBorders>
              <w:top w:val="single" w:color="auto" w:sz="4" w:space="0"/>
              <w:left w:val="single" w:color="auto" w:sz="4" w:space="0"/>
              <w:bottom w:val="single" w:color="auto" w:sz="4" w:space="0"/>
              <w:right w:val="single" w:color="auto" w:sz="4" w:space="0"/>
            </w:tcBorders>
            <w:vAlign w:val="center"/>
          </w:tcPr>
          <w:p w14:paraId="414608E2">
            <w:pPr>
              <w:rPr>
                <w:rFonts w:hint="eastAsia" w:ascii="宋体" w:hAnsi="宋体" w:cs="宋体"/>
                <w:bCs/>
                <w:iCs/>
                <w:color w:val="000000"/>
                <w:sz w:val="24"/>
                <w:szCs w:val="24"/>
              </w:rPr>
            </w:pPr>
            <w:r>
              <w:rPr>
                <w:rFonts w:hint="eastAsia" w:ascii="宋体" w:hAnsi="宋体" w:cs="宋体"/>
                <w:bCs/>
                <w:iCs/>
                <w:color w:val="000000"/>
                <w:sz w:val="24"/>
                <w:szCs w:val="24"/>
              </w:rPr>
              <w:t>2026年</w:t>
            </w:r>
            <w:r>
              <w:rPr>
                <w:rFonts w:hint="eastAsia" w:ascii="宋体" w:hAnsi="宋体" w:cs="宋体"/>
                <w:bCs/>
                <w:iCs/>
                <w:color w:val="000000"/>
                <w:sz w:val="24"/>
                <w:szCs w:val="24"/>
                <w:lang w:val="en-US" w:eastAsia="zh-CN"/>
              </w:rPr>
              <w:t>4</w:t>
            </w:r>
            <w:r>
              <w:rPr>
                <w:rFonts w:hint="eastAsia" w:ascii="宋体" w:hAnsi="宋体" w:cs="宋体"/>
                <w:bCs/>
                <w:iCs/>
                <w:color w:val="000000"/>
                <w:sz w:val="24"/>
                <w:szCs w:val="24"/>
              </w:rPr>
              <w:t>月</w:t>
            </w:r>
            <w:r>
              <w:rPr>
                <w:rFonts w:hint="eastAsia" w:ascii="宋体" w:hAnsi="宋体" w:cs="宋体"/>
                <w:bCs/>
                <w:iCs/>
                <w:color w:val="000000"/>
                <w:sz w:val="24"/>
                <w:szCs w:val="24"/>
                <w:lang w:val="en-US" w:eastAsia="zh-CN"/>
              </w:rPr>
              <w:t>21</w:t>
            </w:r>
            <w:r>
              <w:rPr>
                <w:rFonts w:hint="eastAsia" w:ascii="宋体" w:hAnsi="宋体" w:cs="宋体"/>
                <w:bCs/>
                <w:iCs/>
                <w:color w:val="000000"/>
                <w:sz w:val="24"/>
                <w:szCs w:val="24"/>
              </w:rPr>
              <w:t>日</w:t>
            </w:r>
          </w:p>
        </w:tc>
      </w:tr>
    </w:tbl>
    <w:p w14:paraId="73B1688B">
      <w:pPr>
        <w:rPr>
          <w:rFonts w:hint="eastAsia"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85F28"/>
    <w:multiLevelType w:val="singleLevel"/>
    <w:tmpl w:val="1AF85F2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jM2ZmQ3M2EyYTUxNDQ5MjNjODJhNjYwNmNjNTMifQ=="/>
  </w:docVars>
  <w:rsids>
    <w:rsidRoot w:val="05442F5E"/>
    <w:rsid w:val="00002847"/>
    <w:rsid w:val="000039B2"/>
    <w:rsid w:val="00004ABE"/>
    <w:rsid w:val="0000582A"/>
    <w:rsid w:val="00016E42"/>
    <w:rsid w:val="000173DD"/>
    <w:rsid w:val="0002038B"/>
    <w:rsid w:val="00024F3D"/>
    <w:rsid w:val="00026E9B"/>
    <w:rsid w:val="0003103E"/>
    <w:rsid w:val="000338C7"/>
    <w:rsid w:val="00040511"/>
    <w:rsid w:val="00044FFE"/>
    <w:rsid w:val="00046268"/>
    <w:rsid w:val="000566E1"/>
    <w:rsid w:val="00061CAB"/>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5DC1"/>
    <w:rsid w:val="000D72E3"/>
    <w:rsid w:val="000E06D1"/>
    <w:rsid w:val="000E68F6"/>
    <w:rsid w:val="000F339E"/>
    <w:rsid w:val="000F4710"/>
    <w:rsid w:val="000F5EE2"/>
    <w:rsid w:val="00110A81"/>
    <w:rsid w:val="00115CF8"/>
    <w:rsid w:val="00124BA3"/>
    <w:rsid w:val="0012508C"/>
    <w:rsid w:val="0012733C"/>
    <w:rsid w:val="001344FE"/>
    <w:rsid w:val="00134FD6"/>
    <w:rsid w:val="001376D1"/>
    <w:rsid w:val="0014311B"/>
    <w:rsid w:val="00143F14"/>
    <w:rsid w:val="00146B99"/>
    <w:rsid w:val="00146FD5"/>
    <w:rsid w:val="00147135"/>
    <w:rsid w:val="00151CD4"/>
    <w:rsid w:val="00151D74"/>
    <w:rsid w:val="00154931"/>
    <w:rsid w:val="00162069"/>
    <w:rsid w:val="00162415"/>
    <w:rsid w:val="00165B32"/>
    <w:rsid w:val="0017173B"/>
    <w:rsid w:val="00171789"/>
    <w:rsid w:val="001720C0"/>
    <w:rsid w:val="001737E9"/>
    <w:rsid w:val="00177204"/>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E5EB8"/>
    <w:rsid w:val="001F1C45"/>
    <w:rsid w:val="001F64E8"/>
    <w:rsid w:val="00214BDC"/>
    <w:rsid w:val="00215348"/>
    <w:rsid w:val="002162AA"/>
    <w:rsid w:val="002219FC"/>
    <w:rsid w:val="00223C46"/>
    <w:rsid w:val="0022433B"/>
    <w:rsid w:val="00231086"/>
    <w:rsid w:val="00231345"/>
    <w:rsid w:val="00237CC5"/>
    <w:rsid w:val="00240557"/>
    <w:rsid w:val="00254EA5"/>
    <w:rsid w:val="00265483"/>
    <w:rsid w:val="00270576"/>
    <w:rsid w:val="0027764A"/>
    <w:rsid w:val="0027793F"/>
    <w:rsid w:val="00290AB9"/>
    <w:rsid w:val="00291FE6"/>
    <w:rsid w:val="00292D5F"/>
    <w:rsid w:val="002A5D89"/>
    <w:rsid w:val="002B43A7"/>
    <w:rsid w:val="002C3DC0"/>
    <w:rsid w:val="002D3275"/>
    <w:rsid w:val="002E06F0"/>
    <w:rsid w:val="002E119C"/>
    <w:rsid w:val="002E6F86"/>
    <w:rsid w:val="00300CE2"/>
    <w:rsid w:val="003130C1"/>
    <w:rsid w:val="0031342C"/>
    <w:rsid w:val="003210F3"/>
    <w:rsid w:val="00327FB9"/>
    <w:rsid w:val="00342FA6"/>
    <w:rsid w:val="00345598"/>
    <w:rsid w:val="00350153"/>
    <w:rsid w:val="0035615B"/>
    <w:rsid w:val="00356486"/>
    <w:rsid w:val="00356F3F"/>
    <w:rsid w:val="0037686F"/>
    <w:rsid w:val="00377CBD"/>
    <w:rsid w:val="00385BB1"/>
    <w:rsid w:val="003905C9"/>
    <w:rsid w:val="00397088"/>
    <w:rsid w:val="003A1669"/>
    <w:rsid w:val="003A5666"/>
    <w:rsid w:val="003A5B02"/>
    <w:rsid w:val="003A61BA"/>
    <w:rsid w:val="003B0F4A"/>
    <w:rsid w:val="003B3153"/>
    <w:rsid w:val="003B72FF"/>
    <w:rsid w:val="003C21F7"/>
    <w:rsid w:val="003D411D"/>
    <w:rsid w:val="003D4498"/>
    <w:rsid w:val="003E38AE"/>
    <w:rsid w:val="003E5FB3"/>
    <w:rsid w:val="003E6587"/>
    <w:rsid w:val="00400A8C"/>
    <w:rsid w:val="004040CB"/>
    <w:rsid w:val="004049C2"/>
    <w:rsid w:val="00412595"/>
    <w:rsid w:val="00431CFA"/>
    <w:rsid w:val="00432B1E"/>
    <w:rsid w:val="0043436B"/>
    <w:rsid w:val="00437C1F"/>
    <w:rsid w:val="00452FE4"/>
    <w:rsid w:val="00466066"/>
    <w:rsid w:val="00472AA0"/>
    <w:rsid w:val="00476AC6"/>
    <w:rsid w:val="00483638"/>
    <w:rsid w:val="0048632A"/>
    <w:rsid w:val="004922AD"/>
    <w:rsid w:val="004A3594"/>
    <w:rsid w:val="004B05A7"/>
    <w:rsid w:val="004B0D41"/>
    <w:rsid w:val="004B5735"/>
    <w:rsid w:val="004C0BE1"/>
    <w:rsid w:val="004C1121"/>
    <w:rsid w:val="004D0651"/>
    <w:rsid w:val="004D1693"/>
    <w:rsid w:val="004D20C5"/>
    <w:rsid w:val="004D7176"/>
    <w:rsid w:val="004E2238"/>
    <w:rsid w:val="004E6819"/>
    <w:rsid w:val="004E7471"/>
    <w:rsid w:val="00500349"/>
    <w:rsid w:val="005016B8"/>
    <w:rsid w:val="00503AA3"/>
    <w:rsid w:val="0050452C"/>
    <w:rsid w:val="00510CE9"/>
    <w:rsid w:val="00510E66"/>
    <w:rsid w:val="00514C1A"/>
    <w:rsid w:val="00533220"/>
    <w:rsid w:val="005343FC"/>
    <w:rsid w:val="005377DD"/>
    <w:rsid w:val="0054319E"/>
    <w:rsid w:val="005523DA"/>
    <w:rsid w:val="00552987"/>
    <w:rsid w:val="00552A29"/>
    <w:rsid w:val="0056395F"/>
    <w:rsid w:val="00563BB4"/>
    <w:rsid w:val="00574AD6"/>
    <w:rsid w:val="005839AF"/>
    <w:rsid w:val="00586246"/>
    <w:rsid w:val="00591929"/>
    <w:rsid w:val="00593128"/>
    <w:rsid w:val="00593B56"/>
    <w:rsid w:val="0059633C"/>
    <w:rsid w:val="005972F8"/>
    <w:rsid w:val="005A1592"/>
    <w:rsid w:val="005A25EB"/>
    <w:rsid w:val="005A32A5"/>
    <w:rsid w:val="005A602E"/>
    <w:rsid w:val="005A79C1"/>
    <w:rsid w:val="005B2C8D"/>
    <w:rsid w:val="005B5039"/>
    <w:rsid w:val="005C22E0"/>
    <w:rsid w:val="005C2953"/>
    <w:rsid w:val="005D015D"/>
    <w:rsid w:val="005D4C51"/>
    <w:rsid w:val="005D670D"/>
    <w:rsid w:val="005E05C3"/>
    <w:rsid w:val="005E3465"/>
    <w:rsid w:val="005E71AF"/>
    <w:rsid w:val="005F0E0C"/>
    <w:rsid w:val="005F259A"/>
    <w:rsid w:val="00607DD2"/>
    <w:rsid w:val="0061735E"/>
    <w:rsid w:val="00630453"/>
    <w:rsid w:val="00631466"/>
    <w:rsid w:val="00633D78"/>
    <w:rsid w:val="006353FB"/>
    <w:rsid w:val="00637397"/>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6F0A"/>
    <w:rsid w:val="006B78CF"/>
    <w:rsid w:val="006C0563"/>
    <w:rsid w:val="006C2977"/>
    <w:rsid w:val="006C4247"/>
    <w:rsid w:val="006C7D8B"/>
    <w:rsid w:val="006D1448"/>
    <w:rsid w:val="006D48A9"/>
    <w:rsid w:val="006D6972"/>
    <w:rsid w:val="006E03D3"/>
    <w:rsid w:val="006F7F51"/>
    <w:rsid w:val="00705239"/>
    <w:rsid w:val="00707059"/>
    <w:rsid w:val="00714A38"/>
    <w:rsid w:val="007223E5"/>
    <w:rsid w:val="007232B4"/>
    <w:rsid w:val="00732229"/>
    <w:rsid w:val="007356FA"/>
    <w:rsid w:val="007379CD"/>
    <w:rsid w:val="00740E2D"/>
    <w:rsid w:val="00743248"/>
    <w:rsid w:val="00754578"/>
    <w:rsid w:val="00767A05"/>
    <w:rsid w:val="00772A67"/>
    <w:rsid w:val="00773857"/>
    <w:rsid w:val="00774744"/>
    <w:rsid w:val="00777752"/>
    <w:rsid w:val="00780A85"/>
    <w:rsid w:val="00780CFB"/>
    <w:rsid w:val="00782727"/>
    <w:rsid w:val="0078643F"/>
    <w:rsid w:val="0078768E"/>
    <w:rsid w:val="007953D4"/>
    <w:rsid w:val="007A53C4"/>
    <w:rsid w:val="007B206B"/>
    <w:rsid w:val="007B463C"/>
    <w:rsid w:val="007C32BD"/>
    <w:rsid w:val="007C611F"/>
    <w:rsid w:val="007D7D37"/>
    <w:rsid w:val="007E097C"/>
    <w:rsid w:val="007E2F62"/>
    <w:rsid w:val="008070EF"/>
    <w:rsid w:val="008166C9"/>
    <w:rsid w:val="00817E52"/>
    <w:rsid w:val="00823E63"/>
    <w:rsid w:val="00824DC3"/>
    <w:rsid w:val="00826757"/>
    <w:rsid w:val="00841BDA"/>
    <w:rsid w:val="008461BE"/>
    <w:rsid w:val="008521EA"/>
    <w:rsid w:val="00864995"/>
    <w:rsid w:val="008655A6"/>
    <w:rsid w:val="00867675"/>
    <w:rsid w:val="00873264"/>
    <w:rsid w:val="00876479"/>
    <w:rsid w:val="00884215"/>
    <w:rsid w:val="008863B7"/>
    <w:rsid w:val="00893B6B"/>
    <w:rsid w:val="00893DD7"/>
    <w:rsid w:val="008A2044"/>
    <w:rsid w:val="008A355D"/>
    <w:rsid w:val="008A443E"/>
    <w:rsid w:val="008A6A71"/>
    <w:rsid w:val="008A7C65"/>
    <w:rsid w:val="008B0868"/>
    <w:rsid w:val="008B0C2F"/>
    <w:rsid w:val="008C0FA2"/>
    <w:rsid w:val="008C74B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C94"/>
    <w:rsid w:val="00930D80"/>
    <w:rsid w:val="009418BD"/>
    <w:rsid w:val="0094560A"/>
    <w:rsid w:val="00946AA8"/>
    <w:rsid w:val="00956E33"/>
    <w:rsid w:val="00956FF0"/>
    <w:rsid w:val="00957182"/>
    <w:rsid w:val="00957CA1"/>
    <w:rsid w:val="00960ABF"/>
    <w:rsid w:val="009611B0"/>
    <w:rsid w:val="00961EA3"/>
    <w:rsid w:val="009634A6"/>
    <w:rsid w:val="00966026"/>
    <w:rsid w:val="009674FA"/>
    <w:rsid w:val="00970132"/>
    <w:rsid w:val="009760C9"/>
    <w:rsid w:val="00990BAF"/>
    <w:rsid w:val="00993D7D"/>
    <w:rsid w:val="0099414C"/>
    <w:rsid w:val="009A62D5"/>
    <w:rsid w:val="009B3800"/>
    <w:rsid w:val="009C079A"/>
    <w:rsid w:val="009C15BA"/>
    <w:rsid w:val="009C3910"/>
    <w:rsid w:val="009C5296"/>
    <w:rsid w:val="009D0A0C"/>
    <w:rsid w:val="009D3BE8"/>
    <w:rsid w:val="009D5D79"/>
    <w:rsid w:val="009E062A"/>
    <w:rsid w:val="009E0D2A"/>
    <w:rsid w:val="009E6FA7"/>
    <w:rsid w:val="009E7B97"/>
    <w:rsid w:val="009F369D"/>
    <w:rsid w:val="00A00211"/>
    <w:rsid w:val="00A0027E"/>
    <w:rsid w:val="00A157A7"/>
    <w:rsid w:val="00A16634"/>
    <w:rsid w:val="00A21D22"/>
    <w:rsid w:val="00A24755"/>
    <w:rsid w:val="00A309A4"/>
    <w:rsid w:val="00A33054"/>
    <w:rsid w:val="00A33C7B"/>
    <w:rsid w:val="00A510B2"/>
    <w:rsid w:val="00A62919"/>
    <w:rsid w:val="00A66107"/>
    <w:rsid w:val="00A7542F"/>
    <w:rsid w:val="00A77204"/>
    <w:rsid w:val="00A779C1"/>
    <w:rsid w:val="00A81172"/>
    <w:rsid w:val="00A9029A"/>
    <w:rsid w:val="00A91AF0"/>
    <w:rsid w:val="00AA4E63"/>
    <w:rsid w:val="00AA7734"/>
    <w:rsid w:val="00AB0C0B"/>
    <w:rsid w:val="00AB56B5"/>
    <w:rsid w:val="00AB6BFD"/>
    <w:rsid w:val="00AC18C1"/>
    <w:rsid w:val="00AD0344"/>
    <w:rsid w:val="00AD0EDE"/>
    <w:rsid w:val="00AD6B40"/>
    <w:rsid w:val="00AE0B46"/>
    <w:rsid w:val="00AE4C20"/>
    <w:rsid w:val="00AE7C2B"/>
    <w:rsid w:val="00AF13B7"/>
    <w:rsid w:val="00AF2383"/>
    <w:rsid w:val="00AF3514"/>
    <w:rsid w:val="00AF46FB"/>
    <w:rsid w:val="00AF49F9"/>
    <w:rsid w:val="00B007B8"/>
    <w:rsid w:val="00B203CA"/>
    <w:rsid w:val="00B236F9"/>
    <w:rsid w:val="00B243F5"/>
    <w:rsid w:val="00B24552"/>
    <w:rsid w:val="00B254AE"/>
    <w:rsid w:val="00B37669"/>
    <w:rsid w:val="00B53076"/>
    <w:rsid w:val="00B65AB8"/>
    <w:rsid w:val="00B66DF9"/>
    <w:rsid w:val="00B810F3"/>
    <w:rsid w:val="00B83D46"/>
    <w:rsid w:val="00B95136"/>
    <w:rsid w:val="00B97758"/>
    <w:rsid w:val="00BA3A87"/>
    <w:rsid w:val="00BA5025"/>
    <w:rsid w:val="00BA6CC3"/>
    <w:rsid w:val="00BC07D8"/>
    <w:rsid w:val="00BC0F3D"/>
    <w:rsid w:val="00BD1D59"/>
    <w:rsid w:val="00BD41EA"/>
    <w:rsid w:val="00BD5053"/>
    <w:rsid w:val="00BE22D6"/>
    <w:rsid w:val="00BF0BA4"/>
    <w:rsid w:val="00BF5443"/>
    <w:rsid w:val="00BF594C"/>
    <w:rsid w:val="00C00051"/>
    <w:rsid w:val="00C15E30"/>
    <w:rsid w:val="00C16DA8"/>
    <w:rsid w:val="00C23CFA"/>
    <w:rsid w:val="00C26E11"/>
    <w:rsid w:val="00C30884"/>
    <w:rsid w:val="00C32D13"/>
    <w:rsid w:val="00C35612"/>
    <w:rsid w:val="00C46B80"/>
    <w:rsid w:val="00C746A7"/>
    <w:rsid w:val="00C80E27"/>
    <w:rsid w:val="00C82D3C"/>
    <w:rsid w:val="00C845DF"/>
    <w:rsid w:val="00C874C9"/>
    <w:rsid w:val="00C87F53"/>
    <w:rsid w:val="00CA0DAE"/>
    <w:rsid w:val="00CA1FC0"/>
    <w:rsid w:val="00CA7D25"/>
    <w:rsid w:val="00CB4E43"/>
    <w:rsid w:val="00CB5A84"/>
    <w:rsid w:val="00CB62C8"/>
    <w:rsid w:val="00CB7DF1"/>
    <w:rsid w:val="00CC3060"/>
    <w:rsid w:val="00CC3E01"/>
    <w:rsid w:val="00CC7663"/>
    <w:rsid w:val="00CD0CD9"/>
    <w:rsid w:val="00CD1972"/>
    <w:rsid w:val="00CD1F2F"/>
    <w:rsid w:val="00CD2F78"/>
    <w:rsid w:val="00CD3A06"/>
    <w:rsid w:val="00CD429C"/>
    <w:rsid w:val="00CD53E0"/>
    <w:rsid w:val="00CD7ED7"/>
    <w:rsid w:val="00CE5C0C"/>
    <w:rsid w:val="00CE6CBF"/>
    <w:rsid w:val="00CF18B2"/>
    <w:rsid w:val="00CF50B2"/>
    <w:rsid w:val="00D008F0"/>
    <w:rsid w:val="00D00E24"/>
    <w:rsid w:val="00D016BF"/>
    <w:rsid w:val="00D07375"/>
    <w:rsid w:val="00D11B72"/>
    <w:rsid w:val="00D201AB"/>
    <w:rsid w:val="00D23395"/>
    <w:rsid w:val="00D236C3"/>
    <w:rsid w:val="00D30C55"/>
    <w:rsid w:val="00D3766D"/>
    <w:rsid w:val="00D440BD"/>
    <w:rsid w:val="00D56DE0"/>
    <w:rsid w:val="00D6183F"/>
    <w:rsid w:val="00D6542F"/>
    <w:rsid w:val="00D70646"/>
    <w:rsid w:val="00D721A2"/>
    <w:rsid w:val="00D73955"/>
    <w:rsid w:val="00D83BAF"/>
    <w:rsid w:val="00D8794D"/>
    <w:rsid w:val="00D954D4"/>
    <w:rsid w:val="00D9676D"/>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E7405"/>
    <w:rsid w:val="00DF289C"/>
    <w:rsid w:val="00DF4DB1"/>
    <w:rsid w:val="00DF5E80"/>
    <w:rsid w:val="00DF667F"/>
    <w:rsid w:val="00E00078"/>
    <w:rsid w:val="00E0600B"/>
    <w:rsid w:val="00E11C36"/>
    <w:rsid w:val="00E14B7F"/>
    <w:rsid w:val="00E14CF3"/>
    <w:rsid w:val="00E171CF"/>
    <w:rsid w:val="00E230F0"/>
    <w:rsid w:val="00E26E92"/>
    <w:rsid w:val="00E46808"/>
    <w:rsid w:val="00E50DEE"/>
    <w:rsid w:val="00E5395F"/>
    <w:rsid w:val="00E53C6C"/>
    <w:rsid w:val="00E543DE"/>
    <w:rsid w:val="00E54F47"/>
    <w:rsid w:val="00E74BD5"/>
    <w:rsid w:val="00E83899"/>
    <w:rsid w:val="00E947A3"/>
    <w:rsid w:val="00EA2171"/>
    <w:rsid w:val="00EA3E60"/>
    <w:rsid w:val="00EB4A66"/>
    <w:rsid w:val="00EC1C07"/>
    <w:rsid w:val="00EC7447"/>
    <w:rsid w:val="00ED6EE8"/>
    <w:rsid w:val="00EE0408"/>
    <w:rsid w:val="00EE72BB"/>
    <w:rsid w:val="00EF2A8D"/>
    <w:rsid w:val="00EF487D"/>
    <w:rsid w:val="00F11E64"/>
    <w:rsid w:val="00F20430"/>
    <w:rsid w:val="00F2488F"/>
    <w:rsid w:val="00F26F5D"/>
    <w:rsid w:val="00F35F7A"/>
    <w:rsid w:val="00F46F94"/>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C781D"/>
    <w:rsid w:val="00FD3B54"/>
    <w:rsid w:val="00FF0A37"/>
    <w:rsid w:val="01535BA2"/>
    <w:rsid w:val="02AA5919"/>
    <w:rsid w:val="035961EB"/>
    <w:rsid w:val="039667A9"/>
    <w:rsid w:val="03A762C0"/>
    <w:rsid w:val="05442F5E"/>
    <w:rsid w:val="06233BF8"/>
    <w:rsid w:val="069718B3"/>
    <w:rsid w:val="07AA637F"/>
    <w:rsid w:val="07CE4EEE"/>
    <w:rsid w:val="07EC2E3C"/>
    <w:rsid w:val="08030185"/>
    <w:rsid w:val="081C4DA3"/>
    <w:rsid w:val="09DC6722"/>
    <w:rsid w:val="0A530F50"/>
    <w:rsid w:val="0B5B0384"/>
    <w:rsid w:val="0BCE4606"/>
    <w:rsid w:val="0C923608"/>
    <w:rsid w:val="0D0C5872"/>
    <w:rsid w:val="0E1E4387"/>
    <w:rsid w:val="0F0E526C"/>
    <w:rsid w:val="108160EB"/>
    <w:rsid w:val="11C46F35"/>
    <w:rsid w:val="121F3DCB"/>
    <w:rsid w:val="12E34E3B"/>
    <w:rsid w:val="1444190A"/>
    <w:rsid w:val="14C53374"/>
    <w:rsid w:val="15382F31"/>
    <w:rsid w:val="15413258"/>
    <w:rsid w:val="15501684"/>
    <w:rsid w:val="159F142D"/>
    <w:rsid w:val="15B92E8C"/>
    <w:rsid w:val="164B6F7F"/>
    <w:rsid w:val="1764534A"/>
    <w:rsid w:val="184C6BF0"/>
    <w:rsid w:val="18A2224B"/>
    <w:rsid w:val="18D86AC4"/>
    <w:rsid w:val="18DF7E53"/>
    <w:rsid w:val="18E824BA"/>
    <w:rsid w:val="1AB175CD"/>
    <w:rsid w:val="1B105598"/>
    <w:rsid w:val="1B4456D2"/>
    <w:rsid w:val="1BDD2D6F"/>
    <w:rsid w:val="1C0F1353"/>
    <w:rsid w:val="1CD81789"/>
    <w:rsid w:val="1E7D4396"/>
    <w:rsid w:val="1F14047D"/>
    <w:rsid w:val="1FD8259D"/>
    <w:rsid w:val="20595821"/>
    <w:rsid w:val="210E6996"/>
    <w:rsid w:val="21265438"/>
    <w:rsid w:val="22372AAE"/>
    <w:rsid w:val="23806114"/>
    <w:rsid w:val="24877D1C"/>
    <w:rsid w:val="25CC5500"/>
    <w:rsid w:val="271A137E"/>
    <w:rsid w:val="27702CEA"/>
    <w:rsid w:val="27EB4651"/>
    <w:rsid w:val="280F6D0B"/>
    <w:rsid w:val="2876311D"/>
    <w:rsid w:val="28923795"/>
    <w:rsid w:val="29382E6B"/>
    <w:rsid w:val="2AE17A5A"/>
    <w:rsid w:val="2B3E459D"/>
    <w:rsid w:val="2BF65788"/>
    <w:rsid w:val="2CAB47C4"/>
    <w:rsid w:val="2CAD1AA3"/>
    <w:rsid w:val="2D0F11D9"/>
    <w:rsid w:val="2D150ACF"/>
    <w:rsid w:val="2DD118BF"/>
    <w:rsid w:val="2E572A39"/>
    <w:rsid w:val="2FA86D99"/>
    <w:rsid w:val="2FD1167A"/>
    <w:rsid w:val="315A631F"/>
    <w:rsid w:val="32CB34CA"/>
    <w:rsid w:val="33492641"/>
    <w:rsid w:val="33C96DB4"/>
    <w:rsid w:val="343659B5"/>
    <w:rsid w:val="34C2013F"/>
    <w:rsid w:val="34C208FD"/>
    <w:rsid w:val="35076310"/>
    <w:rsid w:val="353A0493"/>
    <w:rsid w:val="3628478F"/>
    <w:rsid w:val="369D6A39"/>
    <w:rsid w:val="36C73571"/>
    <w:rsid w:val="37227431"/>
    <w:rsid w:val="377B566F"/>
    <w:rsid w:val="37835DB4"/>
    <w:rsid w:val="37EB3CC7"/>
    <w:rsid w:val="383C09C6"/>
    <w:rsid w:val="38A345A1"/>
    <w:rsid w:val="39822A79"/>
    <w:rsid w:val="3A911B53"/>
    <w:rsid w:val="3AA12783"/>
    <w:rsid w:val="3AAA449E"/>
    <w:rsid w:val="3B163750"/>
    <w:rsid w:val="3B8E7AE0"/>
    <w:rsid w:val="3BDC775F"/>
    <w:rsid w:val="3CCB1245"/>
    <w:rsid w:val="3DAC1FE6"/>
    <w:rsid w:val="3E0B50C2"/>
    <w:rsid w:val="3E3B5595"/>
    <w:rsid w:val="3FB62E0C"/>
    <w:rsid w:val="40CB1CD0"/>
    <w:rsid w:val="413E3D02"/>
    <w:rsid w:val="41944408"/>
    <w:rsid w:val="41E62666"/>
    <w:rsid w:val="41F44B61"/>
    <w:rsid w:val="42FA6B86"/>
    <w:rsid w:val="434F15AD"/>
    <w:rsid w:val="44D0109A"/>
    <w:rsid w:val="45125AE6"/>
    <w:rsid w:val="45ED14AB"/>
    <w:rsid w:val="46756273"/>
    <w:rsid w:val="46E022EF"/>
    <w:rsid w:val="47EF7803"/>
    <w:rsid w:val="48687646"/>
    <w:rsid w:val="48A20E5D"/>
    <w:rsid w:val="49465201"/>
    <w:rsid w:val="494D5008"/>
    <w:rsid w:val="49920362"/>
    <w:rsid w:val="49A81A17"/>
    <w:rsid w:val="4A1201F2"/>
    <w:rsid w:val="4BA84ED1"/>
    <w:rsid w:val="4C9E2825"/>
    <w:rsid w:val="4CB0696A"/>
    <w:rsid w:val="4D135D42"/>
    <w:rsid w:val="4D36558C"/>
    <w:rsid w:val="4E5022C0"/>
    <w:rsid w:val="4EC81B2B"/>
    <w:rsid w:val="4F551F67"/>
    <w:rsid w:val="4FB83AA6"/>
    <w:rsid w:val="50471DE8"/>
    <w:rsid w:val="504B2B91"/>
    <w:rsid w:val="50C14AF5"/>
    <w:rsid w:val="51E11F6A"/>
    <w:rsid w:val="52A336C4"/>
    <w:rsid w:val="52E51AFA"/>
    <w:rsid w:val="5386726D"/>
    <w:rsid w:val="53BD2563"/>
    <w:rsid w:val="545C2C16"/>
    <w:rsid w:val="548C69B1"/>
    <w:rsid w:val="551640B0"/>
    <w:rsid w:val="55236D3E"/>
    <w:rsid w:val="561822AB"/>
    <w:rsid w:val="56660C90"/>
    <w:rsid w:val="566D14D9"/>
    <w:rsid w:val="569A22A0"/>
    <w:rsid w:val="56C24C57"/>
    <w:rsid w:val="57111FF0"/>
    <w:rsid w:val="57E84CEB"/>
    <w:rsid w:val="587C2E2F"/>
    <w:rsid w:val="58984FC0"/>
    <w:rsid w:val="58B8154B"/>
    <w:rsid w:val="591A163F"/>
    <w:rsid w:val="597C39F6"/>
    <w:rsid w:val="5A213A0C"/>
    <w:rsid w:val="5A697FC3"/>
    <w:rsid w:val="5AA75D1B"/>
    <w:rsid w:val="5B5E287E"/>
    <w:rsid w:val="5C13586C"/>
    <w:rsid w:val="5D760C7A"/>
    <w:rsid w:val="5DD230AF"/>
    <w:rsid w:val="5E3F1C6F"/>
    <w:rsid w:val="5EE65064"/>
    <w:rsid w:val="5F4953BE"/>
    <w:rsid w:val="5FA92949"/>
    <w:rsid w:val="604D4FD2"/>
    <w:rsid w:val="61EB0BE3"/>
    <w:rsid w:val="6269416D"/>
    <w:rsid w:val="62893EF8"/>
    <w:rsid w:val="62966DA1"/>
    <w:rsid w:val="63E1404C"/>
    <w:rsid w:val="63F0603D"/>
    <w:rsid w:val="660C5642"/>
    <w:rsid w:val="661758B8"/>
    <w:rsid w:val="6629368B"/>
    <w:rsid w:val="68232E85"/>
    <w:rsid w:val="69715E72"/>
    <w:rsid w:val="6AAE2FD3"/>
    <w:rsid w:val="6C493788"/>
    <w:rsid w:val="6C4B5AD8"/>
    <w:rsid w:val="6C5C7B42"/>
    <w:rsid w:val="6C8C54D8"/>
    <w:rsid w:val="6D7B72BF"/>
    <w:rsid w:val="6E3851B0"/>
    <w:rsid w:val="6E531FEA"/>
    <w:rsid w:val="6EA63EC8"/>
    <w:rsid w:val="6EC32CCC"/>
    <w:rsid w:val="6F8E4795"/>
    <w:rsid w:val="6FD35191"/>
    <w:rsid w:val="70F159D9"/>
    <w:rsid w:val="72770B24"/>
    <w:rsid w:val="72D134DE"/>
    <w:rsid w:val="732E0930"/>
    <w:rsid w:val="73AF78C0"/>
    <w:rsid w:val="73B057E9"/>
    <w:rsid w:val="74504CD1"/>
    <w:rsid w:val="74680687"/>
    <w:rsid w:val="752E18DF"/>
    <w:rsid w:val="756D573F"/>
    <w:rsid w:val="76375D4D"/>
    <w:rsid w:val="773125A3"/>
    <w:rsid w:val="77915EC1"/>
    <w:rsid w:val="78434E7D"/>
    <w:rsid w:val="79DD1A52"/>
    <w:rsid w:val="79F42C85"/>
    <w:rsid w:val="7ACC13A8"/>
    <w:rsid w:val="7BBD7F50"/>
    <w:rsid w:val="7C2D424A"/>
    <w:rsid w:val="7CC77E2B"/>
    <w:rsid w:val="7CF34B6A"/>
    <w:rsid w:val="7D6776A8"/>
    <w:rsid w:val="7D6D0417"/>
    <w:rsid w:val="7D954E34"/>
    <w:rsid w:val="7DA942FC"/>
    <w:rsid w:val="7DEE13E8"/>
    <w:rsid w:val="7E0B1F99"/>
    <w:rsid w:val="7ED06D3F"/>
    <w:rsid w:val="7F6B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heme="minorHAnsi" w:hAnsiTheme="minorHAnsi"/>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4"/>
    <w:next w:val="4"/>
    <w:link w:val="18"/>
    <w:qFormat/>
    <w:uiPriority w:val="0"/>
    <w:rPr>
      <w:b/>
      <w:bCs/>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annotation reference"/>
    <w:basedOn w:val="10"/>
    <w:qFormat/>
    <w:uiPriority w:val="0"/>
    <w:rPr>
      <w:sz w:val="21"/>
      <w:szCs w:val="21"/>
    </w:rPr>
  </w:style>
  <w:style w:type="character" w:customStyle="1" w:styleId="14">
    <w:name w:val="页眉 字符"/>
    <w:basedOn w:val="10"/>
    <w:link w:val="6"/>
    <w:autoRedefine/>
    <w:qFormat/>
    <w:uiPriority w:val="0"/>
    <w:rPr>
      <w:kern w:val="2"/>
      <w:sz w:val="18"/>
      <w:szCs w:val="18"/>
    </w:rPr>
  </w:style>
  <w:style w:type="character" w:customStyle="1" w:styleId="15">
    <w:name w:val="页脚 字符"/>
    <w:basedOn w:val="10"/>
    <w:link w:val="5"/>
    <w:autoRedefine/>
    <w:qFormat/>
    <w:uiPriority w:val="0"/>
    <w:rPr>
      <w:kern w:val="2"/>
      <w:sz w:val="18"/>
      <w:szCs w:val="18"/>
    </w:rPr>
  </w:style>
  <w:style w:type="paragraph" w:styleId="16">
    <w:name w:val="List Paragraph"/>
    <w:basedOn w:val="1"/>
    <w:qFormat/>
    <w:uiPriority w:val="99"/>
    <w:pPr>
      <w:ind w:firstLine="420" w:firstLineChars="200"/>
    </w:pPr>
  </w:style>
  <w:style w:type="character" w:customStyle="1" w:styleId="17">
    <w:name w:val="批注文字 字符"/>
    <w:basedOn w:val="10"/>
    <w:link w:val="4"/>
    <w:qFormat/>
    <w:uiPriority w:val="0"/>
    <w:rPr>
      <w:kern w:val="2"/>
      <w:sz w:val="21"/>
      <w:szCs w:val="22"/>
    </w:rPr>
  </w:style>
  <w:style w:type="character" w:customStyle="1" w:styleId="18">
    <w:name w:val="批注主题 字符"/>
    <w:basedOn w:val="17"/>
    <w:link w:val="8"/>
    <w:qFormat/>
    <w:uiPriority w:val="0"/>
    <w:rPr>
      <w:b/>
      <w:bCs/>
      <w:kern w:val="2"/>
      <w:sz w:val="21"/>
      <w:szCs w:val="22"/>
    </w:rPr>
  </w:style>
  <w:style w:type="paragraph" w:customStyle="1" w:styleId="19">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datastoreItem>
</file>

<file path=docProps/app.xml><?xml version="1.0" encoding="utf-8"?>
<Properties xmlns="http://schemas.openxmlformats.org/officeDocument/2006/extended-properties" xmlns:vt="http://schemas.openxmlformats.org/officeDocument/2006/docPropsVTypes">
  <Template>Normal</Template>
  <Pages>2</Pages>
  <Words>1331</Words>
  <Characters>1405</Characters>
  <Lines>49</Lines>
  <Paragraphs>43</Paragraphs>
  <TotalTime>0</TotalTime>
  <ScaleCrop>false</ScaleCrop>
  <LinksUpToDate>false</LinksUpToDate>
  <CharactersWithSpaces>1439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2025-09-15T00:55:00Z</dcterms:created>
  <dc:creator>guoyi.chen</dc:creator>
  <cp:lastModifiedBy>User</cp:lastModifiedBy>
  <cp:lastPrinted>2025-06-03T06:19:00Z</cp:lastPrinted>
  <dcterms:modified xsi:type="dcterms:W3CDTF">2026-04-21T09:28:18Z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B9CEE4FEA4D94E359426BD8D80F925CE_13</vt:lpwstr>
  </property>
  <property fmtid="{D5CDD505-2E9C-101B-9397-08002B2CF9AE}" pid="4" name="KSOTemplateDocerSaveRecord">
    <vt:lpwstr>eyJoZGlkIjoiYThmNzkzZjFmYzkxNTE1OWEyM2Y5YjE5NmZjOGYyNmQiLCJ1c2VySWQiOiIyMjA5MDU1NTUifQ==</vt:lpwstr>
  </property>
</Properties>
</file>