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5F" w:rsidRPr="00F14E63" w:rsidRDefault="003F6C5C">
      <w:pPr>
        <w:jc w:val="left"/>
        <w:rPr>
          <w:rFonts w:ascii="Times New Roman" w:hAnsi="Times New Roman"/>
          <w:sz w:val="24"/>
          <w:szCs w:val="24"/>
        </w:rPr>
      </w:pPr>
      <w:r w:rsidRPr="00F14E63">
        <w:rPr>
          <w:rFonts w:ascii="Times New Roman" w:hAnsi="Times New Roman"/>
          <w:sz w:val="24"/>
          <w:szCs w:val="24"/>
        </w:rPr>
        <w:t>证券代码：</w:t>
      </w:r>
      <w:r w:rsidRPr="00F14E63">
        <w:rPr>
          <w:rFonts w:ascii="Times New Roman" w:hAnsi="Times New Roman"/>
          <w:sz w:val="24"/>
          <w:szCs w:val="24"/>
        </w:rPr>
        <w:t xml:space="preserve">603508                     </w:t>
      </w:r>
      <w:r w:rsidR="00E87068">
        <w:rPr>
          <w:rFonts w:ascii="Times New Roman" w:hAnsi="Times New Roman"/>
          <w:sz w:val="24"/>
          <w:szCs w:val="24"/>
        </w:rPr>
        <w:t xml:space="preserve">  </w:t>
      </w:r>
      <w:r w:rsidR="00F14E63" w:rsidRPr="00F14E63">
        <w:rPr>
          <w:rFonts w:ascii="Times New Roman" w:hAnsi="Times New Roman"/>
          <w:sz w:val="24"/>
          <w:szCs w:val="24"/>
        </w:rPr>
        <w:t xml:space="preserve">      </w:t>
      </w:r>
      <w:r w:rsidRPr="00F14E63">
        <w:rPr>
          <w:rFonts w:ascii="Times New Roman" w:hAnsi="Times New Roman"/>
          <w:sz w:val="24"/>
          <w:szCs w:val="24"/>
        </w:rPr>
        <w:t xml:space="preserve">      </w:t>
      </w:r>
      <w:r w:rsidRPr="00F14E63">
        <w:rPr>
          <w:rFonts w:ascii="Times New Roman" w:hAnsi="Times New Roman"/>
          <w:sz w:val="24"/>
          <w:szCs w:val="24"/>
        </w:rPr>
        <w:t>公司简称：思维列控</w:t>
      </w:r>
    </w:p>
    <w:p w:rsidR="000B715F" w:rsidRPr="00F14E63" w:rsidRDefault="003F6C5C">
      <w:pPr>
        <w:jc w:val="center"/>
        <w:rPr>
          <w:rFonts w:ascii="Times New Roman" w:eastAsia="黑体" w:hAnsi="Times New Roman"/>
          <w:sz w:val="36"/>
          <w:szCs w:val="36"/>
        </w:rPr>
      </w:pPr>
      <w:r w:rsidRPr="00F14E63">
        <w:rPr>
          <w:rFonts w:ascii="Times New Roman" w:eastAsia="黑体" w:hAnsi="Times New Roman"/>
          <w:sz w:val="36"/>
          <w:szCs w:val="36"/>
        </w:rPr>
        <w:t>河南思维自动化设备股份有限公司</w:t>
      </w:r>
    </w:p>
    <w:p w:rsidR="000B715F" w:rsidRPr="00F14E63" w:rsidRDefault="003F6C5C">
      <w:pPr>
        <w:jc w:val="center"/>
        <w:rPr>
          <w:rFonts w:ascii="Times New Roman" w:eastAsia="黑体" w:hAnsi="Times New Roman"/>
          <w:sz w:val="36"/>
          <w:szCs w:val="36"/>
        </w:rPr>
      </w:pPr>
      <w:r w:rsidRPr="00F14E63">
        <w:rPr>
          <w:rFonts w:ascii="Times New Roman" w:eastAsia="黑体" w:hAnsi="Times New Roman"/>
          <w:sz w:val="36"/>
          <w:szCs w:val="36"/>
        </w:rPr>
        <w:t>投资者关系活动记录表</w:t>
      </w:r>
    </w:p>
    <w:p w:rsidR="000B715F" w:rsidRPr="00F14E63" w:rsidRDefault="000B715F">
      <w:pPr>
        <w:ind w:right="720"/>
        <w:jc w:val="right"/>
        <w:rPr>
          <w:rFonts w:ascii="Times New Roman" w:eastAsia="黑体" w:hAnsi="Times New Roman"/>
          <w:sz w:val="24"/>
          <w:szCs w:val="24"/>
        </w:rPr>
      </w:pP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F14E63" w:rsidRPr="00F14E63" w:rsidTr="00F14E63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F14E63" w:rsidRPr="000A1181" w:rsidRDefault="00F14E63" w:rsidP="00F14E63">
            <w:pPr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0A1181">
              <w:rPr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F14E63" w:rsidRPr="000A1181" w:rsidRDefault="00F14E63" w:rsidP="00F14E63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0A1181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0A1181">
              <w:rPr>
                <w:rFonts w:ascii="宋体" w:hAnsi="宋体"/>
                <w:kern w:val="0"/>
                <w:sz w:val="24"/>
              </w:rPr>
              <w:t xml:space="preserve">特定对象调研                   </w:t>
            </w:r>
            <w:r w:rsidRPr="000A1181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0A1181">
              <w:rPr>
                <w:rFonts w:ascii="宋体" w:hAnsi="宋体"/>
                <w:kern w:val="0"/>
                <w:sz w:val="24"/>
              </w:rPr>
              <w:t>分析师会议</w:t>
            </w:r>
          </w:p>
          <w:p w:rsidR="00F14E63" w:rsidRPr="000A1181" w:rsidRDefault="00F14E63" w:rsidP="00F14E63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A1181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0A1181">
              <w:rPr>
                <w:rFonts w:ascii="宋体" w:hAnsi="宋体"/>
                <w:kern w:val="0"/>
                <w:sz w:val="24"/>
              </w:rPr>
              <w:t xml:space="preserve">媒体采访                     </w:t>
            </w:r>
            <w:r w:rsidRPr="00CB4C90">
              <w:rPr>
                <w:rFonts w:ascii="宋体" w:hAnsi="宋体"/>
                <w:b/>
                <w:kern w:val="0"/>
                <w:sz w:val="24"/>
              </w:rPr>
              <w:t xml:space="preserve">  </w:t>
            </w:r>
            <w:r w:rsidRPr="00CB4C90"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  <w:t xml:space="preserve">√ </w:t>
            </w:r>
            <w:r w:rsidRPr="00CB4C90">
              <w:rPr>
                <w:rFonts w:ascii="宋体" w:hAnsi="宋体"/>
                <w:b/>
                <w:kern w:val="0"/>
                <w:sz w:val="24"/>
              </w:rPr>
              <w:t>业绩说明会</w:t>
            </w:r>
          </w:p>
          <w:p w:rsidR="00F14E63" w:rsidRPr="000A1181" w:rsidRDefault="00F14E63" w:rsidP="00F14E63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A1181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0A1181">
              <w:rPr>
                <w:rFonts w:ascii="宋体" w:hAnsi="宋体"/>
                <w:kern w:val="0"/>
                <w:sz w:val="24"/>
              </w:rPr>
              <w:t xml:space="preserve">新闻发布会                     </w:t>
            </w:r>
            <w:r w:rsidRPr="000A1181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0A1181">
              <w:rPr>
                <w:rFonts w:ascii="宋体" w:hAnsi="宋体"/>
                <w:kern w:val="0"/>
                <w:sz w:val="24"/>
              </w:rPr>
              <w:t>路演活动</w:t>
            </w:r>
          </w:p>
          <w:p w:rsidR="00F14E63" w:rsidRPr="000A1181" w:rsidRDefault="00F14E63" w:rsidP="00F14E6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A1181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0A1181">
              <w:rPr>
                <w:rFonts w:ascii="宋体" w:hAnsi="宋体"/>
                <w:kern w:val="0"/>
                <w:sz w:val="24"/>
              </w:rPr>
              <w:t>现场参观</w:t>
            </w:r>
            <w:r w:rsidRPr="000A1181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ab/>
            </w:r>
          </w:p>
          <w:p w:rsidR="00F14E63" w:rsidRPr="00F14E63" w:rsidRDefault="00F14E63" w:rsidP="00F14E6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B4C90"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  <w:t xml:space="preserve">√ </w:t>
            </w:r>
            <w:r w:rsidRPr="00CB4C90">
              <w:rPr>
                <w:rFonts w:ascii="宋体" w:hAnsi="宋体"/>
                <w:b/>
                <w:kern w:val="0"/>
                <w:sz w:val="24"/>
              </w:rPr>
              <w:t>其他</w:t>
            </w:r>
            <w:r w:rsidRPr="00F14E63"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 w:rsidRPr="00F14E63">
              <w:rPr>
                <w:rFonts w:ascii="Times New Roman" w:hAnsi="Times New Roman"/>
                <w:b/>
                <w:kern w:val="0"/>
                <w:sz w:val="24"/>
                <w:u w:val="single"/>
              </w:rPr>
              <w:t xml:space="preserve"> 2025</w:t>
            </w:r>
            <w:r w:rsidRPr="00F14E63">
              <w:rPr>
                <w:rFonts w:ascii="Times New Roman" w:hAnsi="Times New Roman"/>
                <w:b/>
                <w:kern w:val="0"/>
                <w:sz w:val="24"/>
                <w:u w:val="single"/>
              </w:rPr>
              <w:t>年年度业绩说明会</w:t>
            </w:r>
            <w:r w:rsidRPr="00F14E63">
              <w:rPr>
                <w:rFonts w:ascii="Times New Roman" w:hAnsi="Times New Roman"/>
                <w:b/>
                <w:kern w:val="0"/>
                <w:sz w:val="24"/>
                <w:u w:val="single"/>
              </w:rPr>
              <w:t xml:space="preserve"> </w:t>
            </w:r>
            <w:r w:rsidRPr="00F14E63">
              <w:rPr>
                <w:rFonts w:ascii="Times New Roman" w:hAnsi="Times New Roman"/>
                <w:b/>
                <w:kern w:val="0"/>
                <w:sz w:val="24"/>
              </w:rPr>
              <w:t xml:space="preserve"> </w:t>
            </w:r>
          </w:p>
        </w:tc>
      </w:tr>
      <w:tr w:rsidR="00F14E63" w:rsidRPr="00F14E63" w:rsidTr="00F14E63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:rsidR="00F14E63" w:rsidRPr="000A1181" w:rsidRDefault="00F14E63" w:rsidP="00F14E63">
            <w:pPr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0A1181">
              <w:rPr>
                <w:b/>
                <w:bCs/>
                <w:iCs/>
                <w:color w:val="000000"/>
                <w:kern w:val="0"/>
                <w:sz w:val="24"/>
              </w:rPr>
              <w:t>会议时间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F14E63" w:rsidRPr="00F14E63" w:rsidRDefault="00F14E63" w:rsidP="007A0B44">
            <w:pPr>
              <w:rPr>
                <w:rFonts w:ascii="Times New Roman" w:hAnsi="Times New Roman"/>
                <w:sz w:val="24"/>
                <w:szCs w:val="24"/>
              </w:rPr>
            </w:pPr>
            <w:r w:rsidRPr="00F14E63">
              <w:rPr>
                <w:rFonts w:ascii="Times New Roman" w:hAnsi="Times New Roman"/>
                <w:bCs/>
                <w:iCs/>
                <w:color w:val="000000"/>
                <w:sz w:val="24"/>
              </w:rPr>
              <w:t>2026</w:t>
            </w:r>
            <w:r w:rsidR="007A0B4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</w:t>
            </w:r>
            <w:r w:rsidR="007A0B4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4</w:t>
            </w:r>
            <w:r w:rsidR="007A0B4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月</w:t>
            </w:r>
            <w:r w:rsidR="007A0B4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20</w:t>
            </w:r>
            <w:r w:rsidR="007A0B4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日下午</w:t>
            </w:r>
            <w:r w:rsidRPr="00F14E63">
              <w:rPr>
                <w:rFonts w:ascii="Times New Roman" w:hAnsi="Times New Roman"/>
                <w:bCs/>
                <w:iCs/>
                <w:color w:val="000000"/>
                <w:sz w:val="24"/>
              </w:rPr>
              <w:t>15:00</w:t>
            </w:r>
            <w:r w:rsidR="007A0B44">
              <w:rPr>
                <w:rFonts w:ascii="Times New Roman" w:hAnsi="Times New Roman"/>
                <w:bCs/>
                <w:iCs/>
                <w:color w:val="000000"/>
                <w:sz w:val="24"/>
              </w:rPr>
              <w:t>~</w:t>
            </w:r>
            <w:r w:rsidRPr="00F14E63">
              <w:rPr>
                <w:rFonts w:ascii="Times New Roman" w:hAnsi="Times New Roman"/>
                <w:bCs/>
                <w:iCs/>
                <w:color w:val="000000"/>
                <w:sz w:val="24"/>
              </w:rPr>
              <w:t>16:30</w:t>
            </w:r>
          </w:p>
        </w:tc>
      </w:tr>
      <w:tr w:rsidR="00F14E63" w:rsidRPr="00F14E63" w:rsidTr="00F14E63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F14E63" w:rsidRPr="000A1181" w:rsidRDefault="00F14E63" w:rsidP="00F14E63">
            <w:pPr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0A1181">
              <w:rPr>
                <w:b/>
                <w:bCs/>
                <w:iCs/>
                <w:color w:val="000000"/>
                <w:kern w:val="0"/>
                <w:sz w:val="24"/>
              </w:rPr>
              <w:t>会议地点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F14E63" w:rsidRPr="00F14E63" w:rsidRDefault="007A0B44" w:rsidP="00F14E63">
            <w:pPr>
              <w:rPr>
                <w:rFonts w:ascii="Times New Roman" w:hAnsi="Times New Roman"/>
                <w:sz w:val="24"/>
                <w:szCs w:val="24"/>
              </w:rPr>
            </w:pPr>
            <w:r w:rsidRPr="000A1181">
              <w:rPr>
                <w:sz w:val="24"/>
              </w:rPr>
              <w:t>公司通过上交</w:t>
            </w:r>
            <w:proofErr w:type="gramStart"/>
            <w:r w:rsidRPr="000A1181">
              <w:rPr>
                <w:sz w:val="24"/>
              </w:rPr>
              <w:t>所上证路演</w:t>
            </w:r>
            <w:proofErr w:type="gramEnd"/>
            <w:r w:rsidRPr="000A1181">
              <w:rPr>
                <w:sz w:val="24"/>
              </w:rPr>
              <w:t>中心（</w:t>
            </w:r>
            <w:r w:rsidRPr="000A1181">
              <w:rPr>
                <w:sz w:val="24"/>
              </w:rPr>
              <w:t>http://roadshow.sseinfo.com</w:t>
            </w:r>
            <w:r w:rsidRPr="000A1181">
              <w:rPr>
                <w:sz w:val="24"/>
              </w:rPr>
              <w:t>）</w:t>
            </w:r>
            <w:r w:rsidRPr="007A0B44">
              <w:rPr>
                <w:rFonts w:ascii="Times New Roman" w:hAnsi="Times New Roman" w:hint="eastAsia"/>
                <w:bCs/>
                <w:sz w:val="24"/>
              </w:rPr>
              <w:t>采用视频直播和网络互动形式召开“思维列控</w:t>
            </w:r>
            <w:r w:rsidRPr="007A0B44">
              <w:rPr>
                <w:rFonts w:ascii="Times New Roman" w:hAnsi="Times New Roman" w:hint="eastAsia"/>
                <w:bCs/>
                <w:sz w:val="24"/>
              </w:rPr>
              <w:t>2025</w:t>
            </w:r>
            <w:r w:rsidRPr="007A0B44">
              <w:rPr>
                <w:rFonts w:ascii="Times New Roman" w:hAnsi="Times New Roman" w:hint="eastAsia"/>
                <w:bCs/>
                <w:sz w:val="24"/>
              </w:rPr>
              <w:t>年年度业绩说明会”</w:t>
            </w:r>
          </w:p>
        </w:tc>
      </w:tr>
      <w:tr w:rsidR="007A0B44" w:rsidRPr="00F14E63" w:rsidTr="00F14E63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7A0B44" w:rsidRPr="000A1181" w:rsidRDefault="007A0B44" w:rsidP="007A0B44">
            <w:pPr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0A1181">
              <w:rPr>
                <w:b/>
                <w:bCs/>
                <w:iCs/>
                <w:color w:val="000000"/>
                <w:kern w:val="0"/>
                <w:sz w:val="24"/>
              </w:rPr>
              <w:t>参与单位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7A0B44" w:rsidRPr="00F14E63" w:rsidRDefault="007A0B44" w:rsidP="007A0B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A0B44">
              <w:rPr>
                <w:rFonts w:ascii="Times New Roman" w:hAnsi="Times New Roman" w:hint="eastAsia"/>
                <w:sz w:val="24"/>
                <w:szCs w:val="24"/>
              </w:rPr>
              <w:t>投资者网上提问</w:t>
            </w:r>
          </w:p>
        </w:tc>
      </w:tr>
      <w:tr w:rsidR="007A0B44" w:rsidRPr="00F14E63" w:rsidTr="00F14E63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7A0B44" w:rsidRPr="000A1181" w:rsidRDefault="007A0B44" w:rsidP="007A0B44">
            <w:pPr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0A1181">
              <w:rPr>
                <w:b/>
                <w:bCs/>
                <w:iCs/>
                <w:color w:val="000000"/>
                <w:kern w:val="0"/>
                <w:sz w:val="24"/>
              </w:rPr>
              <w:t>上市公司接待人员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7A0B44" w:rsidRDefault="007A0B44" w:rsidP="007A0B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E63">
              <w:rPr>
                <w:rFonts w:ascii="Times New Roman" w:hAnsi="Times New Roman"/>
                <w:sz w:val="24"/>
                <w:szCs w:val="24"/>
              </w:rPr>
              <w:t>董事长：方伟</w:t>
            </w:r>
          </w:p>
          <w:p w:rsidR="007A0B44" w:rsidRDefault="007A0B44" w:rsidP="007A0B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E63">
              <w:rPr>
                <w:rFonts w:ascii="Times New Roman" w:hAnsi="Times New Roman"/>
                <w:sz w:val="24"/>
                <w:szCs w:val="24"/>
              </w:rPr>
              <w:t>独立董事：叶建华</w:t>
            </w:r>
          </w:p>
          <w:p w:rsidR="007A0B44" w:rsidRDefault="007A0B44" w:rsidP="007A0B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E63">
              <w:rPr>
                <w:rFonts w:ascii="Times New Roman" w:hAnsi="Times New Roman"/>
                <w:sz w:val="24"/>
                <w:szCs w:val="24"/>
              </w:rPr>
              <w:t>财务总监：孙坤</w:t>
            </w:r>
          </w:p>
          <w:p w:rsidR="007A0B44" w:rsidRPr="00F14E63" w:rsidRDefault="007A0B44" w:rsidP="007A0B4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E63">
              <w:rPr>
                <w:rFonts w:ascii="Times New Roman" w:hAnsi="Times New Roman"/>
                <w:sz w:val="24"/>
                <w:szCs w:val="24"/>
              </w:rPr>
              <w:t>董事会秘书：骆开尚</w:t>
            </w:r>
          </w:p>
        </w:tc>
      </w:tr>
      <w:tr w:rsidR="00F14E63" w:rsidRPr="00F14E63" w:rsidTr="003F6C5C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:rsidR="007A0B44" w:rsidRPr="000A1181" w:rsidRDefault="007A0B44" w:rsidP="007A0B44">
            <w:pPr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0A1181">
              <w:rPr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F14E63" w:rsidRPr="007A0B44" w:rsidRDefault="00F14E63" w:rsidP="00F14E63">
            <w:pPr>
              <w:rPr>
                <w:b/>
                <w:bCs/>
                <w:iCs/>
                <w:color w:val="000000"/>
                <w:kern w:val="0"/>
                <w:sz w:val="24"/>
              </w:rPr>
            </w:pPr>
          </w:p>
        </w:tc>
        <w:tc>
          <w:tcPr>
            <w:tcW w:w="7191" w:type="dxa"/>
            <w:shd w:val="clear" w:color="auto" w:fill="auto"/>
          </w:tcPr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outlineLvl w:val="1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问题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1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：（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1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）思维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列控是否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仍在筹划控制权变更？（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）公司如何评价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2025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年业绩？（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3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）公司列车运行控制系统收入出现下滑，请问该业务收入下滑、毛利降低原因是什么，是否面临市场竞争加剧、订单萎缩的行业性压力？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sz w:val="24"/>
                <w:szCs w:val="30"/>
              </w:rPr>
            </w:pPr>
            <w:r w:rsidRPr="006C6065">
              <w:rPr>
                <w:rFonts w:ascii="Times New Roman" w:hAnsi="Times New Roman"/>
                <w:b/>
                <w:sz w:val="24"/>
                <w:szCs w:val="30"/>
              </w:rPr>
              <w:t>公司回复如下：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尊敬的投资者，您好！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（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1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）截至目前，公司不存在应披露而未披露的重大事项。相关事宜如有进展且达到披露标准，公司将严格按照相关法律法规的要求，及时履行信息披露义务。公司郑重提醒广大投资者，请以公司在指定信息披露媒体发布的公告为准，理性投资，注意风险。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（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）近年来，铁路系统持续深化改革，延长设备修程，落实降</w:t>
            </w:r>
            <w:r w:rsidRPr="006C6065">
              <w:rPr>
                <w:rFonts w:ascii="Times New Roman" w:hAnsi="Times New Roman"/>
                <w:sz w:val="24"/>
                <w:szCs w:val="30"/>
              </w:rPr>
              <w:lastRenderedPageBreak/>
              <w:t>本增效，对部分产品更新需求放缓，同时铁路用户也加大新质生产力升级，为产业链带来了增量市场。在此背景下，公司紧扣高质量发展主线，坚持稳中求进，夯实发展基础，在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2024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年高基数的基础上，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2025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年生产经营成果实现持续提升。报告期内，公司实现营业收入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15.20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亿元，同比增长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0.29%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，实现归属于上市公司股东的净利润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5.56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亿元，同比增长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1.42%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，实现归属于上市公司股东的扣除非经常性损益的净利润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5.52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亿元，同比增长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0.59%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，净资产收益率达到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12.78%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。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（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3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）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2025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年度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公司列控系统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市场格局稳固，市场占有率保持在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48%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以上，该业务收入下滑主要与铁路客户的采购需求直接相关，由于客户持续落实降本增效，延长设备更新周期，导致报告期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内列控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设备更新采购数量下降。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2025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年度，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公司列控系统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的综合毛利率为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65.11%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，同比减少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1.36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个百分点，主要原因是报告期内低毛利率的产品销售占比提升，导致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公司列控系统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的整体毛利率略有下降。面对市场需求和竞争形势变化，公司亦在积极应对。一方面公司保持战略定力，加大对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LKJ-15S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、普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速铁路新一代列控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系统、智能辅助驾驶系统（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STO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）等战略项目的持续投入，争取加快相关项目的产业化推广，铸牢可持续发展基础；另一方面，紧扣铁路用户本轮国产化、新质生产力升级方面的机遇，快速研制和推广能够满足用户迫切需求的新产品，落实提质增效，加大地方铁路及海外市场开拓，助力公司实现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“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十五五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”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良好开局。谢谢！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outlineLvl w:val="1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问题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：面对铁路系统持续深化改革和市场竞争加剧的大环境，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2025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年公司营业收入和净利润表现稳定，略有增长，并没有达到我个人的预期，请问公司是否存在盈利能力弱化的风险？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sz w:val="24"/>
                <w:szCs w:val="30"/>
              </w:rPr>
            </w:pPr>
            <w:r w:rsidRPr="006C6065">
              <w:rPr>
                <w:rFonts w:ascii="Times New Roman" w:hAnsi="Times New Roman"/>
                <w:b/>
                <w:sz w:val="24"/>
                <w:szCs w:val="30"/>
              </w:rPr>
              <w:t>公司回复如下：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尊敬的投资者，您好！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公司列控系统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、铁路安防、高铁运行监测三大主营业务市场格局持续稳固，盈利能力保持稳定。从市场占有率上看，公司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LKJ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列控系统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市场占有率稳定在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48%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以上；铁路安防</w:t>
            </w:r>
            <w:r w:rsidRPr="006C6065">
              <w:rPr>
                <w:rFonts w:ascii="Times New Roman" w:hAnsi="Times New Roman"/>
                <w:sz w:val="24"/>
                <w:szCs w:val="30"/>
              </w:rPr>
              <w:lastRenderedPageBreak/>
              <w:t>板块，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6A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系统及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CDM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系统市场占有率稳定在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30%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左右，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LSP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系统市场占有率超过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60%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；高铁运行监测的核心产品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DMS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、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EOSA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、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JRU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等，公司作为核心供应商的地位持续稳固。从盈利能力上看，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2025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年度公司核心盈利指标表现稳健，综合毛利率为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67.60%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，净利率为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37.64%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，净资产收益率达到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12.78%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，上述指标较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2024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年相比均实现了稳中有升。整体来看，公司依然保持稳定的盈利水平和较高的利润水平，经营基本面保持健康发展。感谢您对公司的关注！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outlineLvl w:val="1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问题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3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：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2025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年营业收入增速相比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2024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年回落较多，请问贵公司市场格局还稳固吗？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sz w:val="24"/>
                <w:szCs w:val="30"/>
              </w:rPr>
            </w:pPr>
            <w:r w:rsidRPr="006C6065">
              <w:rPr>
                <w:rFonts w:ascii="Times New Roman" w:hAnsi="Times New Roman"/>
                <w:b/>
                <w:sz w:val="24"/>
                <w:szCs w:val="30"/>
              </w:rPr>
              <w:t>公司回复如下：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尊敬的投资者，您好！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2024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受铁路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行业持续复苏、客户招标需求增长等因素影响，公司全年营业收入实现了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28%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的增长，形成了较高的基数，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2025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年度回归常态增长区间，公司生产经营稳中有进，实现营业收入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15.20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亿元，同比增长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0.29%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。但是公司列车控制系统、铁路安防系统、高铁运行监测系统三大业务板块市场格局依然稳固，优势明显。感谢您对公司的关注！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outlineLvl w:val="1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问题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4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：请详细介绍一下公司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2025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年度各业务板块的经营情况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sz w:val="24"/>
                <w:szCs w:val="30"/>
              </w:rPr>
            </w:pPr>
            <w:r w:rsidRPr="006C6065">
              <w:rPr>
                <w:rFonts w:ascii="Times New Roman" w:hAnsi="Times New Roman"/>
                <w:b/>
                <w:sz w:val="24"/>
                <w:szCs w:val="30"/>
              </w:rPr>
              <w:t>公司回复如下：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尊敬的投资者，您好！公司主营业务涉及普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速铁路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和高速铁路两大领域，主要包括列车运行控制、铁路安全防护、高速铁路运行监测与信息管理三大业务。报告期内，公司生产经营稳中向好，营业收入和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归母净利润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均创新高。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分业务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板块来看，公司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列控业务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实现收入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7.79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亿元，收入占比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52%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，同比下降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12%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，主要原因是铁路客户落实降本增效，延长设备更新周期，导致本报告期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内列控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设备更新采购数量低于预期。铁路安全防护业务实现收入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3.63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亿元，收入占比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25%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，同比增长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52%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，主要原因为：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1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、公司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LSP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系统订单在报告期内集中交付，同时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LSP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系</w:t>
            </w:r>
            <w:r w:rsidRPr="006C6065">
              <w:rPr>
                <w:rFonts w:ascii="Times New Roman" w:hAnsi="Times New Roman"/>
                <w:sz w:val="24"/>
                <w:szCs w:val="30"/>
              </w:rPr>
              <w:lastRenderedPageBreak/>
              <w:t>统新产品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——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车站管控子系统在报告期内批量应用，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LSP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系统相关产品订单及收入增长；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、受益于外方机车加装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CMD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设备影响，报告期内公司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CMD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集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采业务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实现翻倍增长。高铁运行监测业务实现收入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3.42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亿元，收入占比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23%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，同比下降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4.28%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，主要原因为：铁路用户对公司高铁运行监测产品的需求增长，但受动车组交付进度影响，公司部分高铁订单在报告期内未形成收入。感谢您对公司的关注！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outlineLvl w:val="1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问题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5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：贵司的现金流怎么样？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2026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年预期如何？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sz w:val="24"/>
                <w:szCs w:val="30"/>
              </w:rPr>
            </w:pPr>
            <w:r w:rsidRPr="006C6065">
              <w:rPr>
                <w:rFonts w:ascii="Times New Roman" w:hAnsi="Times New Roman"/>
                <w:b/>
                <w:sz w:val="24"/>
                <w:szCs w:val="30"/>
              </w:rPr>
              <w:t>公司回复如下：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尊敬的投资者，您好！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2025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年公司在提升业绩的同时，持续加强应收账款管理，销售回款持续增长。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2021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~2025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年，公司经营活动产生的现金流量净额分别为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6,532.41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万元、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22,693.71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万元、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28,779.98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万元、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43,881.06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万元、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67,182.53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万元，连续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4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年保持增长。截至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2025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12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月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31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日，公司持有的货币资金及交易性金融资产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11.45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亿元，占归属于上市公司股东的净资产的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28.59%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。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2026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年公司将进一步巩固现金流优势，降低财务风险，提升净资产收益率（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ROE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），实现高质量增长。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outlineLvl w:val="1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问题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6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：未来有哪些重点业务布局？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sz w:val="24"/>
                <w:szCs w:val="30"/>
              </w:rPr>
            </w:pPr>
            <w:r w:rsidRPr="006C6065">
              <w:rPr>
                <w:rFonts w:ascii="Times New Roman" w:hAnsi="Times New Roman"/>
                <w:b/>
                <w:sz w:val="24"/>
                <w:szCs w:val="30"/>
              </w:rPr>
              <w:t>公司回复如下：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尊敬的投资者，感谢您对公司的关注！在铁路行业向数字化智能化升级转型的背景下，公司坚持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“AI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赋能固本强基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+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资本运作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”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双轮驱动战略，力争在铁路数字化智能化浪潮中抢占先机，实现主营业务升级发展。当前，公司的业务重点聚焦在以下方面：（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1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）提质增效、固本强基，推动公司高质量、可持续发展。聚焦铁路科技升级窗口期，持续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深耕国铁核心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市场，进一步巩固市场领先地位；统筹推进战略整合，精准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洞察路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外用户新需求，破壁拓圈、培育新动能，加快打造新的市场支撑点和增长极，构建路内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+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路外协同发展格局。（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）加快科技创新和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AI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赋能，高水平推动科技自立自强。紧扣国铁</w:t>
            </w:r>
            <w:r w:rsidRPr="006C6065">
              <w:rPr>
                <w:rFonts w:ascii="Times New Roman" w:hAnsi="Times New Roman"/>
                <w:sz w:val="24"/>
                <w:szCs w:val="30"/>
              </w:rPr>
              <w:lastRenderedPageBreak/>
              <w:t>集</w:t>
            </w:r>
            <w:r w:rsidRPr="004B4FA7">
              <w:rPr>
                <w:rFonts w:ascii="宋体" w:hAnsi="宋体"/>
                <w:sz w:val="24"/>
                <w:szCs w:val="30"/>
              </w:rPr>
              <w:t>团“人工智能</w:t>
            </w:r>
            <w:r w:rsidRPr="004B4FA7">
              <w:rPr>
                <w:rFonts w:ascii="Times New Roman" w:hAnsi="Times New Roman"/>
                <w:sz w:val="24"/>
                <w:szCs w:val="30"/>
              </w:rPr>
              <w:t>+</w:t>
            </w:r>
            <w:r w:rsidRPr="004B4FA7">
              <w:rPr>
                <w:rFonts w:ascii="宋体" w:hAnsi="宋体"/>
                <w:sz w:val="24"/>
                <w:szCs w:val="30"/>
              </w:rPr>
              <w:t>”行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动契机，坚持科技赋能安全、智能驱动运营，充分运用大数据、人工智能等技术，探索铁路智能控制、智能运维、智能调度、智能检测等应用场景突破，助力提升水平。</w:t>
            </w:r>
            <w:r w:rsidR="00EA38D1" w:rsidRPr="00EA38D1">
              <w:rPr>
                <w:rFonts w:ascii="Times New Roman" w:hAnsi="Times New Roman" w:hint="eastAsia"/>
                <w:sz w:val="24"/>
                <w:szCs w:val="30"/>
              </w:rPr>
              <w:t>同步提升核心技术的自主研发与安全保障能力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，落实国产化、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信创适配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，在铁路数字化智能化浪潮中构建行业领先的</w:t>
            </w:r>
            <w:bookmarkStart w:id="0" w:name="_GoBack"/>
            <w:bookmarkEnd w:id="0"/>
            <w:r w:rsidRPr="006C6065">
              <w:rPr>
                <w:rFonts w:ascii="Times New Roman" w:hAnsi="Times New Roman"/>
                <w:sz w:val="24"/>
                <w:szCs w:val="30"/>
              </w:rPr>
              <w:t>智慧铁路解决方案能力。（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3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）考虑通过资本运作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强链补链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，完善产业布局、提升资产规模和盈利能力；加强与国有资本深度合作，更好地适应铁路</w:t>
            </w:r>
            <w:proofErr w:type="gramStart"/>
            <w:r w:rsidRPr="006C6065">
              <w:rPr>
                <w:rFonts w:ascii="Times New Roman" w:hAnsi="Times New Roman"/>
                <w:sz w:val="24"/>
                <w:szCs w:val="30"/>
              </w:rPr>
              <w:t>安全发展</w:t>
            </w:r>
            <w:proofErr w:type="gramEnd"/>
            <w:r w:rsidRPr="006C6065">
              <w:rPr>
                <w:rFonts w:ascii="Times New Roman" w:hAnsi="Times New Roman"/>
                <w:sz w:val="24"/>
                <w:szCs w:val="30"/>
              </w:rPr>
              <w:t>形势，更好地服务铁路科技创新发展。相关资本运作事宜存在不确定性，请投资者以公司公告为准，并注意投资风险。谢谢！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outlineLvl w:val="1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问题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7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：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2026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年公司业绩有何规划？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sz w:val="24"/>
                <w:szCs w:val="30"/>
              </w:rPr>
            </w:pPr>
            <w:r w:rsidRPr="006C6065">
              <w:rPr>
                <w:rFonts w:ascii="Times New Roman" w:hAnsi="Times New Roman"/>
                <w:b/>
                <w:sz w:val="24"/>
                <w:szCs w:val="30"/>
              </w:rPr>
              <w:t>公司回复如下：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尊敬的投资者，您好！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2026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年，是国家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“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十五五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”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的开局之年，也是公司治理变革与高质量发展的历史新起点，立足承前启后、继往开来的关键节点。公司</w:t>
            </w:r>
            <w:r w:rsidR="00EA38D1">
              <w:rPr>
                <w:rFonts w:ascii="Times New Roman" w:hAnsi="Times New Roman"/>
                <w:sz w:val="24"/>
                <w:szCs w:val="30"/>
              </w:rPr>
              <w:t>将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主动适应中国铁路新发展阶段，以战略定力锚定方向，以主动投入积蓄动能，在铁路数字化智能化浪潮中抢占先机，以实干实绩服务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“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交通强国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”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建设。围绕这一方向，公司将通过提质增效、科技赋能、精益管理和价值回报四大抓手，力争实现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2026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年整体业绩平稳增长的年度预算目标，为股东创造可持续的回报。感谢您对公司的关注！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30"/>
              </w:rPr>
            </w:pP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outlineLvl w:val="1"/>
              <w:rPr>
                <w:rFonts w:ascii="Times New Roman" w:hAnsi="Times New Roman"/>
                <w:sz w:val="24"/>
                <w:szCs w:val="30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问题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8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：公司最新股东人数是多少？</w:t>
            </w:r>
          </w:p>
          <w:p w:rsidR="00F14E63" w:rsidRPr="006C6065" w:rsidRDefault="00F14E63" w:rsidP="00F14E6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sz w:val="24"/>
                <w:szCs w:val="30"/>
              </w:rPr>
            </w:pPr>
            <w:r w:rsidRPr="006C6065">
              <w:rPr>
                <w:rFonts w:ascii="Times New Roman" w:hAnsi="Times New Roman"/>
                <w:b/>
                <w:sz w:val="24"/>
                <w:szCs w:val="30"/>
              </w:rPr>
              <w:t>公司回复如下：</w:t>
            </w:r>
          </w:p>
          <w:p w:rsidR="00F14E63" w:rsidRPr="00F14E63" w:rsidRDefault="00F14E63" w:rsidP="00F14E63">
            <w:pPr>
              <w:pStyle w:val="Style6"/>
              <w:spacing w:line="460" w:lineRule="exac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6C6065">
              <w:rPr>
                <w:rFonts w:ascii="Times New Roman" w:hAnsi="Times New Roman"/>
                <w:sz w:val="24"/>
                <w:szCs w:val="30"/>
              </w:rPr>
              <w:t>尊敬的投资者，您好！截至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2026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年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4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月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10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日，公司股东户数为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33,821</w:t>
            </w:r>
            <w:r w:rsidRPr="006C6065">
              <w:rPr>
                <w:rFonts w:ascii="Times New Roman" w:hAnsi="Times New Roman"/>
                <w:sz w:val="24"/>
                <w:szCs w:val="30"/>
              </w:rPr>
              <w:t>户。感谢您对公司的关注！</w:t>
            </w:r>
          </w:p>
        </w:tc>
      </w:tr>
    </w:tbl>
    <w:p w:rsidR="000B715F" w:rsidRPr="00F14E63" w:rsidRDefault="000B715F">
      <w:pPr>
        <w:rPr>
          <w:rFonts w:ascii="Times New Roman" w:hAnsi="Times New Roman"/>
        </w:rPr>
      </w:pPr>
    </w:p>
    <w:p w:rsidR="000B715F" w:rsidRPr="00F14E63" w:rsidRDefault="000B715F">
      <w:pPr>
        <w:rPr>
          <w:rFonts w:ascii="Times New Roman" w:hAnsi="Times New Roman"/>
        </w:rPr>
      </w:pPr>
    </w:p>
    <w:sectPr w:rsidR="000B715F" w:rsidRPr="00F14E63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2C0" w:rsidRDefault="004A32C0">
      <w:r>
        <w:separator/>
      </w:r>
    </w:p>
  </w:endnote>
  <w:endnote w:type="continuationSeparator" w:id="0">
    <w:p w:rsidR="004A32C0" w:rsidRDefault="004A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2C0" w:rsidRDefault="004A32C0">
      <w:r>
        <w:separator/>
      </w:r>
    </w:p>
  </w:footnote>
  <w:footnote w:type="continuationSeparator" w:id="0">
    <w:p w:rsidR="004A32C0" w:rsidRDefault="004A3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15F" w:rsidRDefault="003F6C5C">
    <w:pPr>
      <w:pStyle w:val="a3"/>
      <w:tabs>
        <w:tab w:val="clear" w:pos="4153"/>
      </w:tabs>
      <w:jc w:val="right"/>
    </w:pPr>
    <w:r>
      <w:rPr>
        <w:rFonts w:hint="eastAsia"/>
      </w:rPr>
      <w:t>河南思维自动化设备股份有限公司投资者关系活动记录表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0B715F"/>
    <w:rsid w:val="000116F6"/>
    <w:rsid w:val="000B715F"/>
    <w:rsid w:val="000D291C"/>
    <w:rsid w:val="003F6C5C"/>
    <w:rsid w:val="004A32C0"/>
    <w:rsid w:val="004B4FA7"/>
    <w:rsid w:val="006C6065"/>
    <w:rsid w:val="007A0B44"/>
    <w:rsid w:val="00A23451"/>
    <w:rsid w:val="00A80746"/>
    <w:rsid w:val="00DA2F43"/>
    <w:rsid w:val="00E87068"/>
    <w:rsid w:val="00EA38D1"/>
    <w:rsid w:val="00F14E63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F3C6EC-F9C9-485D-BE56-F9CE0802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"/>
    <w:rsid w:val="00F14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rsid w:val="00F14E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SW-QYN</cp:lastModifiedBy>
  <cp:revision>6</cp:revision>
  <dcterms:created xsi:type="dcterms:W3CDTF">2026-04-20T09:40:00Z</dcterms:created>
  <dcterms:modified xsi:type="dcterms:W3CDTF">2026-04-22T01:48:00Z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