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46AC2">
      <w:pPr>
        <w:pStyle w:val="2"/>
        <w:rPr>
          <w:rFonts w:hint="default" w:ascii="宋体" w:hAnsi="宋体" w:eastAsia="宋体" w:cs="宋体"/>
          <w:sz w:val="20"/>
          <w:szCs w:val="20"/>
          <w:lang w:val="en-US" w:eastAsia="zh-CN"/>
        </w:rPr>
      </w:pPr>
      <w:r>
        <w:rPr>
          <w:rFonts w:hint="eastAsia" w:ascii="宋体" w:hAnsi="宋体" w:eastAsia="宋体" w:cs="宋体"/>
          <w:sz w:val="20"/>
          <w:szCs w:val="20"/>
          <w:lang w:val="en-US"/>
        </w:rPr>
        <w:t>证券代码：</w:t>
      </w:r>
      <w:r>
        <w:rPr>
          <w:rFonts w:hint="eastAsia" w:ascii="宋体" w:hAnsi="宋体" w:eastAsia="宋体" w:cs="宋体"/>
          <w:sz w:val="20"/>
          <w:szCs w:val="20"/>
          <w:lang w:val="en-US" w:eastAsia="zh-CN"/>
        </w:rPr>
        <w:t>603230</w:t>
      </w:r>
      <w:r>
        <w:rPr>
          <w:rFonts w:hint="eastAsia" w:ascii="宋体" w:hAnsi="宋体" w:eastAsia="宋体" w:cs="宋体"/>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内蒙新华</w:t>
      </w:r>
    </w:p>
    <w:p w14:paraId="78FDCD6C">
      <w:pPr>
        <w:spacing w:line="360" w:lineRule="auto"/>
        <w:jc w:val="center"/>
        <w:rPr>
          <w:rFonts w:ascii="宋体" w:hAnsi="宋体" w:eastAsia="宋体" w:cs="宋体"/>
          <w:b/>
          <w:bCs/>
          <w:sz w:val="44"/>
          <w:szCs w:val="44"/>
        </w:rPr>
      </w:pPr>
    </w:p>
    <w:p w14:paraId="7D9FDC6E">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内蒙古新华发行集团股份有限公司</w:t>
      </w:r>
    </w:p>
    <w:p w14:paraId="705DBEB4">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p w14:paraId="7D454A8E">
      <w:pPr>
        <w:spacing w:before="51" w:after="32"/>
        <w:ind w:right="619"/>
        <w:jc w:val="right"/>
        <w:rPr>
          <w:rFonts w:hint="default" w:ascii="宋体" w:hAnsi="宋体" w:eastAsia="宋体" w:cs="宋体"/>
          <w:sz w:val="20"/>
          <w:szCs w:val="20"/>
          <w:lang w:val="en-US" w:eastAsia="zh-CN"/>
        </w:rPr>
      </w:pPr>
      <w:r>
        <w:rPr>
          <w:rFonts w:hint="eastAsia" w:ascii="宋体" w:hAnsi="宋体" w:eastAsia="宋体" w:cs="宋体"/>
          <w:sz w:val="20"/>
          <w:szCs w:val="20"/>
        </w:rPr>
        <w:t>编号：</w:t>
      </w:r>
      <w:r>
        <w:rPr>
          <w:rFonts w:hint="eastAsia" w:ascii="宋体" w:hAnsi="宋体" w:eastAsia="宋体" w:cs="宋体"/>
          <w:sz w:val="20"/>
          <w:szCs w:val="20"/>
          <w:lang w:val="en-US"/>
        </w:rPr>
        <w:t>2026</w:t>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001</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37377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0E67D525">
            <w:pPr>
              <w:pStyle w:val="12"/>
              <w:spacing w:before="7"/>
              <w:rPr>
                <w:rFonts w:ascii="宋体" w:hAnsi="宋体" w:eastAsia="宋体" w:cs="宋体"/>
                <w:b/>
                <w:bCs/>
                <w:sz w:val="20"/>
                <w:szCs w:val="20"/>
              </w:rPr>
            </w:pPr>
          </w:p>
          <w:p w14:paraId="29602F7C">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00954BAE">
            <w:pPr>
              <w:pStyle w:val="12"/>
              <w:spacing w:before="7"/>
              <w:rPr>
                <w:rFonts w:ascii="宋体" w:hAnsi="宋体" w:eastAsia="宋体" w:cs="宋体"/>
                <w:sz w:val="20"/>
                <w:szCs w:val="20"/>
              </w:rPr>
            </w:pPr>
          </w:p>
          <w:p w14:paraId="1DA2ACF7">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069E2D99">
            <w:pPr>
              <w:pStyle w:val="12"/>
              <w:spacing w:before="11"/>
              <w:rPr>
                <w:rFonts w:ascii="宋体" w:hAnsi="宋体" w:eastAsia="宋体" w:cs="宋体"/>
                <w:sz w:val="20"/>
                <w:szCs w:val="20"/>
              </w:rPr>
            </w:pPr>
          </w:p>
          <w:p w14:paraId="6FC2CC78">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5B7A6370">
            <w:pPr>
              <w:pStyle w:val="12"/>
              <w:spacing w:before="8"/>
              <w:rPr>
                <w:rFonts w:ascii="宋体" w:hAnsi="宋体" w:eastAsia="宋体" w:cs="宋体"/>
                <w:sz w:val="20"/>
                <w:szCs w:val="20"/>
              </w:rPr>
            </w:pPr>
          </w:p>
          <w:p w14:paraId="1FF9624F">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49180D0C">
            <w:pPr>
              <w:pStyle w:val="12"/>
              <w:spacing w:before="8"/>
              <w:rPr>
                <w:rFonts w:ascii="宋体" w:hAnsi="宋体" w:eastAsia="宋体" w:cs="宋体"/>
                <w:sz w:val="20"/>
                <w:szCs w:val="20"/>
              </w:rPr>
            </w:pPr>
          </w:p>
          <w:p w14:paraId="0E7AE248">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428EDD6B">
            <w:pPr>
              <w:pStyle w:val="12"/>
              <w:spacing w:before="11"/>
              <w:rPr>
                <w:rFonts w:ascii="宋体" w:hAnsi="宋体" w:eastAsia="宋体" w:cs="宋体"/>
                <w:sz w:val="20"/>
                <w:szCs w:val="20"/>
              </w:rPr>
            </w:pPr>
          </w:p>
          <w:p w14:paraId="027AEB05">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0C453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15AD2763">
            <w:pPr>
              <w:pStyle w:val="12"/>
              <w:spacing w:line="560" w:lineRule="exact"/>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14:paraId="21A7E28A">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eastAsia="宋体" w:cs="宋体" w:asciiTheme="minorEastAsia" w:hAnsiTheme="minorEastAsia"/>
                <w:sz w:val="20"/>
                <w:szCs w:val="20"/>
                <w:lang w:val="en-US" w:eastAsia="zh-CN"/>
              </w:rPr>
            </w:pPr>
            <w:r>
              <w:rPr>
                <w:rFonts w:hint="eastAsia" w:cs="宋体" w:asciiTheme="minorEastAsia" w:hAnsiTheme="minorEastAsia" w:eastAsiaTheme="minorEastAsia"/>
                <w:sz w:val="20"/>
                <w:szCs w:val="20"/>
                <w:lang w:val="en-US" w:eastAsia="zh-CN"/>
              </w:rPr>
              <w:t>线上参与公司2025年度业绩说明会的投资者</w:t>
            </w:r>
          </w:p>
        </w:tc>
      </w:tr>
      <w:tr w14:paraId="5B310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5AEFAE49">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4C47EB98">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sz w:val="20"/>
                <w:szCs w:val="20"/>
              </w:rPr>
            </w:pPr>
            <w:r>
              <w:rPr>
                <w:rFonts w:hint="eastAsia" w:asciiTheme="minorEastAsia" w:hAnsiTheme="minorEastAsia" w:eastAsiaTheme="minorEastAsia" w:cstheme="minorEastAsia"/>
                <w:sz w:val="20"/>
                <w:szCs w:val="20"/>
              </w:rPr>
              <w:t>2026年04月22日 15:00-16:00</w:t>
            </w:r>
          </w:p>
        </w:tc>
      </w:tr>
      <w:tr w14:paraId="4026C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791BCB1C">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14:paraId="6D2AA9A4">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cs="宋体" w:asciiTheme="minorEastAsia" w:hAnsiTheme="minorEastAsia" w:eastAsiaTheme="minorEastAsia"/>
                <w:sz w:val="20"/>
                <w:szCs w:val="20"/>
              </w:rPr>
            </w:pPr>
            <w:r>
              <w:rPr>
                <w:rFonts w:cs="宋体" w:asciiTheme="minorEastAsia" w:hAnsiTheme="minorEastAsia" w:eastAsiaTheme="minorEastAsia"/>
                <w:sz w:val="20"/>
                <w:szCs w:val="20"/>
              </w:rPr>
              <w:t>价值在线（https://www.ir-online.cn/）网络互动</w:t>
            </w:r>
          </w:p>
        </w:tc>
      </w:tr>
      <w:tr w14:paraId="1C69F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2F5DA1AE">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6ABB0808">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sz w:val="20"/>
                <w:szCs w:val="20"/>
              </w:rPr>
              <w:t>董事长 秦建平</w:t>
            </w:r>
            <w:r>
              <w:rPr>
                <w:rFonts w:ascii="宋体" w:hAnsi="宋体" w:eastAsia="宋体" w:cs="宋体"/>
                <w:sz w:val="20"/>
                <w:szCs w:val="20"/>
              </w:rPr>
              <w:br w:type="textWrapping"/>
            </w:r>
            <w:r>
              <w:rPr>
                <w:rFonts w:ascii="宋体" w:hAnsi="宋体" w:eastAsia="宋体" w:cs="宋体"/>
                <w:sz w:val="20"/>
                <w:szCs w:val="20"/>
              </w:rPr>
              <w:t>财务负责人 谢美玲</w:t>
            </w:r>
            <w:r>
              <w:rPr>
                <w:rFonts w:ascii="宋体" w:hAnsi="宋体" w:eastAsia="宋体" w:cs="宋体"/>
                <w:sz w:val="20"/>
                <w:szCs w:val="20"/>
              </w:rPr>
              <w:br w:type="textWrapping"/>
            </w:r>
            <w:r>
              <w:rPr>
                <w:rFonts w:ascii="宋体" w:hAnsi="宋体" w:eastAsia="宋体" w:cs="宋体"/>
                <w:sz w:val="20"/>
                <w:szCs w:val="20"/>
              </w:rPr>
              <w:t>董事会秘书 张瑞平</w:t>
            </w:r>
            <w:r>
              <w:rPr>
                <w:rFonts w:ascii="宋体" w:hAnsi="宋体" w:eastAsia="宋体" w:cs="宋体"/>
                <w:sz w:val="20"/>
                <w:szCs w:val="20"/>
              </w:rPr>
              <w:br w:type="textWrapping"/>
            </w:r>
            <w:r>
              <w:rPr>
                <w:rFonts w:ascii="宋体" w:hAnsi="宋体" w:eastAsia="宋体" w:cs="宋体"/>
                <w:sz w:val="20"/>
                <w:szCs w:val="20"/>
              </w:rPr>
              <w:t>独立董事 王中华</w:t>
            </w:r>
          </w:p>
        </w:tc>
      </w:tr>
      <w:tr w14:paraId="58C2B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14:paraId="5D09C4D2">
            <w:pPr>
              <w:pStyle w:val="12"/>
              <w:rPr>
                <w:rFonts w:ascii="宋体" w:hAnsi="宋体" w:eastAsia="宋体" w:cs="宋体"/>
                <w:b/>
                <w:bCs/>
                <w:sz w:val="20"/>
                <w:szCs w:val="20"/>
              </w:rPr>
            </w:pPr>
          </w:p>
          <w:p w14:paraId="50F6B56A">
            <w:pPr>
              <w:pStyle w:val="12"/>
              <w:rPr>
                <w:rFonts w:ascii="宋体" w:hAnsi="宋体" w:eastAsia="宋体" w:cs="宋体"/>
                <w:b/>
                <w:bCs/>
                <w:sz w:val="20"/>
                <w:szCs w:val="20"/>
              </w:rPr>
            </w:pPr>
          </w:p>
          <w:p w14:paraId="541D7BF4">
            <w:pPr>
              <w:pStyle w:val="12"/>
              <w:spacing w:before="5"/>
              <w:rPr>
                <w:rFonts w:ascii="宋体" w:hAnsi="宋体" w:eastAsia="宋体" w:cs="宋体"/>
                <w:b/>
                <w:bCs/>
                <w:sz w:val="20"/>
                <w:szCs w:val="20"/>
              </w:rPr>
            </w:pPr>
          </w:p>
          <w:p w14:paraId="3DB8D030">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14:paraId="1E254D65">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b/>
                <w:sz w:val="20"/>
              </w:rPr>
              <w:t xml:space="preserve">    1.2026年贵司对未来发展有什么新规划和布局</w:t>
            </w:r>
            <w:r>
              <w:rPr>
                <w:rFonts w:ascii="宋体" w:hAnsi="宋体" w:eastAsia="宋体" w:cs="宋体"/>
                <w:b/>
                <w:sz w:val="20"/>
              </w:rPr>
              <w:br w:type="textWrapping"/>
            </w:r>
            <w:r>
              <w:rPr>
                <w:rFonts w:ascii="宋体" w:hAnsi="宋体" w:eastAsia="宋体" w:cs="宋体"/>
                <w:b w:val="0"/>
                <w:sz w:val="20"/>
              </w:rPr>
              <w:t xml:space="preserve">    答:尊敬的投资者，您好！2026年是“十五五”规划开局之年，公司将坚守发行主渠道地位，推动“六个转型升级”，即实体书店向创新传播方式升级、教育服务向专业化升级、现代物流向平台效能升级、产业数字化向数据资产升级、资本运营向多元化升级、资产出租向资产运营升级</w:t>
            </w:r>
            <w:r>
              <w:rPr>
                <w:rFonts w:hint="eastAsia" w:ascii="宋体" w:hAnsi="宋体" w:eastAsia="宋体" w:cs="宋体"/>
                <w:b w:val="0"/>
                <w:sz w:val="20"/>
                <w:lang w:eastAsia="zh-CN"/>
              </w:rPr>
              <w:t>，</w:t>
            </w:r>
            <w:r>
              <w:rPr>
                <w:rFonts w:ascii="宋体" w:hAnsi="宋体" w:eastAsia="宋体" w:cs="宋体"/>
                <w:b w:val="0"/>
                <w:sz w:val="20"/>
              </w:rPr>
              <w:t>致力于从传统图书发行商向“城市文化运营服务商”和“教育服务生态赋能者”转型，进一步提升企业活力。感谢您的关注！</w:t>
            </w:r>
            <w:r>
              <w:rPr>
                <w:rFonts w:ascii="宋体" w:hAnsi="宋体" w:eastAsia="宋体" w:cs="宋体"/>
                <w:b w:val="0"/>
                <w:sz w:val="20"/>
              </w:rPr>
              <w:br w:type="textWrapping"/>
            </w:r>
            <w:r>
              <w:rPr>
                <w:rFonts w:ascii="宋体" w:hAnsi="宋体" w:eastAsia="宋体" w:cs="宋体"/>
                <w:b/>
                <w:sz w:val="20"/>
              </w:rPr>
              <w:t xml:space="preserve">    2.公司2025年分红预案为每10股派1.50元，分红比例约30%，请问未来分红政策是否稳定？</w:t>
            </w:r>
            <w:r>
              <w:rPr>
                <w:rFonts w:ascii="宋体" w:hAnsi="宋体" w:eastAsia="宋体" w:cs="宋体"/>
                <w:b/>
                <w:sz w:val="20"/>
              </w:rPr>
              <w:br w:type="textWrapping"/>
            </w:r>
            <w:r>
              <w:rPr>
                <w:rFonts w:ascii="宋体" w:hAnsi="宋体" w:eastAsia="宋体" w:cs="宋体"/>
                <w:b w:val="0"/>
                <w:sz w:val="20"/>
              </w:rPr>
              <w:t xml:space="preserve">    答:尊敬的投资者，您好！公司始终重视股东回报，按照《公司章程》规定，最近三年以现金方式累计分配的利润不少于最近三年实现的年均可分配利润的30%。2025年度利润分配预案拟派发现金红利5302.8万元，占归母净利润的30.34%，符合公司一贯的稳健分红政策，本次利润分配预案尚需公司股东会审议。未来公司将在兼顾业务发展和股东回报的基础上，保持持续、稳定的现金分红。感谢您的关注！</w:t>
            </w:r>
            <w:r>
              <w:rPr>
                <w:rFonts w:ascii="宋体" w:hAnsi="宋体" w:eastAsia="宋体" w:cs="宋体"/>
                <w:b w:val="0"/>
                <w:sz w:val="20"/>
              </w:rPr>
              <w:br w:type="textWrapping"/>
            </w:r>
            <w:r>
              <w:rPr>
                <w:rFonts w:ascii="宋体" w:hAnsi="宋体" w:eastAsia="宋体" w:cs="宋体"/>
                <w:b/>
                <w:sz w:val="20"/>
              </w:rPr>
              <w:t xml:space="preserve">    3.公司2025年营业收入和净利润均出现较大幅度下降，请问主要原因是什么？未来将如何改善业绩？</w:t>
            </w:r>
            <w:r>
              <w:rPr>
                <w:rFonts w:ascii="宋体" w:hAnsi="宋体" w:eastAsia="宋体" w:cs="宋体"/>
                <w:b/>
                <w:sz w:val="20"/>
              </w:rPr>
              <w:br w:type="textWrapping"/>
            </w:r>
            <w:r>
              <w:rPr>
                <w:rFonts w:ascii="宋体" w:hAnsi="宋体" w:eastAsia="宋体" w:cs="宋体"/>
                <w:b w:val="0"/>
                <w:sz w:val="20"/>
              </w:rPr>
              <w:t xml:space="preserve">    答:尊敬的投资者，您好！公司业绩下降主要受行业政策调整及人口结构变动等因素影响，同时，实体书店客流量减少、线上渠道冲击也加大了图书销售的经营压力。下一步，公司将加快“六个转型升级”，推动实体书店向文化消费体验中心转型，教育服务向专业化、数字化延伸，现代物流拓展第三方供应链业务，并积极布局新兴赛道，拓展细分市场，努力提升盈利能力。感谢您的关注！</w:t>
            </w:r>
            <w:r>
              <w:rPr>
                <w:rFonts w:ascii="宋体" w:hAnsi="宋体" w:eastAsia="宋体" w:cs="宋体"/>
                <w:b w:val="0"/>
                <w:sz w:val="20"/>
              </w:rPr>
              <w:br w:type="textWrapping"/>
            </w:r>
            <w:r>
              <w:rPr>
                <w:rFonts w:ascii="宋体" w:hAnsi="宋体" w:eastAsia="宋体" w:cs="宋体"/>
                <w:b/>
                <w:sz w:val="20"/>
              </w:rPr>
              <w:t xml:space="preserve">    </w:t>
            </w:r>
            <w:r>
              <w:rPr>
                <w:rFonts w:hint="eastAsia" w:ascii="宋体" w:hAnsi="宋体" w:eastAsia="宋体" w:cs="宋体"/>
                <w:b/>
                <w:sz w:val="20"/>
                <w:lang w:val="en-US" w:eastAsia="zh-CN"/>
              </w:rPr>
              <w:t>4</w:t>
            </w:r>
            <w:bookmarkStart w:id="0" w:name="_GoBack"/>
            <w:bookmarkEnd w:id="0"/>
            <w:r>
              <w:rPr>
                <w:rFonts w:ascii="宋体" w:hAnsi="宋体" w:eastAsia="宋体" w:cs="宋体"/>
                <w:b/>
                <w:sz w:val="20"/>
              </w:rPr>
              <w:t>.公司2025年一般图书销售同比下降近20%，请问公司在应对实体书店客流下滑方面采取了哪些具体措施？</w:t>
            </w:r>
            <w:r>
              <w:rPr>
                <w:rFonts w:ascii="宋体" w:hAnsi="宋体" w:eastAsia="宋体" w:cs="宋体"/>
                <w:b/>
                <w:sz w:val="20"/>
              </w:rPr>
              <w:br w:type="textWrapping"/>
            </w:r>
            <w:r>
              <w:rPr>
                <w:rFonts w:ascii="宋体" w:hAnsi="宋体" w:eastAsia="宋体" w:cs="宋体"/>
                <w:b w:val="0"/>
                <w:sz w:val="20"/>
              </w:rPr>
              <w:t xml:space="preserve">    答:尊敬的投资者，您好！面对一般图书销售下滑，公司一方面拓宽销售模式，丰富经营路径，常态化开展全民阅读、流动售书、公益捐赠等文化惠民活动，打造“红石榴书屋”“内蒙古文学书屋”等特色</w:t>
            </w:r>
            <w:r>
              <w:rPr>
                <w:rFonts w:hint="eastAsia" w:ascii="宋体" w:hAnsi="宋体" w:eastAsia="宋体" w:cs="宋体"/>
                <w:b w:val="0"/>
                <w:sz w:val="20"/>
                <w:lang w:val="en-US" w:eastAsia="zh-CN"/>
              </w:rPr>
              <w:t>门</w:t>
            </w:r>
            <w:r>
              <w:rPr>
                <w:rFonts w:ascii="宋体" w:hAnsi="宋体" w:eastAsia="宋体" w:cs="宋体"/>
                <w:b w:val="0"/>
                <w:sz w:val="20"/>
              </w:rPr>
              <w:t>店，提升阅读消费体验；另一方面，</w:t>
            </w:r>
            <w:r>
              <w:rPr>
                <w:rFonts w:hint="eastAsia" w:ascii="宋体" w:hAnsi="宋体" w:eastAsia="宋体" w:cs="宋体"/>
                <w:b w:val="0"/>
                <w:sz w:val="20"/>
                <w:lang w:val="en-US" w:eastAsia="zh-CN"/>
              </w:rPr>
              <w:t>打造</w:t>
            </w:r>
            <w:r>
              <w:rPr>
                <w:rFonts w:ascii="宋体" w:hAnsi="宋体" w:eastAsia="宋体" w:cs="宋体"/>
                <w:b w:val="0"/>
                <w:sz w:val="20"/>
              </w:rPr>
              <w:t>新零售直播基地，拓展多平台直播矩阵，线上线下融合发力。同时，通过“七进”工程、“鸿雁悦读”等品牌活动，推动图书进社区、进校园、进机关，激活基层文化消费潜力。感谢您的关注！</w:t>
            </w:r>
          </w:p>
        </w:tc>
      </w:tr>
      <w:tr w14:paraId="48B9C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75F373CF">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4ECDEC5E">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14:paraId="7CD3098E">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1A1D4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0F29EF72">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5945" w:type="dxa"/>
            <w:vAlign w:val="center"/>
          </w:tcPr>
          <w:p w14:paraId="1533D77A">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lang w:val="zh-CN" w:eastAsia="zh-CN" w:bidi="zh-CN"/>
              </w:rPr>
            </w:pPr>
          </w:p>
        </w:tc>
      </w:tr>
      <w:tr w14:paraId="37FE1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339AA5AA">
            <w:pPr>
              <w:pStyle w:val="12"/>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5945" w:type="dxa"/>
            <w:vAlign w:val="center"/>
          </w:tcPr>
          <w:p w14:paraId="10F9BCF3">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ascii="宋体" w:hAnsi="宋体" w:eastAsia="宋体" w:cs="宋体"/>
                <w:sz w:val="20"/>
                <w:szCs w:val="20"/>
              </w:rPr>
              <w:t>2026年04月22日</w:t>
            </w:r>
          </w:p>
        </w:tc>
      </w:tr>
    </w:tbl>
    <w:p w14:paraId="2F7BFB82">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KSOFA61C387F">
    <w:panose1 w:val="020B0604030504040204"/>
    <w:charset w:val="88"/>
    <w:family w:val="auto"/>
    <w:pitch w:val="default"/>
    <w:sig w:usb0="00000001" w:usb1="00000000"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3C2759E"/>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4253506"/>
    <w:rsid w:val="25650CAE"/>
    <w:rsid w:val="26406598"/>
    <w:rsid w:val="28080056"/>
    <w:rsid w:val="28734C1A"/>
    <w:rsid w:val="28C72DDD"/>
    <w:rsid w:val="29EE0E64"/>
    <w:rsid w:val="2BC4020A"/>
    <w:rsid w:val="2EF90F16"/>
    <w:rsid w:val="2F125C63"/>
    <w:rsid w:val="302C3D0A"/>
    <w:rsid w:val="3104598F"/>
    <w:rsid w:val="3353304E"/>
    <w:rsid w:val="33DE31BB"/>
    <w:rsid w:val="389C49C0"/>
    <w:rsid w:val="39BC78F4"/>
    <w:rsid w:val="39E06082"/>
    <w:rsid w:val="3B35486F"/>
    <w:rsid w:val="3BCD67E9"/>
    <w:rsid w:val="3EF1250A"/>
    <w:rsid w:val="40567DB0"/>
    <w:rsid w:val="40FF5CD2"/>
    <w:rsid w:val="42DB40B0"/>
    <w:rsid w:val="43B71B0A"/>
    <w:rsid w:val="443057D6"/>
    <w:rsid w:val="44FA0589"/>
    <w:rsid w:val="45A663E3"/>
    <w:rsid w:val="45F12FA3"/>
    <w:rsid w:val="469F09AF"/>
    <w:rsid w:val="4B756271"/>
    <w:rsid w:val="4C8E1CA8"/>
    <w:rsid w:val="4D6D36A4"/>
    <w:rsid w:val="510903EF"/>
    <w:rsid w:val="53F137F4"/>
    <w:rsid w:val="543A6906"/>
    <w:rsid w:val="56850CBB"/>
    <w:rsid w:val="59D8738A"/>
    <w:rsid w:val="5A666D76"/>
    <w:rsid w:val="5B2253C2"/>
    <w:rsid w:val="5CF02E0F"/>
    <w:rsid w:val="5E5A37D0"/>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AFA537F"/>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1289</Words>
  <Characters>1393</Characters>
  <Lines>2</Lines>
  <Paragraphs>1</Paragraphs>
  <TotalTime>24</TotalTime>
  <ScaleCrop>false</ScaleCrop>
  <LinksUpToDate>false</LinksUpToDate>
  <CharactersWithSpaces>1494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林晓荣</cp:lastModifiedBy>
  <dcterms:modified xsi:type="dcterms:W3CDTF">2026-04-22T12:32:27Z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BD784AD43EA14E57817915FC779774DC_13</vt:lpwstr>
  </property>
  <property fmtid="{D5CDD505-2E9C-101B-9397-08002B2CF9AE}" pid="4" name="KSOTemplateDocerSaveRecord">
    <vt:lpwstr>eyJoZGlkIjoiZWY5YjI5ZTg3MDljYzQ0YTM0M2JhNTU1NDEwNTYzNTQiLCJ1c2VySWQiOiI2MzMyNDk1ODMifQ==</vt:lpwstr>
  </property>
</Properties>
</file>