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AECA" w14:textId="77777777" w:rsidR="002D0C7F" w:rsidRDefault="00034418" w:rsidP="00CA778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 w:hint="eastAsia"/>
          <w:b/>
          <w:sz w:val="36"/>
          <w:lang w:val="en-AU"/>
        </w:rPr>
        <w:t>珀莱雅化妆品股份有限公司</w:t>
      </w:r>
    </w:p>
    <w:p w14:paraId="18D94C29" w14:textId="0D0654F7" w:rsidR="002D0C7F" w:rsidRDefault="00034418" w:rsidP="00CA778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6"/>
          <w:lang w:val="en-AU"/>
        </w:rPr>
      </w:pPr>
      <w:r>
        <w:rPr>
          <w:rFonts w:ascii="黑体" w:eastAsia="黑体" w:hAnsi="宋体"/>
          <w:b/>
          <w:sz w:val="36"/>
          <w:lang w:val="en-AU"/>
        </w:rPr>
        <w:t>2025</w:t>
      </w:r>
      <w:r w:rsidR="00FD7C84">
        <w:rPr>
          <w:rFonts w:ascii="黑体" w:eastAsia="黑体" w:hAnsi="宋体" w:hint="eastAsia"/>
          <w:b/>
          <w:sz w:val="36"/>
          <w:lang w:val="en-AU"/>
        </w:rPr>
        <w:t>年</w:t>
      </w:r>
      <w:r>
        <w:rPr>
          <w:rFonts w:ascii="黑体" w:eastAsia="黑体" w:hAnsi="宋体" w:hint="eastAsia"/>
          <w:b/>
          <w:sz w:val="36"/>
          <w:lang w:val="en-AU"/>
        </w:rPr>
        <w:t>业绩说明会会议纪要</w:t>
      </w:r>
    </w:p>
    <w:p w14:paraId="634B6D07" w14:textId="77777777" w:rsidR="002D0C7F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/>
          <w:b/>
        </w:rPr>
      </w:pPr>
      <w:r>
        <w:rPr>
          <w:rFonts w:hAnsi="宋体" w:hint="eastAsia"/>
          <w:b/>
        </w:rPr>
        <w:t>一、会议召开情况</w:t>
      </w:r>
      <w:r>
        <w:rPr>
          <w:rFonts w:hAnsi="宋体"/>
          <w:b/>
        </w:rPr>
        <w:t xml:space="preserve"> </w:t>
      </w:r>
    </w:p>
    <w:p w14:paraId="5FA27EDB" w14:textId="4ADC2C68" w:rsidR="002D0C7F" w:rsidRPr="006668C8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>
        <w:rPr>
          <w:rFonts w:hAnsi="宋体" w:cs="Times New Roman"/>
          <w:b/>
        </w:rPr>
        <w:t>1、</w:t>
      </w:r>
      <w:r>
        <w:rPr>
          <w:rFonts w:hAnsi="宋体" w:cs="Times New Roman" w:hint="eastAsia"/>
          <w:b/>
        </w:rPr>
        <w:t>会议</w:t>
      </w:r>
      <w:r>
        <w:rPr>
          <w:rFonts w:hAnsi="宋体" w:cs="Times New Roman"/>
          <w:b/>
        </w:rPr>
        <w:t>时间</w:t>
      </w:r>
      <w:r w:rsidRPr="006668C8">
        <w:rPr>
          <w:rFonts w:hAnsi="宋体" w:cs="Times New Roman"/>
          <w:b/>
        </w:rPr>
        <w:t>：</w:t>
      </w:r>
      <w:r w:rsidR="007A1860" w:rsidRPr="006668C8">
        <w:rPr>
          <w:rFonts w:hAnsi="宋体" w:cs="Times New Roman"/>
        </w:rPr>
        <w:t>2026</w:t>
      </w:r>
      <w:r w:rsidR="007A1860" w:rsidRPr="006668C8">
        <w:rPr>
          <w:rFonts w:hAnsi="宋体" w:cs="Times New Roman" w:hint="eastAsia"/>
        </w:rPr>
        <w:t>年4月2</w:t>
      </w:r>
      <w:r w:rsidR="007A1860" w:rsidRPr="006668C8">
        <w:rPr>
          <w:rFonts w:hAnsi="宋体" w:cs="Times New Roman"/>
        </w:rPr>
        <w:t>1</w:t>
      </w:r>
      <w:r w:rsidR="007A1860" w:rsidRPr="006668C8">
        <w:rPr>
          <w:rFonts w:hAnsi="宋体" w:cs="Times New Roman" w:hint="eastAsia"/>
        </w:rPr>
        <w:t>日</w:t>
      </w:r>
      <w:r w:rsidRPr="006668C8">
        <w:rPr>
          <w:rFonts w:hAnsi="宋体" w:cs="Times New Roman"/>
        </w:rPr>
        <w:t xml:space="preserve"> </w:t>
      </w:r>
      <w:r w:rsidR="007A1860" w:rsidRPr="006668C8">
        <w:rPr>
          <w:rFonts w:hAnsi="宋体" w:cs="Times New Roman"/>
        </w:rPr>
        <w:t>18</w:t>
      </w:r>
      <w:r w:rsidRPr="006668C8">
        <w:rPr>
          <w:rFonts w:hAnsi="宋体" w:cs="Times New Roman"/>
        </w:rPr>
        <w:t>:</w:t>
      </w:r>
      <w:r w:rsidRPr="006668C8">
        <w:rPr>
          <w:rFonts w:hAnsi="宋体" w:cs="Times New Roman" w:hint="eastAsia"/>
        </w:rPr>
        <w:t>0</w:t>
      </w:r>
      <w:r w:rsidRPr="006668C8">
        <w:rPr>
          <w:rFonts w:hAnsi="宋体" w:cs="Times New Roman"/>
        </w:rPr>
        <w:t>0</w:t>
      </w:r>
      <w:r w:rsidRPr="006668C8">
        <w:rPr>
          <w:rFonts w:hAnsi="宋体" w:cs="Times New Roman" w:hint="eastAsia"/>
        </w:rPr>
        <w:t>-</w:t>
      </w:r>
      <w:r w:rsidR="007A1860" w:rsidRPr="006668C8">
        <w:rPr>
          <w:rFonts w:hAnsi="宋体" w:cs="Times New Roman"/>
        </w:rPr>
        <w:t>19</w:t>
      </w:r>
      <w:r w:rsidRPr="006668C8">
        <w:rPr>
          <w:rFonts w:hAnsi="宋体" w:cs="Times New Roman"/>
        </w:rPr>
        <w:t>:</w:t>
      </w:r>
      <w:r w:rsidR="006668C8" w:rsidRPr="006668C8">
        <w:rPr>
          <w:rFonts w:hAnsi="宋体" w:cs="Times New Roman"/>
        </w:rPr>
        <w:t>3</w:t>
      </w:r>
      <w:r w:rsidRPr="006668C8">
        <w:rPr>
          <w:rFonts w:hAnsi="宋体" w:cs="Times New Roman"/>
        </w:rPr>
        <w:t>0</w:t>
      </w:r>
    </w:p>
    <w:p w14:paraId="77E9852D" w14:textId="77777777" w:rsidR="002D0C7F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 w:rsidRPr="006668C8">
        <w:rPr>
          <w:rFonts w:hAnsi="宋体" w:cs="Times New Roman"/>
          <w:b/>
        </w:rPr>
        <w:t>2、</w:t>
      </w:r>
      <w:r w:rsidRPr="006668C8">
        <w:rPr>
          <w:rFonts w:hAnsi="宋体" w:cs="Times New Roman" w:hint="eastAsia"/>
          <w:b/>
        </w:rPr>
        <w:t>会议方式：</w:t>
      </w:r>
      <w:r w:rsidRPr="006668C8">
        <w:rPr>
          <w:rFonts w:hAnsi="宋体" w:cs="Times New Roman" w:hint="eastAsia"/>
        </w:rPr>
        <w:t>进门财经（网络</w:t>
      </w:r>
      <w:r>
        <w:rPr>
          <w:rFonts w:hAnsi="宋体" w:cs="Times New Roman" w:hint="eastAsia"/>
        </w:rPr>
        <w:t>+电话）会议</w:t>
      </w:r>
    </w:p>
    <w:p w14:paraId="54A70595" w14:textId="0CD18606" w:rsidR="002D0C7F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</w:rPr>
      </w:pPr>
      <w:r>
        <w:rPr>
          <w:rFonts w:hAnsi="宋体" w:cs="Times New Roman"/>
          <w:b/>
        </w:rPr>
        <w:t>3、参会人员：</w:t>
      </w:r>
      <w:r w:rsidR="007A1860" w:rsidRPr="006668C8">
        <w:rPr>
          <w:rFonts w:hAnsi="宋体" w:cs="Times New Roman" w:hint="eastAsia"/>
        </w:rPr>
        <w:t>董事、总经理侯亚孟先生</w:t>
      </w:r>
      <w:r w:rsidR="006668C8">
        <w:rPr>
          <w:rFonts w:hAnsi="宋体" w:cs="Times New Roman" w:hint="eastAsia"/>
        </w:rPr>
        <w:t>，</w:t>
      </w:r>
      <w:r w:rsidR="0035477A" w:rsidRPr="006668C8">
        <w:rPr>
          <w:rFonts w:hAnsi="宋体" w:cs="Times New Roman" w:hint="eastAsia"/>
        </w:rPr>
        <w:t>财务负责人</w:t>
      </w:r>
      <w:r w:rsidR="00B36B78" w:rsidRPr="006668C8">
        <w:rPr>
          <w:rFonts w:hAnsi="宋体" w:cs="Times New Roman" w:hint="eastAsia"/>
        </w:rPr>
        <w:t>、</w:t>
      </w:r>
      <w:r w:rsidR="0035477A" w:rsidRPr="006668C8">
        <w:rPr>
          <w:rFonts w:hAnsi="宋体" w:cs="Times New Roman" w:hint="eastAsia"/>
        </w:rPr>
        <w:t>C</w:t>
      </w:r>
      <w:r w:rsidR="0035477A" w:rsidRPr="006668C8">
        <w:rPr>
          <w:rFonts w:hAnsi="宋体" w:cs="Times New Roman"/>
        </w:rPr>
        <w:t>FO</w:t>
      </w:r>
      <w:r w:rsidR="0035477A" w:rsidRPr="006668C8">
        <w:rPr>
          <w:rFonts w:hAnsi="宋体" w:cs="Times New Roman" w:hint="eastAsia"/>
        </w:rPr>
        <w:t>金昶</w:t>
      </w:r>
      <w:r w:rsidR="00470F15" w:rsidRPr="006668C8">
        <w:rPr>
          <w:rFonts w:hAnsi="宋体" w:cs="Times New Roman" w:hint="eastAsia"/>
        </w:rPr>
        <w:t>先生</w:t>
      </w:r>
      <w:r w:rsidR="006668C8">
        <w:rPr>
          <w:rFonts w:hAnsi="宋体" w:cs="Times New Roman" w:hint="eastAsia"/>
        </w:rPr>
        <w:t>，</w:t>
      </w:r>
      <w:r w:rsidRPr="006668C8">
        <w:rPr>
          <w:rFonts w:hAnsi="宋体" w:cs="Times New Roman" w:hint="eastAsia"/>
        </w:rPr>
        <w:t>董事会秘书薛霞女士</w:t>
      </w:r>
      <w:r w:rsidR="00B302C7">
        <w:rPr>
          <w:rFonts w:hAnsi="宋体" w:cs="Times New Roman" w:hint="eastAsia"/>
        </w:rPr>
        <w:t>等</w:t>
      </w:r>
    </w:p>
    <w:p w14:paraId="268E173F" w14:textId="77777777" w:rsidR="002D0C7F" w:rsidRDefault="00034418" w:rsidP="00CC12C6">
      <w:pPr>
        <w:pStyle w:val="Default"/>
        <w:spacing w:line="360" w:lineRule="auto"/>
        <w:ind w:firstLineChars="200" w:firstLine="482"/>
        <w:jc w:val="both"/>
        <w:rPr>
          <w:rFonts w:hAnsi="宋体" w:cs="Times New Roman"/>
          <w:b/>
        </w:rPr>
      </w:pPr>
      <w:r>
        <w:rPr>
          <w:rFonts w:hAnsi="宋体" w:cs="Times New Roman"/>
          <w:b/>
        </w:rPr>
        <w:t>4、</w:t>
      </w:r>
      <w:r>
        <w:rPr>
          <w:rFonts w:hAnsi="宋体" w:cs="Times New Roman" w:hint="eastAsia"/>
          <w:b/>
        </w:rPr>
        <w:t>参会机构</w:t>
      </w:r>
      <w:r>
        <w:rPr>
          <w:rFonts w:hAnsi="宋体" w:cs="Times New Roman"/>
          <w:b/>
        </w:rPr>
        <w:t>：</w:t>
      </w:r>
    </w:p>
    <w:p w14:paraId="341E97DD" w14:textId="77777777" w:rsidR="002D0C7F" w:rsidRDefault="00034418" w:rsidP="00CC12C6">
      <w:pPr>
        <w:spacing w:line="360" w:lineRule="auto"/>
        <w:ind w:firstLineChars="200" w:firstLine="42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Cs w:val="21"/>
        </w:rPr>
        <w:t>详细参会机构清单请参见“附件1：参会机构清单”。</w:t>
      </w:r>
    </w:p>
    <w:p w14:paraId="14B4DA2C" w14:textId="77777777" w:rsidR="002D0C7F" w:rsidRDefault="002D0C7F" w:rsidP="00CC12C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14:paraId="79227823" w14:textId="77777777" w:rsidR="002D0C7F" w:rsidRDefault="00034418" w:rsidP="00CC12C6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二、会议纪要</w:t>
      </w:r>
    </w:p>
    <w:p w14:paraId="049911DB" w14:textId="5046958F" w:rsidR="009A2B18" w:rsidRPr="00227C56" w:rsidRDefault="00034418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00244C">
        <w:rPr>
          <w:rFonts w:ascii="宋体" w:hAnsi="宋体" w:hint="eastAsia"/>
          <w:b/>
          <w:sz w:val="24"/>
          <w:szCs w:val="24"/>
        </w:rPr>
        <w:t>（一）</w:t>
      </w:r>
      <w:r w:rsidR="009A2B18" w:rsidRPr="00227C56">
        <w:rPr>
          <w:rFonts w:ascii="宋体" w:hAnsi="宋体" w:hint="eastAsia"/>
          <w:b/>
          <w:sz w:val="24"/>
          <w:szCs w:val="24"/>
        </w:rPr>
        <w:t>财务负责人、CFO金昶先生</w:t>
      </w:r>
      <w:r w:rsidR="009A2B18" w:rsidRPr="00227C5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介绍</w:t>
      </w:r>
      <w:r w:rsidR="003050C0" w:rsidRPr="00D72FF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</w:t>
      </w:r>
      <w:r w:rsidR="009A2B18" w:rsidRPr="00D72FF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2</w:t>
      </w:r>
      <w:r w:rsidR="009A2B18" w:rsidRPr="00D72FFA">
        <w:rPr>
          <w:rFonts w:ascii="宋体" w:hAnsi="宋体" w:cs="Times New Roman"/>
          <w:b/>
          <w:color w:val="000000"/>
          <w:kern w:val="0"/>
          <w:sz w:val="24"/>
          <w:szCs w:val="24"/>
        </w:rPr>
        <w:t>025</w:t>
      </w:r>
      <w:r w:rsidR="009A2B18" w:rsidRPr="00D72FF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年年度主要经营数据</w:t>
      </w:r>
      <w:r w:rsidR="003050C0" w:rsidRPr="00D72FFA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》</w:t>
      </w:r>
    </w:p>
    <w:p w14:paraId="7F4EBB79" w14:textId="68022764" w:rsidR="009A2B18" w:rsidRPr="003F6B60" w:rsidRDefault="009A2B18" w:rsidP="00F750AE">
      <w:pPr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2025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年度，公司</w:t>
      </w:r>
      <w:r w:rsidR="00F42CF3">
        <w:rPr>
          <w:rFonts w:ascii="宋体" w:hAnsi="宋体" w:cs="Times New Roman" w:hint="eastAsia"/>
          <w:color w:val="000000"/>
          <w:kern w:val="0"/>
          <w:sz w:val="24"/>
          <w:szCs w:val="24"/>
        </w:rPr>
        <w:t>实现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营业收入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105.97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亿元，归属于上市公司股东的净利润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14.98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亿元，归属于上市公司股东的扣除非经常性损益的净</w:t>
      </w:r>
      <w:r w:rsidR="00892247">
        <w:rPr>
          <w:rFonts w:ascii="宋体" w:hAnsi="宋体" w:cs="Times New Roman" w:hint="eastAsia"/>
          <w:color w:val="000000"/>
          <w:kern w:val="0"/>
          <w:sz w:val="24"/>
          <w:szCs w:val="24"/>
        </w:rPr>
        <w:t>利润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14.73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亿元，销售毛利率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73.26%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销售净利率14.56%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基本每股收益3.81元/股，加权平均</w:t>
      </w:r>
      <w:r w:rsidR="00BF058A">
        <w:rPr>
          <w:rFonts w:ascii="宋体" w:hAnsi="宋体" w:cs="Times New Roman" w:hint="eastAsia"/>
          <w:color w:val="000000"/>
          <w:kern w:val="0"/>
          <w:sz w:val="24"/>
          <w:szCs w:val="24"/>
        </w:rPr>
        <w:t>净资产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收益率25.80%</w:t>
      </w:r>
      <w:r w:rsidR="007A45E6"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经营活动产生的现金流量净额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21.93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亿元，同比增长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98.12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%</w:t>
      </w:r>
      <w:r w:rsidR="00CB5260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存货周转率提升至4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.37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次，应收账款周转率提升至3</w:t>
      </w:r>
      <w:r w:rsidRPr="003F6B60">
        <w:rPr>
          <w:rFonts w:ascii="宋体" w:hAnsi="宋体" w:cs="Times New Roman"/>
          <w:color w:val="000000"/>
          <w:kern w:val="0"/>
          <w:sz w:val="24"/>
          <w:szCs w:val="24"/>
        </w:rPr>
        <w:t>6.04</w:t>
      </w:r>
      <w:r w:rsidRPr="003F6B60">
        <w:rPr>
          <w:rFonts w:ascii="宋体" w:hAnsi="宋体" w:cs="Times New Roman" w:hint="eastAsia"/>
          <w:color w:val="000000"/>
          <w:kern w:val="0"/>
          <w:sz w:val="24"/>
          <w:szCs w:val="24"/>
        </w:rPr>
        <w:t>次。</w:t>
      </w:r>
    </w:p>
    <w:p w14:paraId="11D49D35" w14:textId="01C47207" w:rsidR="005F1D2F" w:rsidRPr="009B3E41" w:rsidRDefault="00492A06" w:rsidP="00F750AE">
      <w:pPr>
        <w:adjustRightInd w:val="0"/>
        <w:spacing w:line="360" w:lineRule="auto"/>
        <w:ind w:firstLineChars="200" w:firstLine="480"/>
        <w:rPr>
          <w:rFonts w:ascii="宋体" w:hAnsi="宋体" w:cs="Times New Roman"/>
          <w:bCs/>
          <w:color w:val="000000"/>
          <w:kern w:val="0"/>
          <w:sz w:val="24"/>
          <w:szCs w:val="24"/>
        </w:rPr>
      </w:pP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整体看，</w:t>
      </w:r>
      <w:r w:rsidRPr="009B3E41">
        <w:rPr>
          <w:rFonts w:ascii="宋体" w:hAnsi="宋体" w:cs="Times New Roman"/>
          <w:bCs/>
          <w:color w:val="000000"/>
          <w:kern w:val="0"/>
          <w:sz w:val="24"/>
          <w:szCs w:val="24"/>
        </w:rPr>
        <w:t>2025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年</w:t>
      </w:r>
      <w:r w:rsidR="00881BD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，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公司收入结构持续优化，品牌梯队逐步建立并完善</w:t>
      </w:r>
      <w:r w:rsidR="00881BD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。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品牌结构</w:t>
      </w:r>
      <w:r w:rsidR="00881BD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方面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，主品牌仍然是公司的基本盘和压舱石</w:t>
      </w:r>
      <w:r w:rsidR="00881BD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，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同时第二梯队和新品牌成长速度较快，</w:t>
      </w:r>
      <w:r w:rsidR="00F37B4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为</w:t>
      </w:r>
      <w:r w:rsidR="00881BD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公司</w:t>
      </w:r>
      <w:r w:rsidR="00F37B4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提供了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结构性增量贡献；品类</w:t>
      </w:r>
      <w:r w:rsidR="00F37B49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结构方面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，护肤仍然是公司的核心基本盘，彩妆和洗护增长更快，尤其洗护品类延续了非常强的增长趋势，这也体现出公司多品类布局正在逐步见效。公司</w:t>
      </w:r>
      <w:r w:rsidR="00755BFD"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将</w:t>
      </w:r>
      <w:r w:rsidRPr="009B3E41">
        <w:rPr>
          <w:rFonts w:ascii="宋体" w:hAnsi="宋体" w:cs="Times New Roman" w:hint="eastAsia"/>
          <w:bCs/>
          <w:color w:val="000000"/>
          <w:kern w:val="0"/>
          <w:sz w:val="24"/>
          <w:szCs w:val="24"/>
        </w:rPr>
        <w:t>持续通过科技、产品和组织能力夯实长期竞争力。</w:t>
      </w:r>
    </w:p>
    <w:p w14:paraId="6E1F5FE8" w14:textId="77777777" w:rsidR="00492A06" w:rsidRPr="009A2B18" w:rsidRDefault="00492A06" w:rsidP="00F750AE">
      <w:pPr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1F68131F" w14:textId="01DFD15F" w:rsidR="005F1D2F" w:rsidRPr="00E65BC1" w:rsidRDefault="005F1D2F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235E5C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（二）</w:t>
      </w:r>
      <w:r w:rsidR="004E01DB" w:rsidRPr="00235E5C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董事会</w:t>
      </w:r>
      <w:r w:rsidR="004E01DB"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秘书薛霞女士介绍</w:t>
      </w:r>
      <w:r w:rsidR="00487846"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</w:t>
      </w:r>
      <w:r w:rsidR="00487846" w:rsidRPr="002D2927">
        <w:rPr>
          <w:rFonts w:ascii="宋体" w:hAnsi="宋体" w:cs="Times New Roman"/>
          <w:b/>
          <w:color w:val="000000"/>
          <w:kern w:val="0"/>
          <w:sz w:val="24"/>
          <w:szCs w:val="24"/>
        </w:rPr>
        <w:t>股东回报、员工持股计划和</w:t>
      </w:r>
      <w:r w:rsidR="00487846"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可持续发展</w:t>
      </w:r>
      <w:r w:rsidR="00487846" w:rsidRPr="002D2927">
        <w:rPr>
          <w:rFonts w:ascii="宋体" w:hAnsi="宋体" w:cs="Times New Roman"/>
          <w:b/>
          <w:color w:val="000000"/>
          <w:kern w:val="0"/>
          <w:sz w:val="24"/>
          <w:szCs w:val="24"/>
        </w:rPr>
        <w:t>进展</w:t>
      </w:r>
      <w:r w:rsidR="00487846"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》</w:t>
      </w:r>
    </w:p>
    <w:p w14:paraId="4BCD8959" w14:textId="0207B44B" w:rsidR="005F45F8" w:rsidRDefault="00F509AB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sz w:val="24"/>
          <w:szCs w:val="24"/>
        </w:rPr>
      </w:pPr>
      <w:r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1、</w:t>
      </w:r>
      <w:r w:rsidR="004631E2"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有关</w:t>
      </w:r>
      <w:r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股东回报</w:t>
      </w:r>
      <w:r w:rsidR="0094347D"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：</w:t>
      </w:r>
      <w:r w:rsidR="005F45F8" w:rsidRPr="003857ED">
        <w:rPr>
          <w:rFonts w:ascii="宋体" w:hAnsi="宋体" w:cs="Arial"/>
          <w:sz w:val="24"/>
          <w:szCs w:val="24"/>
        </w:rPr>
        <w:t>公司始终重视股东回报，并通过分红与回购，持续完善股东回报机制</w:t>
      </w:r>
      <w:r w:rsidR="005F45F8">
        <w:rPr>
          <w:rFonts w:ascii="宋体" w:hAnsi="宋体" w:cs="Arial" w:hint="eastAsia"/>
          <w:sz w:val="24"/>
          <w:szCs w:val="24"/>
        </w:rPr>
        <w:t>。</w:t>
      </w:r>
      <w:r w:rsidR="005F45F8" w:rsidRPr="003857ED">
        <w:rPr>
          <w:rFonts w:ascii="宋体" w:hAnsi="宋体" w:cs="Arial"/>
          <w:sz w:val="24"/>
          <w:szCs w:val="24"/>
        </w:rPr>
        <w:t>2025年度，公司拟向全体股东每股派发现金红利1.20元（含税）；加上2025年半年度每股派发现金红利0.80元（含税），全年合计现金分红金额占</w:t>
      </w:r>
      <w:r w:rsidR="005F45F8" w:rsidRPr="003857ED">
        <w:rPr>
          <w:rFonts w:ascii="宋体" w:hAnsi="宋体" w:cs="Arial"/>
          <w:sz w:val="24"/>
          <w:szCs w:val="24"/>
        </w:rPr>
        <w:lastRenderedPageBreak/>
        <w:t>合并报表中归属于上市公司股东净利润的比例为52.58%</w:t>
      </w:r>
      <w:r w:rsidR="005F45F8">
        <w:rPr>
          <w:rFonts w:ascii="宋体" w:hAnsi="宋体" w:cs="Arial" w:hint="eastAsia"/>
          <w:sz w:val="24"/>
          <w:szCs w:val="24"/>
        </w:rPr>
        <w:t>；2</w:t>
      </w:r>
      <w:r w:rsidR="005F45F8">
        <w:rPr>
          <w:rFonts w:ascii="宋体" w:hAnsi="宋体" w:cs="Arial"/>
          <w:sz w:val="24"/>
          <w:szCs w:val="24"/>
        </w:rPr>
        <w:t>025</w:t>
      </w:r>
      <w:r w:rsidR="005F45F8">
        <w:rPr>
          <w:rFonts w:ascii="宋体" w:hAnsi="宋体" w:cs="Arial" w:hint="eastAsia"/>
          <w:sz w:val="24"/>
          <w:szCs w:val="24"/>
        </w:rPr>
        <w:t>年1</w:t>
      </w:r>
      <w:r w:rsidR="005F45F8">
        <w:rPr>
          <w:rFonts w:ascii="宋体" w:hAnsi="宋体" w:cs="Arial"/>
          <w:sz w:val="24"/>
          <w:szCs w:val="24"/>
        </w:rPr>
        <w:t>2</w:t>
      </w:r>
      <w:r w:rsidR="005F45F8">
        <w:rPr>
          <w:rFonts w:ascii="宋体" w:hAnsi="宋体" w:cs="Arial" w:hint="eastAsia"/>
          <w:sz w:val="24"/>
          <w:szCs w:val="24"/>
        </w:rPr>
        <w:t>月，公司</w:t>
      </w:r>
      <w:r w:rsidR="005F45F8">
        <w:rPr>
          <w:rFonts w:ascii="宋体" w:hAnsi="宋体" w:cs="Arial"/>
          <w:sz w:val="24"/>
          <w:szCs w:val="24"/>
        </w:rPr>
        <w:t>启动</w:t>
      </w:r>
      <w:r w:rsidR="005F45F8" w:rsidRPr="003857ED">
        <w:rPr>
          <w:rFonts w:ascii="宋体" w:hAnsi="宋体" w:cs="Arial"/>
          <w:sz w:val="24"/>
          <w:szCs w:val="24"/>
        </w:rPr>
        <w:t>新一轮股份回购方案，</w:t>
      </w:r>
      <w:r w:rsidR="005F45F8" w:rsidRPr="005F45F8">
        <w:rPr>
          <w:rFonts w:ascii="宋体" w:hAnsi="宋体" w:cs="Arial" w:hint="eastAsia"/>
          <w:sz w:val="24"/>
          <w:szCs w:val="24"/>
        </w:rPr>
        <w:t>截至2026年3月31日，公司通过集中竞价交易方式已累计回购股份</w:t>
      </w:r>
      <w:r w:rsidR="005F45F8">
        <w:rPr>
          <w:rFonts w:ascii="宋体" w:hAnsi="宋体" w:cs="Arial" w:hint="eastAsia"/>
          <w:sz w:val="24"/>
          <w:szCs w:val="24"/>
        </w:rPr>
        <w:t>1,547,023</w:t>
      </w:r>
      <w:r w:rsidR="005F45F8" w:rsidRPr="005F45F8">
        <w:rPr>
          <w:rFonts w:ascii="宋体" w:hAnsi="宋体" w:cs="Arial" w:hint="eastAsia"/>
          <w:sz w:val="24"/>
          <w:szCs w:val="24"/>
        </w:rPr>
        <w:t>股，支付的资金总额为人民币101,007,781.58元（不含印花税、佣金等交易费用</w:t>
      </w:r>
      <w:r w:rsidR="005F45F8" w:rsidRPr="0012281A">
        <w:rPr>
          <w:rFonts w:ascii="宋体" w:hAnsi="宋体" w:cs="Arial" w:hint="eastAsia"/>
          <w:sz w:val="24"/>
          <w:szCs w:val="24"/>
        </w:rPr>
        <w:t>）</w:t>
      </w:r>
      <w:r w:rsidR="000E7808" w:rsidRPr="0012281A">
        <w:rPr>
          <w:rFonts w:ascii="宋体" w:hAnsi="宋体" w:cs="Arial" w:hint="eastAsia"/>
          <w:sz w:val="24"/>
          <w:szCs w:val="24"/>
        </w:rPr>
        <w:t>。</w:t>
      </w:r>
    </w:p>
    <w:p w14:paraId="3B9C070D" w14:textId="37AFBFBC" w:rsidR="004821C7" w:rsidRPr="00263B90" w:rsidRDefault="00F509AB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sz w:val="24"/>
          <w:szCs w:val="24"/>
        </w:rPr>
      </w:pPr>
      <w:r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2、</w:t>
      </w:r>
      <w:r w:rsidR="00322F8C"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有关员工持股计划</w:t>
      </w:r>
      <w:r w:rsidR="0089067E"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：</w:t>
      </w:r>
      <w:r w:rsidR="004821C7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4631E2">
        <w:rPr>
          <w:rFonts w:ascii="宋体" w:hAnsi="宋体" w:cs="Times New Roman" w:hint="eastAsia"/>
          <w:color w:val="000000"/>
          <w:kern w:val="0"/>
          <w:sz w:val="24"/>
          <w:szCs w:val="24"/>
        </w:rPr>
        <w:t>2</w:t>
      </w:r>
      <w:r w:rsidR="004631E2">
        <w:rPr>
          <w:rFonts w:ascii="宋体" w:hAnsi="宋体" w:cs="Times New Roman"/>
          <w:color w:val="000000"/>
          <w:kern w:val="0"/>
          <w:sz w:val="24"/>
          <w:szCs w:val="24"/>
        </w:rPr>
        <w:t>026</w:t>
      </w:r>
      <w:r w:rsidR="004631E2">
        <w:rPr>
          <w:rFonts w:ascii="宋体" w:hAnsi="宋体" w:cs="Times New Roman" w:hint="eastAsia"/>
          <w:color w:val="000000"/>
          <w:kern w:val="0"/>
          <w:sz w:val="24"/>
          <w:szCs w:val="24"/>
        </w:rPr>
        <w:t>年</w:t>
      </w:r>
      <w:r w:rsidR="004821C7">
        <w:rPr>
          <w:rFonts w:ascii="宋体" w:hAnsi="宋体" w:cs="Times New Roman" w:hint="eastAsia"/>
          <w:color w:val="000000"/>
          <w:kern w:val="0"/>
          <w:sz w:val="24"/>
          <w:szCs w:val="24"/>
        </w:rPr>
        <w:t>员工持股计划</w:t>
      </w:r>
      <w:r w:rsidR="00C93ECF">
        <w:rPr>
          <w:rFonts w:ascii="宋体" w:hAnsi="宋体" w:cs="Arial" w:hint="eastAsia"/>
          <w:sz w:val="24"/>
          <w:szCs w:val="24"/>
        </w:rPr>
        <w:t>主要</w:t>
      </w:r>
      <w:r w:rsidR="000A69E1">
        <w:rPr>
          <w:rFonts w:ascii="宋体" w:hAnsi="宋体" w:cs="Arial" w:hint="eastAsia"/>
          <w:sz w:val="24"/>
          <w:szCs w:val="24"/>
        </w:rPr>
        <w:t>是</w:t>
      </w:r>
      <w:r w:rsidR="00C93ECF">
        <w:rPr>
          <w:rFonts w:ascii="宋体" w:hAnsi="宋体" w:cs="Arial" w:hint="eastAsia"/>
          <w:sz w:val="24"/>
          <w:szCs w:val="24"/>
        </w:rPr>
        <w:t>为了</w:t>
      </w:r>
      <w:r w:rsidR="00160565" w:rsidRPr="003857ED">
        <w:rPr>
          <w:rFonts w:ascii="宋体" w:hAnsi="宋体" w:cs="Arial"/>
          <w:sz w:val="24"/>
          <w:szCs w:val="24"/>
        </w:rPr>
        <w:t>进一步建立和完善员工、公司和股东的利益共享机制，提升组织凝聚力和长期竞争力，更好地支撑公司中长期战略落地。</w:t>
      </w:r>
      <w:r w:rsidR="00160565" w:rsidRPr="00090694">
        <w:rPr>
          <w:rFonts w:ascii="宋体" w:hAnsi="宋体" w:cs="Arial"/>
          <w:sz w:val="24"/>
          <w:szCs w:val="24"/>
        </w:rPr>
        <w:t>参与对象覆盖了核心骨干员工和</w:t>
      </w:r>
      <w:r w:rsidR="00C93ECF" w:rsidRPr="00090694">
        <w:rPr>
          <w:rFonts w:ascii="宋体" w:hAnsi="宋体" w:cs="Arial" w:hint="eastAsia"/>
          <w:sz w:val="24"/>
          <w:szCs w:val="24"/>
        </w:rPr>
        <w:t>高级管理人员</w:t>
      </w:r>
      <w:r w:rsidR="00160565" w:rsidRPr="00090694">
        <w:rPr>
          <w:rFonts w:ascii="宋体" w:hAnsi="宋体" w:cs="Arial"/>
          <w:sz w:val="24"/>
          <w:szCs w:val="24"/>
        </w:rPr>
        <w:t>，不超过124人</w:t>
      </w:r>
      <w:r w:rsidR="00234C5E" w:rsidRPr="00234C5E">
        <w:rPr>
          <w:rFonts w:ascii="宋体" w:hAnsi="宋体" w:cs="Arial" w:hint="eastAsia"/>
          <w:sz w:val="24"/>
          <w:szCs w:val="24"/>
        </w:rPr>
        <w:t>（不含预留）</w:t>
      </w:r>
      <w:r w:rsidR="00160565" w:rsidRPr="00090694">
        <w:rPr>
          <w:rFonts w:ascii="宋体" w:hAnsi="宋体" w:cs="Arial"/>
          <w:sz w:val="24"/>
          <w:szCs w:val="24"/>
        </w:rPr>
        <w:t>，总规模不超过7</w:t>
      </w:r>
      <w:r w:rsidR="004821C7" w:rsidRPr="00090694">
        <w:rPr>
          <w:rFonts w:ascii="宋体" w:hAnsi="宋体" w:cs="Arial"/>
          <w:sz w:val="24"/>
          <w:szCs w:val="24"/>
        </w:rPr>
        <w:t>,</w:t>
      </w:r>
      <w:r w:rsidR="00160565" w:rsidRPr="00090694">
        <w:rPr>
          <w:rFonts w:ascii="宋体" w:hAnsi="宋体" w:cs="Arial"/>
          <w:sz w:val="24"/>
          <w:szCs w:val="24"/>
        </w:rPr>
        <w:t>000万元，涉及标的股票不超过</w:t>
      </w:r>
      <w:r w:rsidR="004821C7" w:rsidRPr="00090694">
        <w:rPr>
          <w:rFonts w:ascii="宋体" w:hAnsi="宋体" w:cs="Arial" w:hint="eastAsia"/>
          <w:sz w:val="24"/>
          <w:szCs w:val="24"/>
        </w:rPr>
        <w:t>1</w:t>
      </w:r>
      <w:r w:rsidR="004821C7" w:rsidRPr="00090694">
        <w:rPr>
          <w:rFonts w:ascii="宋体" w:hAnsi="宋体" w:cs="Arial"/>
          <w:sz w:val="24"/>
          <w:szCs w:val="24"/>
        </w:rPr>
        <w:t>14.90</w:t>
      </w:r>
      <w:r w:rsidR="00160565" w:rsidRPr="00090694">
        <w:rPr>
          <w:rFonts w:ascii="宋体" w:hAnsi="宋体" w:cs="Arial"/>
          <w:sz w:val="24"/>
          <w:szCs w:val="24"/>
        </w:rPr>
        <w:t>万股，占公司</w:t>
      </w:r>
      <w:r w:rsidR="00234C5E">
        <w:rPr>
          <w:rFonts w:ascii="宋体" w:hAnsi="宋体" w:cs="Arial" w:hint="eastAsia"/>
          <w:sz w:val="24"/>
          <w:szCs w:val="24"/>
        </w:rPr>
        <w:t>目前</w:t>
      </w:r>
      <w:r w:rsidR="00160565" w:rsidRPr="00090694">
        <w:rPr>
          <w:rFonts w:ascii="宋体" w:hAnsi="宋体" w:cs="Arial"/>
          <w:sz w:val="24"/>
          <w:szCs w:val="24"/>
        </w:rPr>
        <w:t>总股本的0.29%</w:t>
      </w:r>
      <w:r w:rsidR="00C93ECF" w:rsidRPr="00090694">
        <w:rPr>
          <w:rFonts w:ascii="宋体" w:hAnsi="宋体" w:cs="Arial" w:hint="eastAsia"/>
          <w:sz w:val="24"/>
          <w:szCs w:val="24"/>
        </w:rPr>
        <w:t>。</w:t>
      </w:r>
      <w:r w:rsidR="00E43E47" w:rsidRPr="00090694">
        <w:rPr>
          <w:rFonts w:ascii="宋体" w:hAnsi="宋体" w:cs="Arial"/>
          <w:sz w:val="24"/>
          <w:szCs w:val="24"/>
        </w:rPr>
        <w:t>股票来源于</w:t>
      </w:r>
      <w:r w:rsidR="00E43E47" w:rsidRPr="00090694">
        <w:rPr>
          <w:rFonts w:ascii="宋体" w:hAnsi="宋体" w:cs="Arial" w:hint="eastAsia"/>
          <w:sz w:val="24"/>
          <w:szCs w:val="24"/>
        </w:rPr>
        <w:t>公司回购专用证券账户所持有的公司股</w:t>
      </w:r>
      <w:r w:rsidR="00E43E47" w:rsidRPr="002D2927">
        <w:rPr>
          <w:rFonts w:ascii="宋体" w:hAnsi="宋体" w:cs="Arial" w:hint="eastAsia"/>
          <w:sz w:val="24"/>
          <w:szCs w:val="24"/>
        </w:rPr>
        <w:t>份</w:t>
      </w:r>
      <w:r w:rsidR="00E43E47" w:rsidRPr="002D2927">
        <w:rPr>
          <w:rFonts w:ascii="宋体" w:hAnsi="宋体" w:cs="Arial"/>
          <w:sz w:val="24"/>
          <w:szCs w:val="24"/>
        </w:rPr>
        <w:t>，</w:t>
      </w:r>
      <w:r w:rsidR="00E43E47" w:rsidRPr="002D2927">
        <w:rPr>
          <w:rFonts w:ascii="宋体" w:hAnsi="宋体" w:cs="Arial" w:hint="eastAsia"/>
          <w:sz w:val="24"/>
          <w:szCs w:val="24"/>
        </w:rPr>
        <w:t>受让价格</w:t>
      </w:r>
      <w:r w:rsidR="00234C5E" w:rsidRPr="00234C5E">
        <w:rPr>
          <w:rFonts w:ascii="宋体" w:hAnsi="宋体" w:cs="Arial" w:hint="eastAsia"/>
          <w:sz w:val="24"/>
          <w:szCs w:val="24"/>
        </w:rPr>
        <w:t>（含预留份额）</w:t>
      </w:r>
      <w:r w:rsidR="00E43E47" w:rsidRPr="002D2927">
        <w:rPr>
          <w:rFonts w:ascii="宋体" w:hAnsi="宋体" w:cs="Arial" w:hint="eastAsia"/>
          <w:sz w:val="24"/>
          <w:szCs w:val="24"/>
        </w:rPr>
        <w:t>为</w:t>
      </w:r>
      <w:r w:rsidR="00090694" w:rsidRPr="002D2927">
        <w:rPr>
          <w:rFonts w:ascii="宋体" w:hAnsi="宋体" w:cs="Arial" w:hint="eastAsia"/>
          <w:sz w:val="24"/>
          <w:szCs w:val="24"/>
        </w:rPr>
        <w:t>公司2</w:t>
      </w:r>
      <w:r w:rsidR="00090694" w:rsidRPr="002D2927">
        <w:rPr>
          <w:rFonts w:ascii="宋体" w:hAnsi="宋体" w:cs="Arial"/>
          <w:sz w:val="24"/>
          <w:szCs w:val="24"/>
        </w:rPr>
        <w:t>026</w:t>
      </w:r>
      <w:r w:rsidR="00090694" w:rsidRPr="002D2927">
        <w:rPr>
          <w:rFonts w:ascii="宋体" w:hAnsi="宋体" w:cs="Arial" w:hint="eastAsia"/>
          <w:sz w:val="24"/>
          <w:szCs w:val="24"/>
        </w:rPr>
        <w:t>年员工持股计划草案公告前20个交易日公司股票交易均价</w:t>
      </w:r>
      <w:r w:rsidR="00E43E47" w:rsidRPr="002D2927">
        <w:rPr>
          <w:rFonts w:ascii="宋体" w:hAnsi="宋体" w:cs="Arial" w:hint="eastAsia"/>
          <w:sz w:val="24"/>
          <w:szCs w:val="24"/>
        </w:rPr>
        <w:t>（6</w:t>
      </w:r>
      <w:r w:rsidR="00E43E47" w:rsidRPr="002D2927">
        <w:rPr>
          <w:rFonts w:ascii="宋体" w:hAnsi="宋体" w:cs="Arial"/>
          <w:sz w:val="24"/>
          <w:szCs w:val="24"/>
        </w:rPr>
        <w:t>0.90</w:t>
      </w:r>
      <w:r w:rsidR="00E43E47" w:rsidRPr="002D2927">
        <w:rPr>
          <w:rFonts w:ascii="宋体" w:hAnsi="宋体" w:cs="Arial" w:hint="eastAsia"/>
          <w:sz w:val="24"/>
          <w:szCs w:val="24"/>
        </w:rPr>
        <w:t>元/股）</w:t>
      </w:r>
      <w:r w:rsidR="00FA3B98" w:rsidRPr="002D2927">
        <w:rPr>
          <w:rFonts w:ascii="宋体" w:hAnsi="宋体" w:cs="Arial" w:hint="eastAsia"/>
          <w:sz w:val="24"/>
          <w:szCs w:val="24"/>
        </w:rPr>
        <w:t>，且</w:t>
      </w:r>
      <w:r w:rsidR="00CB6B83" w:rsidRPr="002D2927">
        <w:rPr>
          <w:rFonts w:ascii="宋体" w:hAnsi="宋体" w:cs="Arial" w:hint="eastAsia"/>
          <w:sz w:val="24"/>
          <w:szCs w:val="24"/>
        </w:rPr>
        <w:t>不打折</w:t>
      </w:r>
      <w:r w:rsidR="00090694" w:rsidRPr="002D2927">
        <w:rPr>
          <w:rFonts w:ascii="宋体" w:hAnsi="宋体" w:cs="Arial" w:hint="eastAsia"/>
          <w:sz w:val="24"/>
          <w:szCs w:val="24"/>
        </w:rPr>
        <w:t>,</w:t>
      </w:r>
      <w:r w:rsidR="00C93ECF" w:rsidRPr="002D2927">
        <w:rPr>
          <w:rFonts w:ascii="宋体" w:hAnsi="宋体" w:cs="Times New Roman" w:hint="eastAsia"/>
          <w:color w:val="000000"/>
          <w:kern w:val="0"/>
          <w:sz w:val="24"/>
          <w:szCs w:val="24"/>
        </w:rPr>
        <w:t>公司希望</w:t>
      </w:r>
      <w:r w:rsidR="00C93ECF" w:rsidRPr="002D2927">
        <w:rPr>
          <w:rFonts w:ascii="宋体" w:hAnsi="宋体" w:cs="Arial"/>
          <w:sz w:val="24"/>
          <w:szCs w:val="24"/>
        </w:rPr>
        <w:t>通过员工持股计划，</w:t>
      </w:r>
      <w:r w:rsidR="00CB6B83" w:rsidRPr="002D2927">
        <w:rPr>
          <w:rFonts w:ascii="宋体" w:hAnsi="宋体" w:cs="Arial" w:hint="eastAsia"/>
          <w:sz w:val="24"/>
          <w:szCs w:val="24"/>
        </w:rPr>
        <w:t>将个人价值和公司</w:t>
      </w:r>
      <w:r w:rsidR="00CB6B83" w:rsidRPr="00CB6B83">
        <w:rPr>
          <w:rFonts w:ascii="宋体" w:hAnsi="宋体" w:cs="Arial" w:hint="eastAsia"/>
          <w:sz w:val="24"/>
          <w:szCs w:val="24"/>
        </w:rPr>
        <w:t>价值深度绑定，让人才和股东共享</w:t>
      </w:r>
      <w:r w:rsidR="00234C5E">
        <w:rPr>
          <w:rFonts w:ascii="宋体" w:hAnsi="宋体" w:cs="Arial" w:hint="eastAsia"/>
          <w:sz w:val="24"/>
          <w:szCs w:val="24"/>
        </w:rPr>
        <w:t>公司</w:t>
      </w:r>
      <w:r w:rsidR="00CB6B83" w:rsidRPr="00CB6B83">
        <w:rPr>
          <w:rFonts w:ascii="宋体" w:hAnsi="宋体" w:cs="Arial" w:hint="eastAsia"/>
          <w:sz w:val="24"/>
          <w:szCs w:val="24"/>
        </w:rPr>
        <w:t>经营成果。</w:t>
      </w:r>
    </w:p>
    <w:p w14:paraId="0A969A37" w14:textId="5EEE020A" w:rsidR="00322F8C" w:rsidRDefault="00F509AB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sz w:val="24"/>
          <w:szCs w:val="24"/>
        </w:rPr>
      </w:pPr>
      <w:r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3、</w:t>
      </w:r>
      <w:r w:rsidR="0058306D"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有关</w:t>
      </w:r>
      <w:r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可持续发展进展</w:t>
      </w:r>
      <w:r w:rsidR="0013515B" w:rsidRPr="00ED5444">
        <w:rPr>
          <w:rFonts w:ascii="宋体" w:hAnsi="宋体" w:cs="Times New Roman" w:hint="eastAsia"/>
          <w:b/>
          <w:bCs/>
          <w:color w:val="000000"/>
          <w:kern w:val="0"/>
          <w:sz w:val="24"/>
          <w:szCs w:val="24"/>
        </w:rPr>
        <w:t>：</w:t>
      </w:r>
      <w:r w:rsidR="0058306D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5F45F8" w:rsidRPr="003857ED">
        <w:rPr>
          <w:rFonts w:ascii="宋体" w:hAnsi="宋体" w:cs="Arial"/>
          <w:sz w:val="24"/>
          <w:szCs w:val="24"/>
        </w:rPr>
        <w:t>持续推进</w:t>
      </w:r>
      <w:r w:rsidR="00322F8C">
        <w:rPr>
          <w:rFonts w:ascii="宋体" w:hAnsi="宋体" w:cs="Arial"/>
          <w:sz w:val="24"/>
          <w:szCs w:val="24"/>
        </w:rPr>
        <w:t>ESG</w:t>
      </w:r>
      <w:r w:rsidR="005F45F8" w:rsidRPr="003857ED">
        <w:rPr>
          <w:rFonts w:ascii="宋体" w:hAnsi="宋体" w:cs="Arial"/>
          <w:sz w:val="24"/>
          <w:szCs w:val="24"/>
        </w:rPr>
        <w:t>管理体系建设，让绿色发展、责任治理和长期经营能力更好地结合在一起。</w:t>
      </w:r>
      <w:r w:rsidR="00322F8C" w:rsidRPr="00322F8C">
        <w:rPr>
          <w:rFonts w:ascii="宋体" w:hAnsi="宋体" w:cs="Arial"/>
          <w:sz w:val="24"/>
          <w:szCs w:val="24"/>
        </w:rPr>
        <w:t>2025</w:t>
      </w:r>
      <w:r w:rsidR="00322F8C" w:rsidRPr="00322F8C">
        <w:rPr>
          <w:rFonts w:ascii="宋体" w:hAnsi="宋体" w:cs="Arial" w:hint="eastAsia"/>
          <w:sz w:val="24"/>
          <w:szCs w:val="24"/>
        </w:rPr>
        <w:t>年是公司首份</w:t>
      </w:r>
      <w:r w:rsidR="00322F8C" w:rsidRPr="00322F8C">
        <w:rPr>
          <w:rFonts w:ascii="宋体" w:hAnsi="宋体" w:cs="Arial"/>
          <w:sz w:val="24"/>
          <w:szCs w:val="24"/>
        </w:rPr>
        <w:t>ESG</w:t>
      </w:r>
      <w:r w:rsidR="00322F8C" w:rsidRPr="00322F8C">
        <w:rPr>
          <w:rFonts w:ascii="宋体" w:hAnsi="宋体" w:cs="Arial" w:hint="eastAsia"/>
          <w:sz w:val="24"/>
          <w:szCs w:val="24"/>
        </w:rPr>
        <w:t>战略规划的收官之年，各项核心目标顺利达成，并取得了良好成效：公司清洁能源使用比例达到</w:t>
      </w:r>
      <w:r w:rsidR="00322F8C" w:rsidRPr="00322F8C">
        <w:rPr>
          <w:rFonts w:ascii="宋体" w:hAnsi="宋体" w:cs="Arial"/>
          <w:sz w:val="24"/>
          <w:szCs w:val="24"/>
        </w:rPr>
        <w:t>55.80%</w:t>
      </w:r>
      <w:r w:rsidR="00322F8C" w:rsidRPr="00322F8C">
        <w:rPr>
          <w:rFonts w:ascii="宋体" w:hAnsi="宋体" w:cs="Arial" w:hint="eastAsia"/>
          <w:sz w:val="24"/>
          <w:szCs w:val="24"/>
        </w:rPr>
        <w:t>；单位产品温室气体排放量较基准年下降</w:t>
      </w:r>
      <w:r w:rsidR="00322F8C" w:rsidRPr="00322F8C">
        <w:rPr>
          <w:rFonts w:ascii="宋体" w:hAnsi="宋体" w:cs="Arial"/>
          <w:sz w:val="24"/>
          <w:szCs w:val="24"/>
        </w:rPr>
        <w:t>28.44%</w:t>
      </w:r>
      <w:r w:rsidR="00322F8C" w:rsidRPr="00322F8C">
        <w:rPr>
          <w:rFonts w:ascii="宋体" w:hAnsi="宋体" w:cs="Arial" w:hint="eastAsia"/>
          <w:sz w:val="24"/>
          <w:szCs w:val="24"/>
        </w:rPr>
        <w:t>；可持续包装占比达</w:t>
      </w:r>
      <w:r w:rsidR="00322F8C" w:rsidRPr="00322F8C">
        <w:rPr>
          <w:rFonts w:ascii="宋体" w:hAnsi="宋体" w:cs="Arial"/>
          <w:sz w:val="24"/>
          <w:szCs w:val="24"/>
        </w:rPr>
        <w:t>38.36%</w:t>
      </w:r>
      <w:r w:rsidR="00322F8C" w:rsidRPr="00322F8C">
        <w:rPr>
          <w:rFonts w:ascii="宋体" w:hAnsi="宋体" w:cs="Arial" w:hint="eastAsia"/>
          <w:sz w:val="24"/>
          <w:szCs w:val="24"/>
        </w:rPr>
        <w:t>；</w:t>
      </w:r>
      <w:r w:rsidR="00322F8C" w:rsidRPr="00322F8C">
        <w:rPr>
          <w:rFonts w:ascii="宋体" w:hAnsi="宋体" w:cs="Arial"/>
          <w:sz w:val="24"/>
          <w:szCs w:val="24"/>
        </w:rPr>
        <w:t>2022</w:t>
      </w:r>
      <w:r w:rsidR="00322F8C" w:rsidRPr="00322F8C">
        <w:rPr>
          <w:rFonts w:ascii="宋体" w:hAnsi="宋体" w:cs="Arial" w:hint="eastAsia"/>
          <w:sz w:val="24"/>
          <w:szCs w:val="24"/>
        </w:rPr>
        <w:t>年至</w:t>
      </w:r>
      <w:r w:rsidR="00322F8C" w:rsidRPr="00322F8C">
        <w:rPr>
          <w:rFonts w:ascii="宋体" w:hAnsi="宋体" w:cs="Arial"/>
          <w:sz w:val="24"/>
          <w:szCs w:val="24"/>
        </w:rPr>
        <w:t>2025</w:t>
      </w:r>
      <w:r w:rsidR="00322F8C" w:rsidRPr="00322F8C">
        <w:rPr>
          <w:rFonts w:ascii="宋体" w:hAnsi="宋体" w:cs="Arial" w:hint="eastAsia"/>
          <w:sz w:val="24"/>
          <w:szCs w:val="24"/>
        </w:rPr>
        <w:t>年累计投入</w:t>
      </w:r>
      <w:r w:rsidR="00322F8C" w:rsidRPr="00322F8C">
        <w:rPr>
          <w:rFonts w:ascii="宋体" w:hAnsi="宋体" w:cs="Arial"/>
          <w:sz w:val="24"/>
          <w:szCs w:val="24"/>
        </w:rPr>
        <w:t>1</w:t>
      </w:r>
      <w:r w:rsidR="00646AF9">
        <w:rPr>
          <w:rFonts w:ascii="宋体" w:hAnsi="宋体" w:cs="Arial"/>
          <w:sz w:val="24"/>
          <w:szCs w:val="24"/>
        </w:rPr>
        <w:t>,</w:t>
      </w:r>
      <w:r w:rsidR="00322F8C" w:rsidRPr="00322F8C">
        <w:rPr>
          <w:rFonts w:ascii="宋体" w:hAnsi="宋体" w:cs="Arial"/>
          <w:sz w:val="24"/>
          <w:szCs w:val="24"/>
        </w:rPr>
        <w:t>775.83</w:t>
      </w:r>
      <w:r w:rsidR="00322F8C" w:rsidRPr="00322F8C">
        <w:rPr>
          <w:rFonts w:ascii="宋体" w:hAnsi="宋体" w:cs="Arial" w:hint="eastAsia"/>
          <w:sz w:val="24"/>
          <w:szCs w:val="24"/>
        </w:rPr>
        <w:t>万元用于社区公益项目，累计直接受益人次达到</w:t>
      </w:r>
      <w:r w:rsidR="00322F8C" w:rsidRPr="00322F8C">
        <w:rPr>
          <w:rFonts w:ascii="宋体" w:hAnsi="宋体" w:cs="Arial"/>
          <w:sz w:val="24"/>
          <w:szCs w:val="24"/>
        </w:rPr>
        <w:t>99.67</w:t>
      </w:r>
      <w:r w:rsidR="00322F8C" w:rsidRPr="00322F8C">
        <w:rPr>
          <w:rFonts w:ascii="宋体" w:hAnsi="宋体" w:cs="Arial" w:hint="eastAsia"/>
          <w:sz w:val="24"/>
          <w:szCs w:val="24"/>
        </w:rPr>
        <w:t>万人次。</w:t>
      </w:r>
      <w:r w:rsidR="0058306D">
        <w:rPr>
          <w:rFonts w:ascii="宋体" w:hAnsi="宋体" w:cs="Arial" w:hint="eastAsia"/>
          <w:sz w:val="24"/>
          <w:szCs w:val="24"/>
        </w:rPr>
        <w:t>公司把可持续发展</w:t>
      </w:r>
      <w:r w:rsidR="00322F8C" w:rsidRPr="00322F8C">
        <w:rPr>
          <w:rFonts w:ascii="宋体" w:hAnsi="宋体" w:cs="Arial" w:hint="eastAsia"/>
          <w:sz w:val="24"/>
          <w:szCs w:val="24"/>
        </w:rPr>
        <w:t>逐步深度融入经营管理、供应链建设、品牌责任和长期战略。未来，公司将继续坚持这一路径，持续将</w:t>
      </w:r>
      <w:r w:rsidR="0058306D">
        <w:rPr>
          <w:rFonts w:ascii="宋体" w:hAnsi="宋体" w:cs="Arial" w:hint="eastAsia"/>
          <w:sz w:val="24"/>
          <w:szCs w:val="24"/>
        </w:rPr>
        <w:t>可持续发展</w:t>
      </w:r>
      <w:r w:rsidR="00322F8C" w:rsidRPr="00322F8C">
        <w:rPr>
          <w:rFonts w:ascii="宋体" w:hAnsi="宋体" w:cs="Arial" w:hint="eastAsia"/>
          <w:sz w:val="24"/>
          <w:szCs w:val="24"/>
        </w:rPr>
        <w:t>能力沉淀为公司治理能力、品牌竞争力和长期发展动能的重要支撑。</w:t>
      </w:r>
    </w:p>
    <w:p w14:paraId="7A377F73" w14:textId="77777777" w:rsidR="0058306D" w:rsidRDefault="0058306D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14:paraId="7C92677A" w14:textId="3D90E090" w:rsidR="00B16C3D" w:rsidRDefault="004E01DB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503AD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（三）董事、总经理</w:t>
      </w:r>
      <w:r w:rsidR="0013515B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侯亚孟先生</w:t>
      </w:r>
      <w:r w:rsidRPr="00503AD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介绍</w:t>
      </w:r>
      <w:r w:rsidR="003050C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《</w:t>
      </w:r>
      <w:r w:rsidR="009C104C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公司</w:t>
      </w:r>
      <w:r w:rsidR="00A37F2F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2</w:t>
      </w:r>
      <w:r w:rsidR="00A37F2F">
        <w:rPr>
          <w:rFonts w:ascii="宋体" w:hAnsi="宋体" w:cs="Times New Roman"/>
          <w:b/>
          <w:color w:val="000000"/>
          <w:kern w:val="0"/>
          <w:sz w:val="24"/>
          <w:szCs w:val="24"/>
        </w:rPr>
        <w:t>025</w:t>
      </w:r>
      <w:r w:rsidR="00A37F2F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年度总结</w:t>
      </w:r>
      <w:r w:rsidRPr="00503AD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及2</w:t>
      </w:r>
      <w:r w:rsidRPr="00503AD6">
        <w:rPr>
          <w:rFonts w:ascii="宋体" w:hAnsi="宋体" w:cs="Times New Roman"/>
          <w:b/>
          <w:color w:val="000000"/>
          <w:kern w:val="0"/>
          <w:sz w:val="24"/>
          <w:szCs w:val="24"/>
        </w:rPr>
        <w:t>026</w:t>
      </w:r>
      <w:r w:rsidRPr="00503AD6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年经营计划</w:t>
      </w:r>
      <w:r w:rsidR="003050C0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》</w:t>
      </w:r>
    </w:p>
    <w:p w14:paraId="310DE620" w14:textId="5034D88C" w:rsidR="00DB1EC9" w:rsidRPr="00DB1EC9" w:rsidRDefault="00DB1EC9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2025年</w:t>
      </w:r>
      <w:r w:rsidR="006F7A49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AE6FE1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9F4744">
        <w:rPr>
          <w:rFonts w:ascii="宋体" w:hAnsi="宋体" w:cs="Times New Roman" w:hint="eastAsia"/>
          <w:color w:val="000000"/>
          <w:kern w:val="0"/>
          <w:sz w:val="24"/>
          <w:szCs w:val="24"/>
        </w:rPr>
        <w:t>在</w:t>
      </w:r>
      <w:r w:rsidR="00AE6FE1" w:rsidRPr="00AE6FE1">
        <w:rPr>
          <w:rFonts w:ascii="宋体" w:hAnsi="宋体" w:cs="Times New Roman" w:hint="eastAsia"/>
          <w:color w:val="000000"/>
          <w:kern w:val="0"/>
          <w:sz w:val="24"/>
          <w:szCs w:val="24"/>
        </w:rPr>
        <w:t>品牌矩阵建设、科技力积累、组织升级和长期战略推进上，都取得了</w:t>
      </w:r>
      <w:r w:rsidR="00CB6B83">
        <w:rPr>
          <w:rFonts w:ascii="宋体" w:hAnsi="宋体" w:cs="Times New Roman" w:hint="eastAsia"/>
          <w:color w:val="000000"/>
          <w:kern w:val="0"/>
          <w:sz w:val="24"/>
          <w:szCs w:val="24"/>
        </w:rPr>
        <w:t>一定</w:t>
      </w:r>
      <w:r w:rsidR="00AE6FE1">
        <w:rPr>
          <w:rFonts w:ascii="宋体" w:hAnsi="宋体" w:cs="Times New Roman" w:hint="eastAsia"/>
          <w:color w:val="000000"/>
          <w:kern w:val="0"/>
          <w:sz w:val="24"/>
          <w:szCs w:val="24"/>
        </w:rPr>
        <w:t>的成绩</w:t>
      </w:r>
      <w:r w:rsidR="00AE6FE1" w:rsidRPr="00AE6FE1">
        <w:rPr>
          <w:rFonts w:ascii="宋体" w:hAnsi="宋体" w:cs="Times New Roman" w:hint="eastAsia"/>
          <w:color w:val="000000"/>
          <w:kern w:val="0"/>
          <w:sz w:val="24"/>
          <w:szCs w:val="24"/>
        </w:rPr>
        <w:t>，也为未来更高质量的发展打下了更坚实的基础</w:t>
      </w:r>
      <w:r w:rsidR="00AE6FE1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围绕</w:t>
      </w:r>
      <w:r w:rsidR="00236456">
        <w:rPr>
          <w:rFonts w:ascii="宋体" w:hAnsi="宋体" w:cs="Times New Roman" w:hint="eastAsia"/>
          <w:color w:val="000000"/>
          <w:kern w:val="0"/>
          <w:sz w:val="24"/>
          <w:szCs w:val="24"/>
        </w:rPr>
        <w:t>“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双十战略</w:t>
      </w:r>
      <w:r w:rsidR="00236456">
        <w:rPr>
          <w:rFonts w:ascii="宋体" w:hAnsi="宋体" w:cs="Times New Roman" w:hint="eastAsia"/>
          <w:color w:val="000000"/>
          <w:kern w:val="0"/>
          <w:sz w:val="24"/>
          <w:szCs w:val="24"/>
        </w:rPr>
        <w:t>”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AE6FE1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236456">
        <w:rPr>
          <w:rFonts w:ascii="宋体" w:hAnsi="宋体" w:cs="Times New Roman" w:hint="eastAsia"/>
          <w:color w:val="000000"/>
          <w:kern w:val="0"/>
          <w:sz w:val="24"/>
          <w:szCs w:val="24"/>
        </w:rPr>
        <w:t>从短跑冲刺的抢身位，转变为基于长期战略的打地基、搭框架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</w:p>
    <w:p w14:paraId="7D422EF7" w14:textId="0D7638FC" w:rsidR="00DB1EC9" w:rsidRPr="00DB1EC9" w:rsidRDefault="00AE6FE1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025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年公司</w:t>
      </w:r>
      <w:r w:rsidR="00DB1EC9"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五大战略支点核心进展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如下</w:t>
      </w:r>
      <w:r w:rsid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：</w:t>
      </w:r>
    </w:p>
    <w:p w14:paraId="6F10B5A9" w14:textId="527BF2B5" w:rsidR="00DB1EC9" w:rsidRPr="00DB1EC9" w:rsidRDefault="00DB1EC9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1、</w:t>
      </w:r>
      <w:r w:rsidR="00EC4753" w:rsidRPr="00EC4753">
        <w:rPr>
          <w:rFonts w:ascii="宋体" w:hAnsi="宋体" w:cs="Times New Roman" w:hint="eastAsia"/>
          <w:color w:val="000000"/>
          <w:kern w:val="0"/>
          <w:sz w:val="24"/>
          <w:szCs w:val="24"/>
        </w:rPr>
        <w:t>更加坚定地深耕中国消费市场，做更懂中国人的品牌</w:t>
      </w:r>
      <w:r w:rsidR="00EC4753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9826B1" w:rsidRPr="00A62E3E">
        <w:rPr>
          <w:rFonts w:ascii="宋体" w:hAnsi="宋体" w:cs="等线" w:hint="eastAsia"/>
          <w:sz w:val="24"/>
          <w:szCs w:val="24"/>
        </w:rPr>
        <w:t>始终扎根中国</w:t>
      </w:r>
      <w:r w:rsidR="00AF0FEC">
        <w:rPr>
          <w:rFonts w:ascii="宋体" w:hAnsi="宋体" w:cs="等线" w:hint="eastAsia"/>
          <w:sz w:val="24"/>
          <w:szCs w:val="24"/>
        </w:rPr>
        <w:t>市场，围绕中国消费者的真实需求、皮肤特点、审美偏好和情绪需求，</w:t>
      </w:r>
      <w:r w:rsidR="009826B1" w:rsidRPr="00A62E3E">
        <w:rPr>
          <w:rFonts w:ascii="宋体" w:hAnsi="宋体" w:cs="等线" w:hint="eastAsia"/>
          <w:sz w:val="24"/>
          <w:szCs w:val="24"/>
        </w:rPr>
        <w:t>坚定地做品牌、做产品、做经营</w:t>
      </w:r>
      <w:r w:rsidR="009826B1">
        <w:rPr>
          <w:rFonts w:ascii="宋体" w:hAnsi="宋体" w:cs="Times New Roman" w:hint="eastAsia"/>
          <w:color w:val="000000"/>
          <w:kern w:val="0"/>
          <w:sz w:val="24"/>
          <w:szCs w:val="24"/>
        </w:rPr>
        <w:t>。公司主品牌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珀莱雅</w:t>
      </w:r>
      <w:r w:rsidR="009826B1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9826B1" w:rsidRPr="00A62E3E">
        <w:rPr>
          <w:rFonts w:ascii="宋体" w:hAnsi="宋体" w:cs="等线" w:hint="eastAsia"/>
          <w:sz w:val="24"/>
          <w:szCs w:val="24"/>
        </w:rPr>
        <w:t>继续围绕</w:t>
      </w:r>
      <w:r w:rsidR="009826B1" w:rsidRPr="00A62E3E">
        <w:rPr>
          <w:rFonts w:ascii="宋体" w:hAnsi="宋体" w:cs="等线" w:hint="eastAsia"/>
          <w:bCs/>
          <w:sz w:val="24"/>
          <w:szCs w:val="24"/>
        </w:rPr>
        <w:t>“科学护肤”的核心定位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9826B1" w:rsidRPr="00A62E3E">
        <w:rPr>
          <w:rFonts w:ascii="宋体" w:hAnsi="宋体" w:cs="等线" w:hint="eastAsia"/>
          <w:bCs/>
          <w:sz w:val="24"/>
          <w:szCs w:val="24"/>
        </w:rPr>
        <w:t>保持大单品的市场份额</w:t>
      </w:r>
      <w:r w:rsidR="009826B1">
        <w:rPr>
          <w:rFonts w:ascii="宋体" w:hAnsi="宋体" w:cs="等线" w:hint="eastAsia"/>
          <w:bCs/>
          <w:sz w:val="24"/>
          <w:szCs w:val="24"/>
        </w:rPr>
        <w:t>的同时，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拓展防晒、高端抗老、</w:t>
      </w:r>
      <w:r w:rsidR="009826B1">
        <w:rPr>
          <w:rFonts w:ascii="宋体" w:hAnsi="宋体" w:cs="Times New Roman"/>
          <w:color w:val="000000"/>
          <w:kern w:val="0"/>
          <w:sz w:val="24"/>
          <w:szCs w:val="24"/>
        </w:rPr>
        <w:t xml:space="preserve">PROYA </w:t>
      </w:r>
      <w:r w:rsidR="009826B1" w:rsidRPr="009826B1">
        <w:rPr>
          <w:rFonts w:ascii="宋体" w:hAnsi="宋体" w:cs="Times New Roman"/>
          <w:color w:val="000000"/>
          <w:kern w:val="0"/>
          <w:sz w:val="24"/>
          <w:szCs w:val="24"/>
        </w:rPr>
        <w:t>MED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专业修护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lastRenderedPageBreak/>
        <w:t>产品线；彩棠</w:t>
      </w:r>
      <w:r w:rsidR="009826B1">
        <w:rPr>
          <w:rFonts w:ascii="宋体" w:hAnsi="宋体" w:cs="Times New Roman" w:hint="eastAsia"/>
          <w:color w:val="000000"/>
          <w:kern w:val="0"/>
          <w:sz w:val="24"/>
          <w:szCs w:val="24"/>
        </w:rPr>
        <w:t>品牌，</w:t>
      </w:r>
      <w:r w:rsidR="009826B1">
        <w:rPr>
          <w:rFonts w:ascii="宋体" w:hAnsi="宋体" w:cs="等线" w:hint="eastAsia"/>
          <w:bCs/>
          <w:sz w:val="24"/>
          <w:szCs w:val="24"/>
        </w:rPr>
        <w:t>用</w:t>
      </w:r>
      <w:r w:rsidR="009826B1" w:rsidRPr="00A62E3E">
        <w:rPr>
          <w:rFonts w:ascii="宋体" w:hAnsi="宋体" w:cs="等线" w:hint="eastAsia"/>
          <w:bCs/>
          <w:sz w:val="24"/>
          <w:szCs w:val="24"/>
        </w:rPr>
        <w:t>更专业的产品力，完成向底妆布局的转型，实现了2025年天猫国货品牌粉底液第一的成绩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="00603AA0">
        <w:rPr>
          <w:rFonts w:ascii="宋体" w:hAnsi="宋体" w:cs="Times New Roman"/>
          <w:color w:val="000000"/>
          <w:kern w:val="0"/>
          <w:sz w:val="24"/>
          <w:szCs w:val="24"/>
        </w:rPr>
        <w:t>O</w:t>
      </w:r>
      <w:r w:rsidR="00603AA0">
        <w:rPr>
          <w:rFonts w:ascii="宋体" w:hAnsi="宋体" w:cs="Times New Roman" w:hint="eastAsia"/>
          <w:color w:val="000000"/>
          <w:kern w:val="0"/>
          <w:sz w:val="24"/>
          <w:szCs w:val="24"/>
        </w:rPr>
        <w:t>ff</w:t>
      </w:r>
      <w:r w:rsidR="00603AA0">
        <w:rPr>
          <w:rFonts w:ascii="宋体" w:hAnsi="宋体" w:cs="Times New Roman"/>
          <w:color w:val="000000"/>
          <w:kern w:val="0"/>
          <w:sz w:val="24"/>
          <w:szCs w:val="24"/>
        </w:rPr>
        <w:t>&amp;Relax</w:t>
      </w:r>
      <w:r w:rsidR="009826B1">
        <w:rPr>
          <w:rFonts w:ascii="宋体" w:hAnsi="宋体" w:cs="Times New Roman" w:hint="eastAsia"/>
          <w:color w:val="000000"/>
          <w:kern w:val="0"/>
          <w:sz w:val="24"/>
          <w:szCs w:val="24"/>
        </w:rPr>
        <w:t>品牌</w:t>
      </w:r>
      <w:r w:rsidR="009826B1" w:rsidRPr="00A62E3E">
        <w:rPr>
          <w:rFonts w:ascii="宋体" w:hAnsi="宋体" w:cs="等线" w:hint="eastAsia"/>
          <w:bCs/>
          <w:sz w:val="24"/>
          <w:szCs w:val="24"/>
        </w:rPr>
        <w:t>深入研究亚洲人头皮需求</w:t>
      </w:r>
      <w:r w:rsidR="009826B1">
        <w:rPr>
          <w:rFonts w:ascii="宋体" w:hAnsi="宋体" w:cs="等线" w:hint="eastAsia"/>
          <w:bCs/>
          <w:sz w:val="24"/>
          <w:szCs w:val="24"/>
        </w:rPr>
        <w:t>，</w:t>
      </w:r>
      <w:r w:rsidR="009826B1" w:rsidRPr="00A62E3E">
        <w:rPr>
          <w:rFonts w:ascii="宋体" w:hAnsi="宋体" w:cs="等线" w:hint="eastAsia"/>
          <w:bCs/>
          <w:sz w:val="24"/>
          <w:szCs w:val="24"/>
        </w:rPr>
        <w:t>成为2025年天猫洗护发行业的亚洲TOP1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；悦芙媞</w:t>
      </w:r>
      <w:r w:rsidR="00AF0FEC">
        <w:rPr>
          <w:rFonts w:ascii="宋体" w:hAnsi="宋体" w:cs="Times New Roman" w:hint="eastAsia"/>
          <w:color w:val="000000"/>
          <w:kern w:val="0"/>
          <w:sz w:val="24"/>
          <w:szCs w:val="24"/>
        </w:rPr>
        <w:t>品牌</w:t>
      </w:r>
      <w:r w:rsidR="00AF0FEC">
        <w:rPr>
          <w:rFonts w:ascii="宋体" w:hAnsi="宋体" w:cs="等线" w:hint="eastAsia"/>
          <w:bCs/>
          <w:sz w:val="24"/>
          <w:szCs w:val="24"/>
        </w:rPr>
        <w:t>成功进行</w:t>
      </w:r>
      <w:r w:rsidR="009826B1" w:rsidRPr="00A62E3E">
        <w:rPr>
          <w:rFonts w:ascii="宋体" w:hAnsi="宋体" w:cs="等线" w:hint="eastAsia"/>
          <w:bCs/>
          <w:sz w:val="24"/>
          <w:szCs w:val="24"/>
        </w:rPr>
        <w:t>品牌升级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，原色波塔、惊时等</w:t>
      </w:r>
      <w:r w:rsidR="009826B1">
        <w:rPr>
          <w:rFonts w:ascii="宋体" w:hAnsi="宋体" w:cs="Times New Roman" w:hint="eastAsia"/>
          <w:color w:val="000000"/>
          <w:kern w:val="0"/>
          <w:sz w:val="24"/>
          <w:szCs w:val="24"/>
        </w:rPr>
        <w:t>自主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孵化</w:t>
      </w:r>
      <w:r w:rsidR="009826B1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品牌均实现高速增长，集团平台化支撑能力逐步成型。</w:t>
      </w:r>
    </w:p>
    <w:p w14:paraId="6F15FF04" w14:textId="00770E09" w:rsidR="00DB1EC9" w:rsidRPr="00DB1EC9" w:rsidRDefault="00DB1EC9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/>
          <w:color w:val="000000"/>
          <w:kern w:val="0"/>
          <w:sz w:val="24"/>
          <w:szCs w:val="24"/>
        </w:rPr>
        <w:t>2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继续</w:t>
      </w:r>
      <w:r w:rsidR="00D86460" w:rsidRPr="00D86460">
        <w:rPr>
          <w:rFonts w:ascii="宋体" w:hAnsi="宋体" w:cs="Times New Roman" w:hint="eastAsia"/>
          <w:color w:val="000000"/>
          <w:kern w:val="0"/>
          <w:sz w:val="24"/>
          <w:szCs w:val="24"/>
        </w:rPr>
        <w:t>深度贴近消费者，精准洞察需求，把360度陪伴真正做深、做实。</w:t>
      </w:r>
      <w:r w:rsidR="00421B51">
        <w:rPr>
          <w:rFonts w:ascii="宋体" w:hAnsi="宋体" w:cs="Times New Roman" w:hint="eastAsia"/>
          <w:color w:val="000000"/>
          <w:kern w:val="0"/>
          <w:sz w:val="24"/>
          <w:szCs w:val="24"/>
        </w:rPr>
        <w:t>公司进一步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强化</w:t>
      </w:r>
      <w:r w:rsidR="00421B51">
        <w:rPr>
          <w:rFonts w:ascii="宋体" w:hAnsi="宋体" w:cs="Times New Roman" w:hint="eastAsia"/>
          <w:color w:val="000000"/>
          <w:kern w:val="0"/>
          <w:sz w:val="24"/>
          <w:szCs w:val="24"/>
        </w:rPr>
        <w:t>了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消费者洞察体系，</w:t>
      </w:r>
      <w:r w:rsidR="00390822" w:rsidRPr="00390822">
        <w:rPr>
          <w:rFonts w:ascii="宋体" w:hAnsi="宋体" w:cs="Times New Roman" w:hint="eastAsia"/>
          <w:color w:val="000000"/>
          <w:kern w:val="0"/>
          <w:sz w:val="24"/>
          <w:szCs w:val="24"/>
        </w:rPr>
        <w:t>帮助我们“看见”市场变化，更在帮助我们把品牌定位做得更清晰，把产品开发做得更前置，把资源投放做得更精准，也让多品牌经营在节奏、方向和效率上更加协同。</w:t>
      </w:r>
    </w:p>
    <w:p w14:paraId="39E52893" w14:textId="4029CB3C" w:rsidR="00DB1EC9" w:rsidRPr="00F64525" w:rsidRDefault="00DB1EC9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/>
          <w:color w:val="000000"/>
          <w:kern w:val="0"/>
          <w:sz w:val="24"/>
          <w:szCs w:val="24"/>
        </w:rPr>
        <w:t>3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继续</w:t>
      </w:r>
      <w:r w:rsidR="00D86460" w:rsidRPr="00D86460">
        <w:rPr>
          <w:rFonts w:ascii="宋体" w:hAnsi="宋体" w:cs="Times New Roman" w:hint="eastAsia"/>
          <w:color w:val="000000"/>
          <w:kern w:val="0"/>
          <w:sz w:val="24"/>
          <w:szCs w:val="24"/>
        </w:rPr>
        <w:t>回归皮肤科研本质，用科技和产品让生活更安全、更美好。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聚焦科研本质，技术投入与转化成效显著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2025年</w:t>
      </w:r>
      <w:r w:rsidR="00423523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研发投入2.17亿元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创历史新高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；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线粒体抗衰研究获IFSCC国际化妆品科学大会十大基础研究奖</w:t>
      </w:r>
      <w:r w:rsidR="00C740C5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C740C5">
        <w:rPr>
          <w:rFonts w:ascii="宋体" w:hAnsi="宋体" w:cs="等线" w:hint="eastAsia"/>
          <w:sz w:val="24"/>
          <w:szCs w:val="24"/>
        </w:rPr>
        <w:t>成为当年唯一获此荣誉的中国化妆品企业</w:t>
      </w:r>
      <w:r w:rsidR="00390822">
        <w:rPr>
          <w:rFonts w:ascii="宋体" w:hAnsi="宋体" w:cs="等线" w:hint="eastAsia"/>
          <w:sz w:val="24"/>
          <w:szCs w:val="24"/>
        </w:rPr>
        <w:t>，</w:t>
      </w:r>
      <w:r w:rsidR="00390822" w:rsidRPr="00390822">
        <w:rPr>
          <w:rFonts w:ascii="宋体" w:hAnsi="宋体" w:cs="等线" w:hint="eastAsia"/>
          <w:sz w:val="24"/>
          <w:szCs w:val="24"/>
        </w:rPr>
        <w:t>更重要的是，这项研究并没有停留在实验室里，而是快速应用到了能量系列2.0中，把前沿科研成果，快速高效地转化成消费者可感知的产品升级。</w:t>
      </w:r>
      <w:r w:rsidR="00C740C5">
        <w:rPr>
          <w:rFonts w:ascii="宋体" w:hAnsi="宋体" w:cs="等线" w:hint="eastAsia"/>
          <w:sz w:val="24"/>
          <w:szCs w:val="24"/>
        </w:rPr>
        <w:t>公司专研</w:t>
      </w:r>
      <w:r w:rsidR="00C740C5" w:rsidRPr="00C740C5">
        <w:rPr>
          <w:rFonts w:ascii="宋体" w:hAnsi="宋体" w:cs="等线" w:hint="eastAsia"/>
          <w:sz w:val="24"/>
          <w:szCs w:val="24"/>
        </w:rPr>
        <w:t>的</w:t>
      </w:r>
      <w:r w:rsidR="00C740C5">
        <w:rPr>
          <w:rFonts w:ascii="宋体" w:hAnsi="宋体" w:cs="等线" w:hint="eastAsia"/>
          <w:sz w:val="24"/>
          <w:szCs w:val="24"/>
        </w:rPr>
        <w:t>核心原料</w:t>
      </w:r>
      <w:r w:rsidR="00C740C5" w:rsidRPr="00C740C5">
        <w:rPr>
          <w:rFonts w:ascii="宋体" w:hAnsi="宋体" w:cs="等线" w:hint="eastAsia"/>
          <w:sz w:val="24"/>
          <w:szCs w:val="24"/>
        </w:rPr>
        <w:t>“重组17型胶原蛋白”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实现</w:t>
      </w:r>
      <w:r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护肤、头皮护理多品类协同应用，持续构建专业技术护城河。</w:t>
      </w:r>
    </w:p>
    <w:p w14:paraId="665B5C8C" w14:textId="4FB590BC" w:rsidR="00C274CD" w:rsidRPr="00F64525" w:rsidRDefault="00DB1EC9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F64525">
        <w:rPr>
          <w:rFonts w:ascii="宋体" w:hAnsi="宋体" w:cs="Times New Roman"/>
          <w:color w:val="000000"/>
          <w:kern w:val="0"/>
          <w:sz w:val="24"/>
          <w:szCs w:val="24"/>
        </w:rPr>
        <w:t>4</w:t>
      </w:r>
      <w:r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、</w:t>
      </w:r>
      <w:r w:rsidR="002641C2"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继续推进AI和数字化建设</w:t>
      </w:r>
      <w:r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，覆盖全业务链路</w:t>
      </w:r>
      <w:r w:rsidR="00D86460"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。</w:t>
      </w:r>
      <w:r w:rsidR="002641C2"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将AI和数字化深入公司的业务、流程、组织。</w:t>
      </w:r>
      <w:r w:rsidR="00217EB5" w:rsidRPr="00F64525">
        <w:rPr>
          <w:rFonts w:ascii="宋体" w:hAnsi="宋体" w:cs="Times New Roman" w:hint="eastAsia"/>
          <w:color w:val="000000"/>
          <w:kern w:val="0"/>
          <w:sz w:val="24"/>
          <w:szCs w:val="24"/>
        </w:rPr>
        <w:t>在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研发端</w:t>
      </w:r>
      <w:r w:rsidR="00217EB5" w:rsidRPr="00F64525">
        <w:rPr>
          <w:rFonts w:ascii="宋体" w:hAnsi="宋体" w:cs="Tahoma" w:hint="eastAsia"/>
          <w:color w:val="1F2329"/>
          <w:sz w:val="24"/>
          <w:szCs w:val="24"/>
          <w:shd w:val="clear" w:color="auto" w:fill="FFFFFF"/>
        </w:rPr>
        <w:t>，</w:t>
      </w:r>
      <w:r w:rsidR="00217EB5" w:rsidRPr="00F64525">
        <w:rPr>
          <w:rFonts w:ascii="宋体" w:hAnsi="宋体" w:cs="等线" w:hint="eastAsia"/>
          <w:sz w:val="24"/>
          <w:szCs w:val="24"/>
        </w:rPr>
        <w:t>与恩和生物科技合作，用AI平台高效筛选活性成分，大幅提升研发效率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；</w:t>
      </w:r>
      <w:r w:rsidR="00217EB5" w:rsidRPr="00F64525">
        <w:rPr>
          <w:rFonts w:ascii="宋体" w:hAnsi="宋体" w:cs="等线" w:hint="eastAsia"/>
          <w:bCs/>
          <w:sz w:val="24"/>
          <w:szCs w:val="24"/>
        </w:rPr>
        <w:t>在消费者</w:t>
      </w:r>
      <w:r w:rsidR="00217EB5" w:rsidRPr="00C70FD3">
        <w:rPr>
          <w:rFonts w:ascii="宋体" w:hAnsi="宋体" w:cs="等线" w:hint="eastAsia"/>
          <w:bCs/>
          <w:sz w:val="24"/>
          <w:szCs w:val="24"/>
        </w:rPr>
        <w:t>洞察端</w:t>
      </w:r>
      <w:r w:rsidR="00217EB5" w:rsidRPr="00C70FD3">
        <w:rPr>
          <w:rFonts w:ascii="宋体" w:hAnsi="宋体" w:cs="等线" w:hint="eastAsia"/>
          <w:sz w:val="24"/>
          <w:szCs w:val="24"/>
        </w:rPr>
        <w:t>，</w:t>
      </w:r>
      <w:r w:rsidR="00217EB5" w:rsidRPr="00C70FD3">
        <w:rPr>
          <w:rFonts w:ascii="宋体" w:hAnsi="宋体" w:cs="Tahoma"/>
          <w:color w:val="1F2329"/>
          <w:sz w:val="24"/>
          <w:szCs w:val="24"/>
          <w:shd w:val="clear" w:color="auto" w:fill="FFFFFF"/>
        </w:rPr>
        <w:t>借助AI分析</w:t>
      </w:r>
      <w:r w:rsidR="00217EB5" w:rsidRPr="00C70FD3">
        <w:rPr>
          <w:rFonts w:ascii="宋体" w:hAnsi="宋体" w:cs="Tahoma" w:hint="eastAsia"/>
          <w:color w:val="1F2329"/>
          <w:sz w:val="24"/>
          <w:szCs w:val="24"/>
          <w:shd w:val="clear" w:color="auto" w:fill="FFFFFF"/>
        </w:rPr>
        <w:t>消费者</w:t>
      </w:r>
      <w:r w:rsidR="00217EB5" w:rsidRPr="00C70FD3">
        <w:rPr>
          <w:rFonts w:ascii="宋体" w:hAnsi="宋体" w:cs="Tahoma"/>
          <w:color w:val="1F2329"/>
          <w:sz w:val="24"/>
          <w:szCs w:val="24"/>
          <w:shd w:val="clear" w:color="auto" w:fill="FFFFFF"/>
        </w:rPr>
        <w:t>反馈，支撑CMK</w:t>
      </w:r>
      <w:r w:rsidR="00C70FD3" w:rsidRPr="00C70FD3">
        <w:rPr>
          <w:rFonts w:ascii="宋体" w:hAnsi="宋体" w:cs="Tahoma" w:hint="eastAsia"/>
          <w:color w:val="1F2329"/>
          <w:sz w:val="24"/>
          <w:szCs w:val="24"/>
          <w:shd w:val="clear" w:color="auto" w:fill="FFFFFF"/>
        </w:rPr>
        <w:t>（消费者洞察与市场研究）</w:t>
      </w:r>
      <w:r w:rsidR="00217EB5" w:rsidRPr="00C70FD3">
        <w:rPr>
          <w:rFonts w:ascii="宋体" w:hAnsi="宋体" w:cs="Tahoma"/>
          <w:color w:val="1F2329"/>
          <w:sz w:val="24"/>
          <w:szCs w:val="24"/>
          <w:shd w:val="clear" w:color="auto" w:fill="FFFFFF"/>
        </w:rPr>
        <w:t>更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快速</w:t>
      </w:r>
      <w:r w:rsidR="00217EB5" w:rsidRPr="00F64525">
        <w:rPr>
          <w:rFonts w:ascii="宋体" w:hAnsi="宋体" w:cs="Tahoma" w:hint="eastAsia"/>
          <w:color w:val="1F2329"/>
          <w:sz w:val="24"/>
          <w:szCs w:val="24"/>
          <w:shd w:val="clear" w:color="auto" w:fill="FFFFFF"/>
        </w:rPr>
        <w:t>、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精准</w:t>
      </w:r>
      <w:r w:rsidR="00217EB5" w:rsidRPr="00F64525">
        <w:rPr>
          <w:rFonts w:ascii="宋体" w:hAnsi="宋体" w:cs="Tahoma" w:hint="eastAsia"/>
          <w:color w:val="1F2329"/>
          <w:sz w:val="24"/>
          <w:szCs w:val="24"/>
          <w:shd w:val="clear" w:color="auto" w:fill="FFFFFF"/>
        </w:rPr>
        <w:t>地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捕捉市场变化；</w:t>
      </w:r>
      <w:r w:rsidR="00217EB5" w:rsidRPr="00F64525">
        <w:rPr>
          <w:rFonts w:ascii="宋体" w:hAnsi="宋体" w:cs="等线" w:hint="eastAsia"/>
          <w:bCs/>
          <w:sz w:val="24"/>
          <w:szCs w:val="24"/>
        </w:rPr>
        <w:t>在客服与运营端</w:t>
      </w:r>
      <w:r w:rsidR="00217EB5" w:rsidRPr="00F64525">
        <w:rPr>
          <w:rFonts w:ascii="宋体" w:hAnsi="宋体" w:cs="等线" w:hint="eastAsia"/>
          <w:sz w:val="24"/>
          <w:szCs w:val="24"/>
        </w:rPr>
        <w:t>，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上线AI云客服，保障大促期间</w:t>
      </w:r>
      <w:r w:rsidR="00217EB5" w:rsidRPr="00F64525">
        <w:rPr>
          <w:rFonts w:ascii="宋体" w:hAnsi="宋体" w:cs="Tahoma" w:hint="eastAsia"/>
          <w:color w:val="1F2329"/>
          <w:sz w:val="24"/>
          <w:szCs w:val="24"/>
          <w:shd w:val="clear" w:color="auto" w:fill="FFFFFF"/>
        </w:rPr>
        <w:t>高效的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服务响应效率；同时首次设立</w:t>
      </w:r>
      <w:r w:rsidR="00F64525" w:rsidRPr="00F64525">
        <w:rPr>
          <w:rFonts w:ascii="宋体" w:hAnsi="宋体" w:cs="等线" w:hint="eastAsia"/>
          <w:bCs/>
          <w:sz w:val="24"/>
          <w:szCs w:val="24"/>
        </w:rPr>
        <w:t>CDO首席数字官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，从组织层面</w:t>
      </w:r>
      <w:r w:rsidR="00F64525" w:rsidRPr="00F64525">
        <w:rPr>
          <w:rFonts w:ascii="宋体" w:hAnsi="宋体" w:cs="等线" w:hint="eastAsia"/>
          <w:sz w:val="24"/>
          <w:szCs w:val="24"/>
        </w:rPr>
        <w:t>推动AI和数字化变成全公司的共同语言</w:t>
      </w:r>
      <w:r w:rsidR="00217EB5" w:rsidRPr="00F64525">
        <w:rPr>
          <w:rFonts w:ascii="宋体" w:hAnsi="宋体" w:cs="Tahoma"/>
          <w:color w:val="1F2329"/>
          <w:sz w:val="24"/>
          <w:szCs w:val="24"/>
          <w:shd w:val="clear" w:color="auto" w:fill="FFFFFF"/>
        </w:rPr>
        <w:t>。</w:t>
      </w:r>
    </w:p>
    <w:p w14:paraId="60387B14" w14:textId="57E0119C" w:rsidR="002641C2" w:rsidRDefault="00C274CD" w:rsidP="00F750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5、升级</w:t>
      </w:r>
      <w:r w:rsidR="00EC786E" w:rsidRP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管理体系</w:t>
      </w:r>
      <w:r w:rsid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，强化</w:t>
      </w:r>
      <w:r w:rsidR="00EC786E" w:rsidRP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人才机制</w:t>
      </w:r>
      <w:r w:rsid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="00EC786E" w:rsidRP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和价值观理念一致者共赢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。公司</w:t>
      </w:r>
      <w:r w:rsid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希望打造</w:t>
      </w:r>
      <w:r w:rsidR="009E4169">
        <w:rPr>
          <w:rFonts w:ascii="宋体" w:hAnsi="宋体" w:cs="Times New Roman" w:hint="eastAsia"/>
          <w:color w:val="000000"/>
          <w:kern w:val="0"/>
          <w:sz w:val="24"/>
          <w:szCs w:val="24"/>
        </w:rPr>
        <w:t>的</w:t>
      </w:r>
      <w:r w:rsidR="00EC786E" w:rsidRP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是一个能够持续涌现创业者、持续培养操盘手、持续给更多人才信任和成长机会的平台。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公司</w:t>
      </w:r>
      <w:r w:rsidR="00EC786E">
        <w:rPr>
          <w:rFonts w:ascii="宋体" w:hAnsi="宋体" w:cs="Times New Roman" w:hint="eastAsia"/>
          <w:color w:val="000000"/>
          <w:kern w:val="0"/>
          <w:sz w:val="24"/>
          <w:szCs w:val="24"/>
        </w:rPr>
        <w:t>近年持续</w:t>
      </w:r>
      <w:r w:rsidRPr="00A62E3E">
        <w:rPr>
          <w:rFonts w:ascii="宋体" w:hAnsi="宋体" w:cs="等线" w:hint="eastAsia"/>
          <w:sz w:val="24"/>
          <w:szCs w:val="24"/>
        </w:rPr>
        <w:t>引进了大量不同层级的核心人才，</w:t>
      </w:r>
      <w:r w:rsidRPr="00922711">
        <w:rPr>
          <w:rFonts w:ascii="宋体" w:hAnsi="宋体" w:cs="等线" w:hint="eastAsia"/>
          <w:sz w:val="24"/>
          <w:szCs w:val="24"/>
        </w:rPr>
        <w:t>并</w:t>
      </w:r>
      <w:r w:rsidR="00922711" w:rsidRPr="00922711">
        <w:rPr>
          <w:rFonts w:ascii="宋体" w:hAnsi="宋体" w:cs="等线" w:hint="eastAsia"/>
          <w:sz w:val="24"/>
          <w:szCs w:val="24"/>
        </w:rPr>
        <w:t>持续赋能人才成长，</w:t>
      </w:r>
      <w:r w:rsidRPr="00922711">
        <w:rPr>
          <w:rFonts w:ascii="宋体" w:hAnsi="宋体" w:cs="等线" w:hint="eastAsia"/>
          <w:sz w:val="24"/>
          <w:szCs w:val="24"/>
        </w:rPr>
        <w:t>进</w:t>
      </w:r>
      <w:r>
        <w:rPr>
          <w:rFonts w:ascii="宋体" w:hAnsi="宋体" w:cs="等线" w:hint="eastAsia"/>
          <w:sz w:val="24"/>
          <w:szCs w:val="24"/>
        </w:rPr>
        <w:t>一步激发创新基因。公司推出了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026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年</w:t>
      </w:r>
      <w:r w:rsidRPr="00DB1EC9">
        <w:rPr>
          <w:rFonts w:ascii="宋体" w:hAnsi="宋体" w:cs="Times New Roman" w:hint="eastAsia"/>
          <w:color w:val="000000"/>
          <w:kern w:val="0"/>
          <w:sz w:val="24"/>
          <w:szCs w:val="24"/>
        </w:rPr>
        <w:t>员工持股计划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，</w:t>
      </w:r>
      <w:r w:rsidRPr="00A62E3E">
        <w:rPr>
          <w:rFonts w:ascii="宋体" w:hAnsi="宋体" w:cs="等线" w:hint="eastAsia"/>
          <w:sz w:val="24"/>
          <w:szCs w:val="24"/>
        </w:rPr>
        <w:t>把股东利益、公司利益、管理团队与核心贡献者更紧密地绑定在一起</w:t>
      </w:r>
      <w:r>
        <w:rPr>
          <w:rFonts w:ascii="宋体" w:hAnsi="宋体" w:cs="等线" w:hint="eastAsia"/>
          <w:sz w:val="24"/>
          <w:szCs w:val="24"/>
        </w:rPr>
        <w:t>，</w:t>
      </w:r>
      <w:r w:rsidRPr="00A62E3E">
        <w:rPr>
          <w:rFonts w:ascii="宋体" w:hAnsi="宋体" w:cs="等线" w:hint="eastAsia"/>
          <w:sz w:val="24"/>
          <w:szCs w:val="24"/>
        </w:rPr>
        <w:t>让真正为公司创造价值的人，能够分享到公司成长的成果</w:t>
      </w:r>
      <w:r>
        <w:rPr>
          <w:rFonts w:ascii="宋体" w:hAnsi="宋体" w:cs="等线" w:hint="eastAsia"/>
          <w:sz w:val="24"/>
          <w:szCs w:val="24"/>
        </w:rPr>
        <w:t>，</w:t>
      </w:r>
      <w:r w:rsidRPr="00A62E3E">
        <w:rPr>
          <w:rFonts w:ascii="宋体" w:hAnsi="宋体" w:cs="等线" w:hint="eastAsia"/>
          <w:sz w:val="24"/>
          <w:szCs w:val="24"/>
        </w:rPr>
        <w:t>也让团队和公司在更长的周期里真正站在一起。</w:t>
      </w:r>
    </w:p>
    <w:p w14:paraId="13F2B5CC" w14:textId="77777777" w:rsidR="005F1D2F" w:rsidRDefault="005F1D2F" w:rsidP="00F750AE">
      <w:pPr>
        <w:autoSpaceDE w:val="0"/>
        <w:autoSpaceDN w:val="0"/>
        <w:adjustRightInd w:val="0"/>
        <w:spacing w:line="360" w:lineRule="auto"/>
        <w:rPr>
          <w:rFonts w:ascii="宋体" w:hAnsi="宋体" w:cs="Times New Roman"/>
          <w:b/>
          <w:color w:val="000000"/>
          <w:kern w:val="0"/>
          <w:sz w:val="24"/>
          <w:szCs w:val="24"/>
        </w:rPr>
      </w:pPr>
    </w:p>
    <w:p w14:paraId="762CF7FB" w14:textId="6C58D87E" w:rsidR="00354950" w:rsidRPr="002D2927" w:rsidRDefault="00034418" w:rsidP="00F750A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Times New Roman"/>
          <w:b/>
          <w:color w:val="000000"/>
          <w:kern w:val="0"/>
          <w:sz w:val="24"/>
          <w:szCs w:val="24"/>
        </w:rPr>
      </w:pPr>
      <w:r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（</w:t>
      </w:r>
      <w:r w:rsidR="004E01DB"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四</w:t>
      </w:r>
      <w:r w:rsidRPr="002D2927">
        <w:rPr>
          <w:rFonts w:ascii="宋体" w:hAnsi="宋体" w:cs="Times New Roman" w:hint="eastAsia"/>
          <w:b/>
          <w:color w:val="000000"/>
          <w:kern w:val="0"/>
          <w:sz w:val="24"/>
          <w:szCs w:val="24"/>
        </w:rPr>
        <w:t>）互动问答交流</w:t>
      </w:r>
      <w:bookmarkStart w:id="0" w:name="_Hlk196598722"/>
    </w:p>
    <w:p w14:paraId="6F74BD66" w14:textId="456F2B56" w:rsidR="00AB67BC" w:rsidRPr="00AB67BC" w:rsidRDefault="00AB67BC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 w:rsidRPr="00AB67BC">
        <w:rPr>
          <w:rFonts w:ascii="宋体" w:hAnsi="宋体"/>
          <w:b/>
          <w:bCs/>
          <w:kern w:val="0"/>
          <w:sz w:val="24"/>
          <w:szCs w:val="24"/>
        </w:rPr>
        <w:t>1、</w:t>
      </w:r>
      <w:r w:rsidR="00B85126">
        <w:rPr>
          <w:rFonts w:ascii="宋体" w:hAnsi="宋体" w:hint="eastAsia"/>
          <w:b/>
          <w:bCs/>
          <w:kern w:val="0"/>
          <w:sz w:val="24"/>
          <w:szCs w:val="24"/>
        </w:rPr>
        <w:t>珀莱雅</w:t>
      </w:r>
      <w:r w:rsidRPr="00AB67BC">
        <w:rPr>
          <w:rFonts w:ascii="宋体" w:hAnsi="宋体"/>
          <w:b/>
          <w:bCs/>
          <w:kern w:val="0"/>
          <w:sz w:val="24"/>
          <w:szCs w:val="24"/>
        </w:rPr>
        <w:t>核心大单品表现及2026年</w:t>
      </w:r>
      <w:r w:rsidR="00F750AE">
        <w:rPr>
          <w:rFonts w:ascii="宋体" w:hAnsi="宋体" w:hint="eastAsia"/>
          <w:b/>
          <w:bCs/>
          <w:kern w:val="0"/>
          <w:sz w:val="24"/>
          <w:szCs w:val="24"/>
        </w:rPr>
        <w:t>规划</w:t>
      </w:r>
      <w:r w:rsidRPr="00AB67BC">
        <w:rPr>
          <w:rFonts w:ascii="宋体" w:hAnsi="宋体"/>
          <w:b/>
          <w:bCs/>
          <w:kern w:val="0"/>
          <w:sz w:val="24"/>
          <w:szCs w:val="24"/>
        </w:rPr>
        <w:t>？主品牌如何构建技术壁垒？</w:t>
      </w:r>
    </w:p>
    <w:p w14:paraId="6C92E119" w14:textId="217AD9F1" w:rsidR="00AB67BC" w:rsidRPr="00AB67BC" w:rsidRDefault="002D2927" w:rsidP="00E72C58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答：</w:t>
      </w:r>
      <w:r w:rsidR="00AB67BC" w:rsidRPr="00AB67BC">
        <w:rPr>
          <w:rFonts w:ascii="宋体" w:hAnsi="宋体"/>
          <w:kern w:val="0"/>
          <w:sz w:val="24"/>
          <w:szCs w:val="24"/>
        </w:rPr>
        <w:t>2026年第一季度，公司核心大单品</w:t>
      </w:r>
      <w:r w:rsidR="00B85126">
        <w:rPr>
          <w:rFonts w:ascii="宋体" w:hAnsi="宋体" w:hint="eastAsia"/>
          <w:kern w:val="0"/>
          <w:sz w:val="24"/>
          <w:szCs w:val="24"/>
        </w:rPr>
        <w:t>保持了市场份额，并且红宝石</w:t>
      </w:r>
      <w:r w:rsidR="00B56A2A">
        <w:rPr>
          <w:rFonts w:ascii="宋体" w:hAnsi="宋体" w:hint="eastAsia"/>
          <w:kern w:val="0"/>
          <w:sz w:val="24"/>
          <w:szCs w:val="24"/>
        </w:rPr>
        <w:t>系列</w:t>
      </w:r>
      <w:r w:rsidR="00B85126">
        <w:rPr>
          <w:rFonts w:ascii="宋体" w:hAnsi="宋体" w:hint="eastAsia"/>
          <w:kern w:val="0"/>
          <w:sz w:val="24"/>
          <w:szCs w:val="24"/>
        </w:rPr>
        <w:t>、源力系列推出的新品取得了较好的市场反馈</w:t>
      </w:r>
      <w:r w:rsidR="00AB67BC" w:rsidRPr="00AB67BC">
        <w:rPr>
          <w:rFonts w:ascii="宋体" w:hAnsi="宋体"/>
          <w:kern w:val="0"/>
          <w:sz w:val="24"/>
          <w:szCs w:val="24"/>
        </w:rPr>
        <w:t>。后续</w:t>
      </w:r>
      <w:r w:rsidR="00B85126">
        <w:rPr>
          <w:rFonts w:ascii="宋体" w:hAnsi="宋体" w:hint="eastAsia"/>
          <w:kern w:val="0"/>
          <w:sz w:val="24"/>
          <w:szCs w:val="24"/>
        </w:rPr>
        <w:t>公司</w:t>
      </w:r>
      <w:r w:rsidR="00AB67BC" w:rsidRPr="00AB67BC">
        <w:rPr>
          <w:rFonts w:ascii="宋体" w:hAnsi="宋体"/>
          <w:kern w:val="0"/>
          <w:sz w:val="24"/>
          <w:szCs w:val="24"/>
        </w:rPr>
        <w:t>将从三方面提振：产品端，下半年将对红宝石</w:t>
      </w:r>
      <w:r w:rsidR="00BA3710">
        <w:rPr>
          <w:rFonts w:ascii="宋体" w:hAnsi="宋体" w:hint="eastAsia"/>
          <w:kern w:val="0"/>
          <w:sz w:val="24"/>
          <w:szCs w:val="24"/>
        </w:rPr>
        <w:t>等大单品</w:t>
      </w:r>
      <w:r w:rsidR="00AB67BC" w:rsidRPr="00AB67BC">
        <w:rPr>
          <w:rFonts w:ascii="宋体" w:hAnsi="宋体"/>
          <w:kern w:val="0"/>
          <w:sz w:val="24"/>
          <w:szCs w:val="24"/>
        </w:rPr>
        <w:t>系列进行升级上新；内容端，</w:t>
      </w:r>
      <w:r w:rsidR="00BA3710" w:rsidRPr="00BA3710">
        <w:rPr>
          <w:rFonts w:ascii="宋体" w:hAnsi="宋体" w:hint="eastAsia"/>
          <w:kern w:val="0"/>
          <w:sz w:val="24"/>
          <w:szCs w:val="24"/>
        </w:rPr>
        <w:t>持续打造成分、实测、专家背书矩阵，</w:t>
      </w:r>
      <w:r w:rsidR="00AB67BC" w:rsidRPr="00AB67BC">
        <w:rPr>
          <w:rFonts w:ascii="宋体" w:hAnsi="宋体"/>
          <w:kern w:val="0"/>
          <w:sz w:val="24"/>
          <w:szCs w:val="24"/>
        </w:rPr>
        <w:t>强化全域内容种草；渠道端，优化天猫与抖音的运营策略。2026年主品牌新品将围绕夯实抗老、升级修护、拓展高增长品类三大方向布局。资源分配将根据产品生命周期进行差异化配置。</w:t>
      </w:r>
    </w:p>
    <w:p w14:paraId="59D25D6A" w14:textId="5FA23619" w:rsidR="00AB67BC" w:rsidRPr="00AB67BC" w:rsidRDefault="00BA3710" w:rsidP="00E72C58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公司</w:t>
      </w:r>
      <w:r w:rsidR="00AB67BC" w:rsidRPr="00AB67BC">
        <w:rPr>
          <w:rFonts w:ascii="宋体" w:hAnsi="宋体"/>
          <w:kern w:val="0"/>
          <w:sz w:val="24"/>
          <w:szCs w:val="24"/>
        </w:rPr>
        <w:t>构建长期技术壁垒</w:t>
      </w:r>
      <w:r>
        <w:rPr>
          <w:rFonts w:ascii="宋体" w:hAnsi="宋体" w:hint="eastAsia"/>
          <w:kern w:val="0"/>
          <w:sz w:val="24"/>
          <w:szCs w:val="24"/>
        </w:rPr>
        <w:t>，主要</w:t>
      </w:r>
      <w:r w:rsidR="00AB67BC" w:rsidRPr="00AB67BC">
        <w:rPr>
          <w:rFonts w:ascii="宋体" w:hAnsi="宋体"/>
          <w:kern w:val="0"/>
          <w:sz w:val="24"/>
          <w:szCs w:val="24"/>
        </w:rPr>
        <w:t>依靠“前沿研发+应用转化”双驱动。研发上，依托全球研发中心深耕基础科研，通过自主创研与AI赋能打造独家原料。应用上，持续迭代并强化各核心系列的专利功效成分。</w:t>
      </w:r>
      <w:r w:rsidRPr="00BA3710">
        <w:rPr>
          <w:rFonts w:ascii="宋体" w:hAnsi="宋体" w:hint="eastAsia"/>
          <w:kern w:val="0"/>
          <w:sz w:val="24"/>
          <w:szCs w:val="24"/>
        </w:rPr>
        <w:t>从基础研究到市场转化的垂直整合能力，是公司长期竞争力的核心支撑。</w:t>
      </w:r>
    </w:p>
    <w:p w14:paraId="2A7FE2D1" w14:textId="77777777" w:rsidR="00F750AE" w:rsidRDefault="00F750AE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 w14:paraId="7656838C" w14:textId="37F0C344" w:rsidR="00AB67BC" w:rsidRPr="00AB67BC" w:rsidRDefault="00AB67BC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 w:rsidRPr="00AB67BC">
        <w:rPr>
          <w:rFonts w:ascii="宋体" w:hAnsi="宋体"/>
          <w:b/>
          <w:bCs/>
          <w:kern w:val="0"/>
          <w:sz w:val="24"/>
          <w:szCs w:val="24"/>
        </w:rPr>
        <w:t>2、</w:t>
      </w:r>
      <w:r w:rsidR="00494F0C">
        <w:rPr>
          <w:rFonts w:ascii="宋体" w:hAnsi="宋体" w:hint="eastAsia"/>
          <w:b/>
          <w:bCs/>
          <w:kern w:val="0"/>
          <w:sz w:val="24"/>
          <w:szCs w:val="24"/>
        </w:rPr>
        <w:t>公司2</w:t>
      </w:r>
      <w:r w:rsidR="00494F0C">
        <w:rPr>
          <w:rFonts w:ascii="宋体" w:hAnsi="宋体"/>
          <w:b/>
          <w:bCs/>
          <w:kern w:val="0"/>
          <w:sz w:val="24"/>
          <w:szCs w:val="24"/>
        </w:rPr>
        <w:t>026</w:t>
      </w:r>
      <w:r w:rsidR="00494F0C">
        <w:rPr>
          <w:rFonts w:ascii="宋体" w:hAnsi="宋体" w:hint="eastAsia"/>
          <w:b/>
          <w:bCs/>
          <w:kern w:val="0"/>
          <w:sz w:val="24"/>
          <w:szCs w:val="24"/>
        </w:rPr>
        <w:t>年的线上渠道规划如何？</w:t>
      </w:r>
    </w:p>
    <w:p w14:paraId="70017C1B" w14:textId="5FAD839B" w:rsidR="00AB67BC" w:rsidRPr="00AB67BC" w:rsidRDefault="002D2927" w:rsidP="00F8000B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答：</w:t>
      </w:r>
      <w:r w:rsidR="00494F0C" w:rsidRPr="00494F0C">
        <w:rPr>
          <w:rFonts w:ascii="宋体" w:hAnsi="宋体" w:hint="eastAsia"/>
          <w:kern w:val="0"/>
          <w:sz w:val="24"/>
          <w:szCs w:val="24"/>
        </w:rPr>
        <w:t>天猫依然是</w:t>
      </w:r>
      <w:r w:rsidR="00494F0C">
        <w:rPr>
          <w:rFonts w:ascii="宋体" w:hAnsi="宋体" w:hint="eastAsia"/>
          <w:kern w:val="0"/>
          <w:sz w:val="24"/>
          <w:szCs w:val="24"/>
        </w:rPr>
        <w:t>公司线上</w:t>
      </w:r>
      <w:r w:rsidR="00494F0C" w:rsidRPr="00494F0C">
        <w:rPr>
          <w:rFonts w:ascii="宋体" w:hAnsi="宋体" w:hint="eastAsia"/>
          <w:kern w:val="0"/>
          <w:sz w:val="24"/>
          <w:szCs w:val="24"/>
        </w:rPr>
        <w:t>重要的核心阵地</w:t>
      </w:r>
      <w:r w:rsidR="00E740D9">
        <w:rPr>
          <w:rFonts w:ascii="宋体" w:hAnsi="宋体" w:hint="eastAsia"/>
          <w:kern w:val="0"/>
          <w:sz w:val="24"/>
          <w:szCs w:val="24"/>
        </w:rPr>
        <w:t>，</w:t>
      </w:r>
      <w:r w:rsidR="00494F0C" w:rsidRPr="00494F0C">
        <w:rPr>
          <w:rFonts w:ascii="宋体" w:hAnsi="宋体" w:hint="eastAsia"/>
          <w:kern w:val="0"/>
          <w:sz w:val="24"/>
          <w:szCs w:val="24"/>
        </w:rPr>
        <w:t>用户资产规模行业领先，核心大单品复购率优于行业平均，全品类矩阵完善。后续将通过大单品迭代、高端化布局、投放精细化和运营效率提升，持续巩固天猫核心阵地。</w:t>
      </w:r>
    </w:p>
    <w:p w14:paraId="04030788" w14:textId="1CC7F47F" w:rsidR="00AB67BC" w:rsidRPr="00AB67BC" w:rsidRDefault="0044329D" w:rsidP="00F8000B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44329D">
        <w:rPr>
          <w:rFonts w:ascii="宋体" w:hAnsi="宋体" w:hint="eastAsia"/>
          <w:kern w:val="0"/>
          <w:sz w:val="24"/>
          <w:szCs w:val="24"/>
        </w:rPr>
        <w:t>抖音是公司核心增量渠道，今年我们围绕三大方向推进增长：一是自播提效，搭建</w:t>
      </w:r>
      <w:r>
        <w:rPr>
          <w:rFonts w:ascii="宋体" w:hAnsi="宋体" w:hint="eastAsia"/>
          <w:kern w:val="0"/>
          <w:sz w:val="24"/>
          <w:szCs w:val="24"/>
        </w:rPr>
        <w:t>多个</w:t>
      </w:r>
      <w:r w:rsidRPr="0044329D">
        <w:rPr>
          <w:rFonts w:ascii="宋体" w:hAnsi="宋体" w:hint="eastAsia"/>
          <w:kern w:val="0"/>
          <w:sz w:val="24"/>
          <w:szCs w:val="24"/>
        </w:rPr>
        <w:t>直播间矩阵，提升短视频内容质量，以优质内容撬动自然流量与转化；二是达播优化，以内容种草提升投入产出比；三是新品驱动，针对年轻用户重点发力防晒、男士等品类，试水趋势新品，拓展新客群。</w:t>
      </w:r>
      <w:r w:rsidR="00AB67BC" w:rsidRPr="00AB67BC">
        <w:rPr>
          <w:rFonts w:ascii="宋体" w:hAnsi="宋体"/>
          <w:kern w:val="0"/>
          <w:sz w:val="24"/>
          <w:szCs w:val="24"/>
        </w:rPr>
        <w:t>通过内容破圈、私域裂变、跨界联名及布局AI导购等方式实现</w:t>
      </w:r>
      <w:r>
        <w:rPr>
          <w:rFonts w:ascii="宋体" w:hAnsi="宋体" w:hint="eastAsia"/>
          <w:kern w:val="0"/>
          <w:sz w:val="24"/>
          <w:szCs w:val="24"/>
        </w:rPr>
        <w:t>人群扩张</w:t>
      </w:r>
      <w:r w:rsidR="00AB67BC" w:rsidRPr="00AB67BC">
        <w:rPr>
          <w:rFonts w:ascii="宋体" w:hAnsi="宋体"/>
          <w:kern w:val="0"/>
          <w:sz w:val="24"/>
          <w:szCs w:val="24"/>
        </w:rPr>
        <w:t>。</w:t>
      </w:r>
    </w:p>
    <w:p w14:paraId="6E224A26" w14:textId="77777777" w:rsidR="00F750AE" w:rsidRDefault="00F750AE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 w14:paraId="41173408" w14:textId="07F6E021" w:rsidR="00AB67BC" w:rsidRPr="00AB67BC" w:rsidRDefault="00AB67BC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 w:rsidRPr="00AB67BC">
        <w:rPr>
          <w:rFonts w:ascii="宋体" w:hAnsi="宋体"/>
          <w:b/>
          <w:bCs/>
          <w:kern w:val="0"/>
          <w:sz w:val="24"/>
          <w:szCs w:val="24"/>
        </w:rPr>
        <w:t>3、</w:t>
      </w:r>
      <w:r w:rsidR="002540AC" w:rsidRPr="002540AC">
        <w:rPr>
          <w:rFonts w:ascii="宋体" w:hAnsi="宋体"/>
          <w:b/>
          <w:bCs/>
          <w:kern w:val="0"/>
          <w:sz w:val="24"/>
          <w:szCs w:val="24"/>
        </w:rPr>
        <w:t>Off</w:t>
      </w:r>
      <w:r w:rsidR="00926069">
        <w:rPr>
          <w:rFonts w:ascii="宋体" w:hAnsi="宋体"/>
          <w:b/>
          <w:bCs/>
          <w:kern w:val="0"/>
          <w:sz w:val="24"/>
          <w:szCs w:val="24"/>
        </w:rPr>
        <w:t>&amp;</w:t>
      </w:r>
      <w:r w:rsidR="002540AC" w:rsidRPr="002540AC">
        <w:rPr>
          <w:rFonts w:ascii="宋体" w:hAnsi="宋体"/>
          <w:b/>
          <w:bCs/>
          <w:kern w:val="0"/>
          <w:sz w:val="24"/>
          <w:szCs w:val="24"/>
        </w:rPr>
        <w:t>Relax</w:t>
      </w:r>
      <w:r w:rsidRPr="00AB67BC">
        <w:rPr>
          <w:rFonts w:ascii="宋体" w:hAnsi="宋体"/>
          <w:b/>
          <w:bCs/>
          <w:kern w:val="0"/>
          <w:sz w:val="24"/>
          <w:szCs w:val="24"/>
        </w:rPr>
        <w:t>新品表现及2026年产品、渠道规划？</w:t>
      </w:r>
    </w:p>
    <w:p w14:paraId="3233EDE6" w14:textId="50E3501F" w:rsidR="00AB67BC" w:rsidRPr="00AB67BC" w:rsidRDefault="00F750AE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答：</w:t>
      </w:r>
      <w:r w:rsidR="00AB67BC" w:rsidRPr="00AB67BC">
        <w:rPr>
          <w:rFonts w:ascii="宋体" w:hAnsi="宋体"/>
          <w:kern w:val="0"/>
          <w:sz w:val="24"/>
          <w:szCs w:val="24"/>
        </w:rPr>
        <w:t>Off</w:t>
      </w:r>
      <w:r w:rsidR="00926069">
        <w:rPr>
          <w:rFonts w:ascii="宋体" w:hAnsi="宋体"/>
          <w:kern w:val="0"/>
          <w:sz w:val="24"/>
          <w:szCs w:val="24"/>
        </w:rPr>
        <w:t>&amp;</w:t>
      </w:r>
      <w:r w:rsidR="00AB67BC" w:rsidRPr="00AB67BC">
        <w:rPr>
          <w:rFonts w:ascii="宋体" w:hAnsi="宋体"/>
          <w:kern w:val="0"/>
          <w:sz w:val="24"/>
          <w:szCs w:val="24"/>
        </w:rPr>
        <w:t>Relax新品表现亮眼：持证防脱系列已成</w:t>
      </w:r>
      <w:r w:rsidR="005D517C">
        <w:rPr>
          <w:rFonts w:ascii="宋体" w:hAnsi="宋体" w:hint="eastAsia"/>
          <w:kern w:val="0"/>
          <w:sz w:val="24"/>
          <w:szCs w:val="24"/>
        </w:rPr>
        <w:t>为</w:t>
      </w:r>
      <w:r w:rsidR="00AB67BC" w:rsidRPr="00AB67BC">
        <w:rPr>
          <w:rFonts w:ascii="宋体" w:hAnsi="宋体"/>
          <w:kern w:val="0"/>
          <w:sz w:val="24"/>
          <w:szCs w:val="24"/>
        </w:rPr>
        <w:t>线上头皮护理第一，星缎修护系列上市后快速起量</w:t>
      </w:r>
      <w:r w:rsidR="00D936DC">
        <w:rPr>
          <w:rFonts w:ascii="宋体" w:hAnsi="宋体" w:hint="eastAsia"/>
          <w:kern w:val="0"/>
          <w:sz w:val="24"/>
          <w:szCs w:val="24"/>
        </w:rPr>
        <w:t>，</w:t>
      </w:r>
      <w:r w:rsidR="00AB67BC" w:rsidRPr="00AB67BC">
        <w:rPr>
          <w:rFonts w:ascii="宋体" w:hAnsi="宋体"/>
          <w:kern w:val="0"/>
          <w:sz w:val="24"/>
          <w:szCs w:val="24"/>
        </w:rPr>
        <w:t>季节限定系列在2025年实现同比翻倍增长。</w:t>
      </w:r>
    </w:p>
    <w:p w14:paraId="4B84068B" w14:textId="77777777" w:rsidR="002540AC" w:rsidRDefault="00AB67BC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AB67BC">
        <w:rPr>
          <w:rFonts w:ascii="宋体" w:hAnsi="宋体"/>
          <w:kern w:val="0"/>
          <w:sz w:val="24"/>
          <w:szCs w:val="24"/>
        </w:rPr>
        <w:t>2026年产品规划包括：以防脱双家族巩固市场地位；升级基础蓬松、控油系列；重点拓展发膜、精油等头发护理品类。线下渠道已进驻山姆、</w:t>
      </w:r>
      <w:r w:rsidR="002540AC">
        <w:rPr>
          <w:rFonts w:ascii="宋体" w:hAnsi="宋体" w:hint="eastAsia"/>
          <w:kern w:val="0"/>
          <w:sz w:val="24"/>
          <w:szCs w:val="24"/>
        </w:rPr>
        <w:t>盒马、</w:t>
      </w:r>
      <w:r w:rsidRPr="00AB67BC">
        <w:rPr>
          <w:rFonts w:ascii="宋体" w:hAnsi="宋体"/>
          <w:kern w:val="0"/>
          <w:sz w:val="24"/>
          <w:szCs w:val="24"/>
        </w:rPr>
        <w:t>屈臣氏等零售渠道，并于3月在上海开设慢闪店，测试SPA服务与零售一体的新商业模式。</w:t>
      </w:r>
    </w:p>
    <w:p w14:paraId="0D3A65FA" w14:textId="2E0AD699" w:rsidR="00AB67BC" w:rsidRDefault="002540AC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2540AC">
        <w:rPr>
          <w:rFonts w:ascii="宋体" w:hAnsi="宋体" w:hint="eastAsia"/>
          <w:kern w:val="0"/>
          <w:sz w:val="24"/>
          <w:szCs w:val="24"/>
        </w:rPr>
        <w:lastRenderedPageBreak/>
        <w:t>海外拓展上，</w:t>
      </w:r>
      <w:r w:rsidR="00E23CC1" w:rsidRPr="00AB67BC">
        <w:rPr>
          <w:rFonts w:ascii="宋体" w:hAnsi="宋体"/>
          <w:kern w:val="0"/>
          <w:sz w:val="24"/>
          <w:szCs w:val="24"/>
        </w:rPr>
        <w:t>Off</w:t>
      </w:r>
      <w:r w:rsidR="00E23CC1">
        <w:rPr>
          <w:rFonts w:ascii="宋体" w:hAnsi="宋体"/>
          <w:kern w:val="0"/>
          <w:sz w:val="24"/>
          <w:szCs w:val="24"/>
        </w:rPr>
        <w:t>&amp;</w:t>
      </w:r>
      <w:r w:rsidR="00E23CC1" w:rsidRPr="00AB67BC">
        <w:rPr>
          <w:rFonts w:ascii="宋体" w:hAnsi="宋体"/>
          <w:kern w:val="0"/>
          <w:sz w:val="24"/>
          <w:szCs w:val="24"/>
        </w:rPr>
        <w:t>Relax</w:t>
      </w:r>
      <w:r w:rsidRPr="002540AC">
        <w:rPr>
          <w:rFonts w:ascii="宋体" w:hAnsi="宋体" w:hint="eastAsia"/>
          <w:kern w:val="0"/>
          <w:sz w:val="24"/>
          <w:szCs w:val="24"/>
        </w:rPr>
        <w:t>已经有了</w:t>
      </w:r>
      <w:r w:rsidR="00FB3238">
        <w:rPr>
          <w:rFonts w:ascii="宋体" w:hAnsi="宋体" w:hint="eastAsia"/>
          <w:kern w:val="0"/>
          <w:sz w:val="24"/>
          <w:szCs w:val="24"/>
        </w:rPr>
        <w:t>较好的</w:t>
      </w:r>
      <w:r w:rsidRPr="002540AC">
        <w:rPr>
          <w:rFonts w:ascii="宋体" w:hAnsi="宋体" w:hint="eastAsia"/>
          <w:kern w:val="0"/>
          <w:sz w:val="24"/>
          <w:szCs w:val="24"/>
        </w:rPr>
        <w:t>突破，除了港澳台和日本市场基础以外，</w:t>
      </w:r>
      <w:r w:rsidR="00E23CC1" w:rsidRPr="00AB67BC">
        <w:rPr>
          <w:rFonts w:ascii="宋体" w:hAnsi="宋体"/>
          <w:kern w:val="0"/>
          <w:sz w:val="24"/>
          <w:szCs w:val="24"/>
        </w:rPr>
        <w:t>Off</w:t>
      </w:r>
      <w:r w:rsidR="00E23CC1">
        <w:rPr>
          <w:rFonts w:ascii="宋体" w:hAnsi="宋体"/>
          <w:kern w:val="0"/>
          <w:sz w:val="24"/>
          <w:szCs w:val="24"/>
        </w:rPr>
        <w:t>&amp;</w:t>
      </w:r>
      <w:r w:rsidR="00E23CC1" w:rsidRPr="00AB67BC">
        <w:rPr>
          <w:rFonts w:ascii="宋体" w:hAnsi="宋体"/>
          <w:kern w:val="0"/>
          <w:sz w:val="24"/>
          <w:szCs w:val="24"/>
        </w:rPr>
        <w:t>Relax</w:t>
      </w:r>
      <w:r w:rsidRPr="002540AC">
        <w:rPr>
          <w:rFonts w:ascii="宋体" w:hAnsi="宋体" w:hint="eastAsia"/>
          <w:kern w:val="0"/>
          <w:sz w:val="24"/>
          <w:szCs w:val="24"/>
        </w:rPr>
        <w:t>也在东南亚以马来西亚</w:t>
      </w:r>
      <w:r w:rsidR="00E10447">
        <w:rPr>
          <w:rFonts w:ascii="宋体" w:hAnsi="宋体" w:hint="eastAsia"/>
          <w:kern w:val="0"/>
          <w:sz w:val="24"/>
          <w:szCs w:val="24"/>
        </w:rPr>
        <w:t>、</w:t>
      </w:r>
      <w:r w:rsidRPr="002540AC">
        <w:rPr>
          <w:rFonts w:ascii="宋体" w:hAnsi="宋体" w:hint="eastAsia"/>
          <w:kern w:val="0"/>
          <w:sz w:val="24"/>
          <w:szCs w:val="24"/>
        </w:rPr>
        <w:t>新加坡为主的线下市场有了一定的渗透，北美和韩国市场也在积极拓展中。</w:t>
      </w:r>
    </w:p>
    <w:p w14:paraId="3608AB87" w14:textId="77777777" w:rsidR="00F750AE" w:rsidRPr="00AB67BC" w:rsidRDefault="00F750AE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</w:p>
    <w:p w14:paraId="1466DDFF" w14:textId="70F0F7DF" w:rsidR="00AB67BC" w:rsidRPr="00AB67BC" w:rsidRDefault="00E10447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4"/>
          <w:szCs w:val="24"/>
        </w:rPr>
        <w:t>4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、彩妆行业格局</w:t>
      </w:r>
      <w:r>
        <w:rPr>
          <w:rFonts w:ascii="宋体" w:hAnsi="宋体" w:hint="eastAsia"/>
          <w:b/>
          <w:bCs/>
          <w:kern w:val="0"/>
          <w:sz w:val="24"/>
          <w:szCs w:val="24"/>
        </w:rPr>
        <w:t>，公司在彩妆类目</w:t>
      </w:r>
      <w:r w:rsidR="00B76869">
        <w:rPr>
          <w:rFonts w:ascii="宋体" w:hAnsi="宋体" w:hint="eastAsia"/>
          <w:b/>
          <w:bCs/>
          <w:kern w:val="0"/>
          <w:sz w:val="24"/>
          <w:szCs w:val="24"/>
        </w:rPr>
        <w:t>及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彩棠</w:t>
      </w:r>
      <w:r>
        <w:rPr>
          <w:rFonts w:ascii="宋体" w:hAnsi="宋体" w:hint="eastAsia"/>
          <w:b/>
          <w:bCs/>
          <w:kern w:val="0"/>
          <w:sz w:val="24"/>
          <w:szCs w:val="24"/>
        </w:rPr>
        <w:t>品牌</w:t>
      </w:r>
      <w:r w:rsidR="00E40E2D">
        <w:rPr>
          <w:rFonts w:ascii="宋体" w:hAnsi="宋体" w:hint="eastAsia"/>
          <w:b/>
          <w:bCs/>
          <w:kern w:val="0"/>
          <w:sz w:val="24"/>
          <w:szCs w:val="24"/>
        </w:rPr>
        <w:t>的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2026</w:t>
      </w:r>
      <w:r w:rsidR="0092157F">
        <w:rPr>
          <w:rFonts w:ascii="宋体" w:hAnsi="宋体" w:hint="eastAsia"/>
          <w:b/>
          <w:bCs/>
          <w:kern w:val="0"/>
          <w:sz w:val="24"/>
          <w:szCs w:val="24"/>
        </w:rPr>
        <w:t>年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规划？</w:t>
      </w:r>
    </w:p>
    <w:p w14:paraId="495F3FA0" w14:textId="5E6D28C9" w:rsidR="00AB67BC" w:rsidRPr="00AB67BC" w:rsidRDefault="00F750AE" w:rsidP="009903B2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答：</w:t>
      </w:r>
      <w:r w:rsidR="00AB67BC" w:rsidRPr="00AB67BC">
        <w:rPr>
          <w:rFonts w:ascii="宋体" w:hAnsi="宋体"/>
          <w:kern w:val="0"/>
          <w:sz w:val="24"/>
          <w:szCs w:val="24"/>
        </w:rPr>
        <w:t>当前彩妆行业竞争聚焦</w:t>
      </w:r>
      <w:r w:rsidR="00E10447">
        <w:rPr>
          <w:rFonts w:ascii="宋体" w:hAnsi="宋体" w:hint="eastAsia"/>
          <w:kern w:val="0"/>
          <w:sz w:val="24"/>
          <w:szCs w:val="24"/>
        </w:rPr>
        <w:t>产品创新</w:t>
      </w:r>
      <w:r w:rsidR="00AB67BC" w:rsidRPr="00AB67BC">
        <w:rPr>
          <w:rFonts w:ascii="宋体" w:hAnsi="宋体"/>
          <w:kern w:val="0"/>
          <w:sz w:val="24"/>
          <w:szCs w:val="24"/>
        </w:rPr>
        <w:t>与品牌力</w:t>
      </w:r>
      <w:r w:rsidR="00652AE8">
        <w:rPr>
          <w:rFonts w:ascii="宋体" w:hAnsi="宋体" w:hint="eastAsia"/>
          <w:kern w:val="0"/>
          <w:sz w:val="24"/>
          <w:szCs w:val="24"/>
        </w:rPr>
        <w:t>，</w:t>
      </w:r>
      <w:r w:rsidR="00AB67BC" w:rsidRPr="00AB67BC">
        <w:rPr>
          <w:rFonts w:ascii="宋体" w:hAnsi="宋体"/>
          <w:kern w:val="0"/>
          <w:sz w:val="24"/>
          <w:szCs w:val="24"/>
        </w:rPr>
        <w:t>彩棠是公司彩妆板块核心品牌，2026年将围绕品牌升级、强化底妆、稳盘色彩、突破渠道全面推进。产品上将保持“一季一大底妆、一季一妆色彩线”的上新节奏。</w:t>
      </w:r>
    </w:p>
    <w:p w14:paraId="0A65C8AB" w14:textId="0FA54F6F" w:rsidR="00E10447" w:rsidRDefault="00652AE8" w:rsidP="00652AE8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</w:t>
      </w:r>
      <w:r>
        <w:rPr>
          <w:rFonts w:ascii="宋体" w:hAnsi="宋体"/>
          <w:kern w:val="0"/>
          <w:sz w:val="24"/>
          <w:szCs w:val="24"/>
        </w:rPr>
        <w:t>026</w:t>
      </w:r>
      <w:r>
        <w:rPr>
          <w:rFonts w:ascii="宋体" w:hAnsi="宋体" w:hint="eastAsia"/>
          <w:kern w:val="0"/>
          <w:sz w:val="24"/>
          <w:szCs w:val="24"/>
        </w:rPr>
        <w:t>年，彩棠</w:t>
      </w:r>
      <w:r w:rsidR="00AB67BC" w:rsidRPr="00AB67BC">
        <w:rPr>
          <w:rFonts w:ascii="宋体" w:hAnsi="宋体"/>
          <w:kern w:val="0"/>
          <w:sz w:val="24"/>
          <w:szCs w:val="24"/>
        </w:rPr>
        <w:t>持续打造底妆大单品矩阵，并拓展唇妆、眼妆等高潜力品类；渠道上强化抖音自播与达人矩阵，并稳步推进线下布局。长期目标是深化“中国妆”心智，提升品牌溢价。</w:t>
      </w:r>
    </w:p>
    <w:p w14:paraId="6618BB9C" w14:textId="16DF9782" w:rsidR="00AB67BC" w:rsidRDefault="00E10447" w:rsidP="00652AE8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公司另一孵化的彩妆品牌</w:t>
      </w:r>
      <w:r w:rsidR="00AB67BC" w:rsidRPr="00AB67BC">
        <w:rPr>
          <w:rFonts w:ascii="宋体" w:hAnsi="宋体"/>
          <w:kern w:val="0"/>
          <w:sz w:val="24"/>
          <w:szCs w:val="24"/>
        </w:rPr>
        <w:t>原色波塔</w:t>
      </w:r>
      <w:r w:rsidR="00D446BD">
        <w:rPr>
          <w:rFonts w:ascii="宋体" w:hAnsi="宋体" w:hint="eastAsia"/>
          <w:kern w:val="0"/>
          <w:sz w:val="24"/>
          <w:szCs w:val="24"/>
        </w:rPr>
        <w:t>，</w:t>
      </w:r>
      <w:r>
        <w:rPr>
          <w:rFonts w:ascii="宋体" w:hAnsi="宋体" w:hint="eastAsia"/>
          <w:kern w:val="0"/>
          <w:sz w:val="24"/>
          <w:szCs w:val="24"/>
        </w:rPr>
        <w:t>从去年至今表现优异，今年也将在底妆和功能性单品继续发力</w:t>
      </w:r>
      <w:r w:rsidR="00AB67BC" w:rsidRPr="00AB67BC">
        <w:rPr>
          <w:rFonts w:ascii="宋体" w:hAnsi="宋体"/>
          <w:kern w:val="0"/>
          <w:sz w:val="24"/>
          <w:szCs w:val="24"/>
        </w:rPr>
        <w:t>。</w:t>
      </w:r>
    </w:p>
    <w:p w14:paraId="71E3FEC6" w14:textId="77777777" w:rsidR="00F750AE" w:rsidRPr="00AB67BC" w:rsidRDefault="00F750AE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</w:p>
    <w:p w14:paraId="5DE22B62" w14:textId="32EEB36E" w:rsidR="00AB67BC" w:rsidRPr="00AB67BC" w:rsidRDefault="00E10447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4"/>
          <w:szCs w:val="24"/>
        </w:rPr>
        <w:t>5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、多品牌布局规划及内生增长与外延并购方向？</w:t>
      </w:r>
    </w:p>
    <w:p w14:paraId="48A73507" w14:textId="37496A2C" w:rsidR="00AB67BC" w:rsidRPr="00AB67BC" w:rsidRDefault="00F750AE" w:rsidP="007A1684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答：</w:t>
      </w:r>
      <w:r w:rsidR="00AB67BC" w:rsidRPr="00AB67BC">
        <w:rPr>
          <w:rFonts w:ascii="宋体" w:hAnsi="宋体"/>
          <w:kern w:val="0"/>
          <w:sz w:val="24"/>
          <w:szCs w:val="24"/>
        </w:rPr>
        <w:t>多品牌、多品类是公司核心战略</w:t>
      </w:r>
      <w:r w:rsidR="007A1684">
        <w:rPr>
          <w:rFonts w:ascii="宋体" w:hAnsi="宋体" w:hint="eastAsia"/>
          <w:kern w:val="0"/>
          <w:sz w:val="24"/>
          <w:szCs w:val="24"/>
        </w:rPr>
        <w:t>，</w:t>
      </w:r>
      <w:r w:rsidR="00E10447">
        <w:rPr>
          <w:rFonts w:ascii="宋体" w:hAnsi="宋体" w:hint="eastAsia"/>
          <w:kern w:val="0"/>
          <w:sz w:val="24"/>
          <w:szCs w:val="24"/>
        </w:rPr>
        <w:t>公司始终</w:t>
      </w:r>
      <w:r w:rsidR="00AB67BC" w:rsidRPr="00AB67BC">
        <w:rPr>
          <w:rFonts w:ascii="宋体" w:hAnsi="宋体"/>
          <w:kern w:val="0"/>
          <w:sz w:val="24"/>
          <w:szCs w:val="24"/>
        </w:rPr>
        <w:t>坚持以内生增长为基础，外延投资并购为补充，并稳步推进国际化。</w:t>
      </w:r>
    </w:p>
    <w:p w14:paraId="3788D70B" w14:textId="7144C1ED" w:rsidR="00FE6C20" w:rsidRDefault="00AB67BC" w:rsidP="007A1684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AB67BC">
        <w:rPr>
          <w:rFonts w:ascii="宋体" w:hAnsi="宋体"/>
          <w:kern w:val="0"/>
          <w:sz w:val="24"/>
          <w:szCs w:val="24"/>
        </w:rPr>
        <w:t>内生增长上，一是稳住珀莱雅主品牌基本盘；二是做强彩棠、Off</w:t>
      </w:r>
      <w:r w:rsidR="007A1684">
        <w:rPr>
          <w:rFonts w:ascii="宋体" w:hAnsi="宋体"/>
          <w:kern w:val="0"/>
          <w:sz w:val="24"/>
          <w:szCs w:val="24"/>
        </w:rPr>
        <w:t>&amp;</w:t>
      </w:r>
      <w:r w:rsidRPr="00AB67BC">
        <w:rPr>
          <w:rFonts w:ascii="宋体" w:hAnsi="宋体"/>
          <w:kern w:val="0"/>
          <w:sz w:val="24"/>
          <w:szCs w:val="24"/>
        </w:rPr>
        <w:t>Relax等</w:t>
      </w:r>
      <w:r w:rsidR="00F77D2B">
        <w:rPr>
          <w:rFonts w:ascii="宋体" w:hAnsi="宋体" w:hint="eastAsia"/>
          <w:kern w:val="0"/>
          <w:sz w:val="24"/>
          <w:szCs w:val="24"/>
        </w:rPr>
        <w:t>第</w:t>
      </w:r>
      <w:r w:rsidRPr="00AB67BC">
        <w:rPr>
          <w:rFonts w:ascii="宋体" w:hAnsi="宋体"/>
          <w:kern w:val="0"/>
          <w:sz w:val="24"/>
          <w:szCs w:val="24"/>
        </w:rPr>
        <w:t>二梯队品牌；三是推动第三梯队</w:t>
      </w:r>
      <w:r w:rsidR="00466CAC">
        <w:rPr>
          <w:rFonts w:ascii="宋体" w:hAnsi="宋体" w:hint="eastAsia"/>
          <w:kern w:val="0"/>
          <w:sz w:val="24"/>
          <w:szCs w:val="24"/>
        </w:rPr>
        <w:t>品牌</w:t>
      </w:r>
      <w:r w:rsidR="00E34132">
        <w:rPr>
          <w:rFonts w:ascii="宋体" w:hAnsi="宋体" w:hint="eastAsia"/>
          <w:kern w:val="0"/>
          <w:sz w:val="24"/>
          <w:szCs w:val="24"/>
        </w:rPr>
        <w:t>如</w:t>
      </w:r>
      <w:r w:rsidR="00E10447" w:rsidRPr="00E10447">
        <w:rPr>
          <w:rFonts w:ascii="宋体" w:hAnsi="宋体" w:hint="eastAsia"/>
          <w:kern w:val="0"/>
          <w:sz w:val="24"/>
          <w:szCs w:val="24"/>
        </w:rPr>
        <w:t>悦芙媞、原色波塔、惊时等品牌</w:t>
      </w:r>
      <w:r w:rsidRPr="00AB67BC">
        <w:rPr>
          <w:rFonts w:ascii="宋体" w:hAnsi="宋体"/>
          <w:kern w:val="0"/>
          <w:sz w:val="24"/>
          <w:szCs w:val="24"/>
        </w:rPr>
        <w:t>建立各自成长路径。</w:t>
      </w:r>
    </w:p>
    <w:p w14:paraId="51AA32FF" w14:textId="3BCC5261" w:rsidR="00AB67BC" w:rsidRPr="00AB67BC" w:rsidRDefault="00FE6C20" w:rsidP="00F72418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FE6C20">
        <w:rPr>
          <w:rFonts w:ascii="MS Gothic" w:eastAsia="MS Gothic" w:hAnsi="MS Gothic" w:cs="MS Gothic" w:hint="eastAsia"/>
          <w:kern w:val="0"/>
          <w:sz w:val="24"/>
          <w:szCs w:val="24"/>
        </w:rPr>
        <w:t> </w:t>
      </w:r>
      <w:r w:rsidRPr="00FE6C20">
        <w:rPr>
          <w:rFonts w:ascii="宋体" w:hAnsi="宋体" w:hint="eastAsia"/>
          <w:kern w:val="0"/>
          <w:sz w:val="24"/>
          <w:szCs w:val="24"/>
        </w:rPr>
        <w:t>从消费者端来看，让不同人群在不同价格带、不同品类、不同场景下，都能找到对应的品牌选择；从品牌端来看，让各品牌之间形成经验共享和能力协同，提高新品牌成功率，降低试错成本，缩短成长周期；从公司端来看，依托集团共享的研发平台、供应链体系、数字化能力、组织和后台支持能力，把这些优势持续沉淀成可复用的平台化能力。</w:t>
      </w:r>
    </w:p>
    <w:p w14:paraId="0973383B" w14:textId="53E26DE3" w:rsidR="00AB67BC" w:rsidRDefault="00F72418" w:rsidP="007A1684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公司对</w:t>
      </w:r>
      <w:r w:rsidR="00AB67BC" w:rsidRPr="00AB67BC">
        <w:rPr>
          <w:rFonts w:ascii="宋体" w:hAnsi="宋体"/>
          <w:kern w:val="0"/>
          <w:sz w:val="24"/>
          <w:szCs w:val="24"/>
        </w:rPr>
        <w:t>外延并购持开放审慎态度，重点关注能补充品牌矩阵、切入优质赛道或助力国际化的标的。国际化将以品牌出海为核心，稳步推进。</w:t>
      </w:r>
    </w:p>
    <w:p w14:paraId="2AAC000B" w14:textId="77777777" w:rsidR="00B76249" w:rsidRPr="00AB67BC" w:rsidRDefault="00B76249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</w:p>
    <w:p w14:paraId="12B949E7" w14:textId="7217B553" w:rsidR="00AB67BC" w:rsidRPr="00AB67BC" w:rsidRDefault="00FE6C20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4"/>
          <w:szCs w:val="24"/>
        </w:rPr>
        <w:t>6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、2026年行业趋势、大众市场前景及国产替代持续性？</w:t>
      </w:r>
    </w:p>
    <w:p w14:paraId="53A2BE2B" w14:textId="523AB578" w:rsidR="00FE6C20" w:rsidRDefault="00F750AE" w:rsidP="00F50FE9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答：</w:t>
      </w:r>
      <w:r w:rsidR="00AB67BC" w:rsidRPr="00AB67BC">
        <w:rPr>
          <w:rFonts w:ascii="宋体" w:hAnsi="宋体"/>
          <w:kern w:val="0"/>
          <w:sz w:val="24"/>
          <w:szCs w:val="24"/>
        </w:rPr>
        <w:t>公司认为</w:t>
      </w:r>
      <w:r w:rsidR="00FE6C20">
        <w:rPr>
          <w:rFonts w:ascii="宋体" w:hAnsi="宋体" w:hint="eastAsia"/>
          <w:kern w:val="0"/>
          <w:sz w:val="24"/>
          <w:szCs w:val="24"/>
        </w:rPr>
        <w:t>行</w:t>
      </w:r>
      <w:r w:rsidR="00FE6C20" w:rsidRPr="00FE6C20">
        <w:rPr>
          <w:rFonts w:ascii="宋体" w:hAnsi="宋体" w:hint="eastAsia"/>
          <w:kern w:val="0"/>
          <w:sz w:val="24"/>
          <w:szCs w:val="24"/>
        </w:rPr>
        <w:t>业大概率会继续进入一个稳健增长、更加注重质量和效率的发展阶段。</w:t>
      </w:r>
      <w:r w:rsidR="00AB67BC" w:rsidRPr="00AB67BC">
        <w:rPr>
          <w:rFonts w:ascii="宋体" w:hAnsi="宋体"/>
          <w:kern w:val="0"/>
          <w:sz w:val="24"/>
          <w:szCs w:val="24"/>
        </w:rPr>
        <w:t>面对高端需求走强和外资品牌回暖，行业将呈现消费分层、并行升级的格局：</w:t>
      </w:r>
      <w:r w:rsidR="00FE6C20" w:rsidRPr="00FE6C20">
        <w:rPr>
          <w:rFonts w:ascii="宋体" w:hAnsi="宋体" w:hint="eastAsia"/>
          <w:kern w:val="0"/>
          <w:sz w:val="24"/>
          <w:szCs w:val="24"/>
        </w:rPr>
        <w:t>高端市场继续往上走，比拼的是更强的科技创新和品牌积累；大众市场继续做深做实，比拼的是更强的产品力、效率，以及对中国消费者需求的理解。</w:t>
      </w:r>
    </w:p>
    <w:p w14:paraId="6954E53A" w14:textId="37A87C62" w:rsidR="00AB67BC" w:rsidRPr="00AB67BC" w:rsidRDefault="00FE6C20" w:rsidP="00BB083B">
      <w:pPr>
        <w:widowControl/>
        <w:adjustRightInd w:val="0"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FE6C20">
        <w:rPr>
          <w:rFonts w:ascii="宋体" w:hAnsi="宋体" w:hint="eastAsia"/>
          <w:kern w:val="0"/>
          <w:sz w:val="24"/>
          <w:szCs w:val="24"/>
        </w:rPr>
        <w:t>一方面，我们会继续稳住大众市场的基本盘，在已经建立的行业地位优势之上，把我们在本土洞察、产品开发、供应链效率和渠道运营上的优势发挥出来；另一方面，我们也会通过能量系列的持续升级、</w:t>
      </w:r>
      <w:r w:rsidR="009B00E9">
        <w:rPr>
          <w:rFonts w:ascii="宋体" w:hAnsi="宋体"/>
          <w:kern w:val="0"/>
          <w:sz w:val="24"/>
          <w:szCs w:val="24"/>
        </w:rPr>
        <w:t>O</w:t>
      </w:r>
      <w:r w:rsidR="009B00E9">
        <w:rPr>
          <w:rFonts w:ascii="宋体" w:hAnsi="宋体" w:hint="eastAsia"/>
          <w:kern w:val="0"/>
          <w:sz w:val="24"/>
          <w:szCs w:val="24"/>
        </w:rPr>
        <w:t>ff</w:t>
      </w:r>
      <w:r w:rsidR="009B00E9">
        <w:rPr>
          <w:rFonts w:ascii="宋体" w:hAnsi="宋体"/>
          <w:kern w:val="0"/>
          <w:sz w:val="24"/>
          <w:szCs w:val="24"/>
        </w:rPr>
        <w:t>&amp;R</w:t>
      </w:r>
      <w:r w:rsidR="009B00E9">
        <w:rPr>
          <w:rFonts w:ascii="宋体" w:hAnsi="宋体" w:hint="eastAsia"/>
          <w:kern w:val="0"/>
          <w:sz w:val="24"/>
          <w:szCs w:val="24"/>
        </w:rPr>
        <w:t>elax</w:t>
      </w:r>
      <w:r w:rsidRPr="00FE6C20">
        <w:rPr>
          <w:rFonts w:ascii="宋体" w:hAnsi="宋体" w:hint="eastAsia"/>
          <w:kern w:val="0"/>
          <w:sz w:val="24"/>
          <w:szCs w:val="24"/>
        </w:rPr>
        <w:t>品牌的快速成长，以及在未来更开放的战略布局上，逐步增强我们在更</w:t>
      </w:r>
      <w:r>
        <w:rPr>
          <w:rFonts w:ascii="宋体" w:hAnsi="宋体" w:hint="eastAsia"/>
          <w:kern w:val="0"/>
          <w:sz w:val="24"/>
          <w:szCs w:val="24"/>
        </w:rPr>
        <w:t>多</w:t>
      </w:r>
      <w:r w:rsidRPr="00FE6C20">
        <w:rPr>
          <w:rFonts w:ascii="宋体" w:hAnsi="宋体" w:hint="eastAsia"/>
          <w:kern w:val="0"/>
          <w:sz w:val="24"/>
          <w:szCs w:val="24"/>
        </w:rPr>
        <w:t>赛道上的能力。</w:t>
      </w:r>
    </w:p>
    <w:p w14:paraId="0C17C62D" w14:textId="77777777" w:rsidR="00F750AE" w:rsidRDefault="00F750AE" w:rsidP="00F750AE">
      <w:pPr>
        <w:widowControl/>
        <w:adjustRightInd w:val="0"/>
        <w:spacing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 w14:paraId="795CC5DF" w14:textId="47202F63" w:rsidR="00AB67BC" w:rsidRPr="00AB67BC" w:rsidRDefault="002D2927" w:rsidP="00F750A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4"/>
          <w:szCs w:val="24"/>
        </w:rPr>
        <w:t>7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、</w:t>
      </w:r>
      <w:r w:rsidR="00825698">
        <w:rPr>
          <w:rFonts w:ascii="宋体" w:hAnsi="宋体" w:hint="eastAsia"/>
          <w:b/>
          <w:bCs/>
          <w:kern w:val="0"/>
          <w:sz w:val="24"/>
          <w:szCs w:val="24"/>
        </w:rPr>
        <w:t>公司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新品增多</w:t>
      </w:r>
      <w:r w:rsidR="00876966">
        <w:rPr>
          <w:rFonts w:ascii="宋体" w:hAnsi="宋体" w:hint="eastAsia"/>
          <w:b/>
          <w:bCs/>
          <w:kern w:val="0"/>
          <w:sz w:val="24"/>
          <w:szCs w:val="24"/>
        </w:rPr>
        <w:t>是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否</w:t>
      </w:r>
      <w:r w:rsidR="009674C0">
        <w:rPr>
          <w:rFonts w:ascii="宋体" w:hAnsi="宋体" w:hint="eastAsia"/>
          <w:b/>
          <w:bCs/>
          <w:kern w:val="0"/>
          <w:sz w:val="24"/>
          <w:szCs w:val="24"/>
        </w:rPr>
        <w:t>会</w:t>
      </w:r>
      <w:r w:rsidR="00AB67BC" w:rsidRPr="00AB67BC">
        <w:rPr>
          <w:rFonts w:ascii="宋体" w:hAnsi="宋体"/>
          <w:b/>
          <w:bCs/>
          <w:kern w:val="0"/>
          <w:sz w:val="24"/>
          <w:szCs w:val="24"/>
        </w:rPr>
        <w:t>增加营销投入？全年费用率与净利率展望？</w:t>
      </w:r>
    </w:p>
    <w:p w14:paraId="771FF6E4" w14:textId="60A077F0" w:rsidR="00AB67BC" w:rsidRPr="00AB67BC" w:rsidRDefault="00F750AE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答：</w:t>
      </w:r>
      <w:r w:rsidR="00AB67BC" w:rsidRPr="00AB67BC">
        <w:rPr>
          <w:rFonts w:ascii="宋体" w:hAnsi="宋体"/>
          <w:kern w:val="0"/>
          <w:sz w:val="24"/>
          <w:szCs w:val="24"/>
        </w:rPr>
        <w:t>公司将整体性把控营销投入</w:t>
      </w:r>
      <w:r w:rsidR="00234A9C">
        <w:rPr>
          <w:rFonts w:ascii="宋体" w:hAnsi="宋体" w:hint="eastAsia"/>
          <w:kern w:val="0"/>
          <w:sz w:val="24"/>
          <w:szCs w:val="24"/>
        </w:rPr>
        <w:t>。</w:t>
      </w:r>
      <w:r w:rsidR="00AB67BC" w:rsidRPr="00AB67BC">
        <w:rPr>
          <w:rFonts w:ascii="宋体" w:hAnsi="宋体"/>
          <w:kern w:val="0"/>
          <w:sz w:val="24"/>
          <w:szCs w:val="24"/>
        </w:rPr>
        <w:t>对成熟产品坚持精准高效投放</w:t>
      </w:r>
      <w:r w:rsidR="00CB2DFA">
        <w:rPr>
          <w:rFonts w:ascii="宋体" w:hAnsi="宋体" w:hint="eastAsia"/>
          <w:kern w:val="0"/>
          <w:sz w:val="24"/>
          <w:szCs w:val="24"/>
        </w:rPr>
        <w:t>，</w:t>
      </w:r>
      <w:r w:rsidR="00AB67BC" w:rsidRPr="00AB67BC">
        <w:rPr>
          <w:rFonts w:ascii="宋体" w:hAnsi="宋体"/>
          <w:kern w:val="0"/>
          <w:sz w:val="24"/>
          <w:szCs w:val="24"/>
        </w:rPr>
        <w:t>对潜力新品会加大培育资源，</w:t>
      </w:r>
      <w:r w:rsidR="00234351">
        <w:rPr>
          <w:rFonts w:ascii="宋体" w:hAnsi="宋体" w:hint="eastAsia"/>
          <w:kern w:val="0"/>
          <w:sz w:val="24"/>
          <w:szCs w:val="24"/>
        </w:rPr>
        <w:t>同时</w:t>
      </w:r>
      <w:r w:rsidR="00AB67BC" w:rsidRPr="00AB67BC">
        <w:rPr>
          <w:rFonts w:ascii="宋体" w:hAnsi="宋体"/>
          <w:kern w:val="0"/>
          <w:sz w:val="24"/>
          <w:szCs w:val="24"/>
        </w:rPr>
        <w:t>设定过程指标动态优化。通过数字化精准投放和费控系统</w:t>
      </w:r>
      <w:r w:rsidR="002D2927">
        <w:rPr>
          <w:rFonts w:ascii="宋体" w:hAnsi="宋体" w:hint="eastAsia"/>
          <w:kern w:val="0"/>
          <w:sz w:val="24"/>
          <w:szCs w:val="24"/>
        </w:rPr>
        <w:t>精</w:t>
      </w:r>
      <w:r w:rsidR="00AB67BC" w:rsidRPr="00AB67BC">
        <w:rPr>
          <w:rFonts w:ascii="宋体" w:hAnsi="宋体"/>
          <w:kern w:val="0"/>
          <w:sz w:val="24"/>
          <w:szCs w:val="24"/>
        </w:rPr>
        <w:t>细化管理，以对冲流量成本上升压力，同时中长期</w:t>
      </w:r>
      <w:r w:rsidR="002D2927">
        <w:rPr>
          <w:rFonts w:ascii="宋体" w:hAnsi="宋体" w:hint="eastAsia"/>
          <w:kern w:val="0"/>
          <w:sz w:val="24"/>
          <w:szCs w:val="24"/>
        </w:rPr>
        <w:t>保持</w:t>
      </w:r>
      <w:r w:rsidR="00AB67BC" w:rsidRPr="00AB67BC">
        <w:rPr>
          <w:rFonts w:ascii="宋体" w:hAnsi="宋体"/>
          <w:kern w:val="0"/>
          <w:sz w:val="24"/>
          <w:szCs w:val="24"/>
        </w:rPr>
        <w:t>品牌力</w:t>
      </w:r>
      <w:r w:rsidR="002D2927">
        <w:rPr>
          <w:rFonts w:ascii="宋体" w:hAnsi="宋体" w:hint="eastAsia"/>
          <w:kern w:val="0"/>
          <w:sz w:val="24"/>
          <w:szCs w:val="24"/>
        </w:rPr>
        <w:t>方面的</w:t>
      </w:r>
      <w:r w:rsidR="00AB67BC" w:rsidRPr="00AB67BC">
        <w:rPr>
          <w:rFonts w:ascii="宋体" w:hAnsi="宋体"/>
          <w:kern w:val="0"/>
          <w:sz w:val="24"/>
          <w:szCs w:val="24"/>
        </w:rPr>
        <w:t>投入，</w:t>
      </w:r>
      <w:r w:rsidR="002D2927" w:rsidRPr="002D2927">
        <w:rPr>
          <w:rFonts w:ascii="宋体" w:hAnsi="宋体" w:hint="eastAsia"/>
          <w:kern w:val="0"/>
          <w:sz w:val="24"/>
          <w:szCs w:val="24"/>
        </w:rPr>
        <w:t>从而巩固品牌知名度和美誉度，加强品牌及用户资产建设</w:t>
      </w:r>
      <w:r w:rsidR="002D2927">
        <w:rPr>
          <w:rFonts w:ascii="宋体" w:hAnsi="宋体" w:hint="eastAsia"/>
          <w:kern w:val="0"/>
          <w:sz w:val="24"/>
          <w:szCs w:val="24"/>
        </w:rPr>
        <w:t>。</w:t>
      </w:r>
    </w:p>
    <w:p w14:paraId="204F84D6" w14:textId="61D6102B" w:rsidR="00AB67BC" w:rsidRPr="00AB67BC" w:rsidRDefault="00AB67BC" w:rsidP="00F750A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AB67BC">
        <w:rPr>
          <w:rFonts w:ascii="宋体" w:hAnsi="宋体"/>
          <w:kern w:val="0"/>
          <w:sz w:val="24"/>
          <w:szCs w:val="24"/>
        </w:rPr>
        <w:t>公司目标</w:t>
      </w:r>
      <w:r w:rsidR="00FF5FF8">
        <w:rPr>
          <w:rFonts w:ascii="宋体" w:hAnsi="宋体" w:hint="eastAsia"/>
          <w:kern w:val="0"/>
          <w:sz w:val="24"/>
          <w:szCs w:val="24"/>
        </w:rPr>
        <w:t>为</w:t>
      </w:r>
      <w:r w:rsidRPr="00AB67BC">
        <w:rPr>
          <w:rFonts w:ascii="宋体" w:hAnsi="宋体"/>
          <w:kern w:val="0"/>
          <w:sz w:val="24"/>
          <w:szCs w:val="24"/>
        </w:rPr>
        <w:t>通过费用管控与供应链优化，在保持营销竞争力的同时，将整体费用率维持在行业优秀水平，并使净利润率保持相对稳定。</w:t>
      </w:r>
    </w:p>
    <w:p w14:paraId="42DD593F" w14:textId="6FA7FB6A" w:rsidR="0054787D" w:rsidRDefault="0054787D" w:rsidP="00F750AE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</w:p>
    <w:p w14:paraId="1A650D84" w14:textId="77777777" w:rsidR="00742B36" w:rsidRPr="00742B36" w:rsidRDefault="00742B36" w:rsidP="00F750AE">
      <w:pPr>
        <w:spacing w:line="360" w:lineRule="auto"/>
        <w:rPr>
          <w:rFonts w:ascii="宋体" w:hAnsi="宋体" w:cs="Times New Roman"/>
          <w:color w:val="000000"/>
          <w:kern w:val="0"/>
          <w:sz w:val="24"/>
          <w:szCs w:val="24"/>
        </w:rPr>
      </w:pPr>
    </w:p>
    <w:bookmarkEnd w:id="0"/>
    <w:p w14:paraId="7E20E14C" w14:textId="77777777" w:rsidR="002D0C7F" w:rsidRDefault="00034418" w:rsidP="00CC12C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32"/>
          <w:szCs w:val="32"/>
        </w:rPr>
        <w:t xml:space="preserve">                          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24"/>
          <w:szCs w:val="24"/>
        </w:rPr>
        <w:t>珀莱雅化妆品股份有限公司</w:t>
      </w:r>
    </w:p>
    <w:p w14:paraId="475A4A61" w14:textId="4BB370A6" w:rsidR="00A74DEE" w:rsidRDefault="00034418" w:rsidP="00077E4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</w:t>
      </w:r>
      <w:r w:rsidRPr="00616F7A">
        <w:rPr>
          <w:rFonts w:ascii="宋体" w:hAnsi="宋体" w:hint="eastAsia"/>
          <w:sz w:val="24"/>
          <w:szCs w:val="24"/>
        </w:rPr>
        <w:t>二〇二</w:t>
      </w:r>
      <w:r w:rsidR="00E01036">
        <w:rPr>
          <w:rFonts w:ascii="宋体" w:hAnsi="宋体" w:hint="eastAsia"/>
          <w:sz w:val="24"/>
          <w:szCs w:val="24"/>
        </w:rPr>
        <w:t>六</w:t>
      </w:r>
      <w:r w:rsidRPr="00616F7A">
        <w:rPr>
          <w:rFonts w:ascii="宋体" w:hAnsi="宋体" w:hint="eastAsia"/>
          <w:sz w:val="24"/>
          <w:szCs w:val="24"/>
        </w:rPr>
        <w:t>年</w:t>
      </w:r>
      <w:r w:rsidR="00E01036">
        <w:rPr>
          <w:rFonts w:ascii="宋体" w:hAnsi="宋体" w:hint="eastAsia"/>
          <w:sz w:val="24"/>
          <w:szCs w:val="24"/>
        </w:rPr>
        <w:t>四</w:t>
      </w:r>
      <w:r w:rsidRPr="00616F7A">
        <w:rPr>
          <w:rFonts w:ascii="宋体" w:hAnsi="宋体" w:hint="eastAsia"/>
          <w:sz w:val="24"/>
          <w:szCs w:val="24"/>
        </w:rPr>
        <w:t>月</w:t>
      </w:r>
      <w:r w:rsidR="00E01036">
        <w:rPr>
          <w:rFonts w:ascii="宋体" w:hAnsi="宋体" w:hint="eastAsia"/>
          <w:sz w:val="24"/>
          <w:szCs w:val="24"/>
        </w:rPr>
        <w:t>二十三</w:t>
      </w:r>
      <w:r w:rsidRPr="00616F7A">
        <w:rPr>
          <w:rFonts w:ascii="宋体" w:hAnsi="宋体" w:hint="eastAsia"/>
          <w:sz w:val="24"/>
          <w:szCs w:val="24"/>
        </w:rPr>
        <w:t>日</w:t>
      </w:r>
    </w:p>
    <w:p w14:paraId="376C8957" w14:textId="77777777" w:rsidR="008A0146" w:rsidRDefault="008A0146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F80C6C8" w14:textId="6A9A2D75" w:rsidR="009F39E9" w:rsidRPr="00B6525B" w:rsidRDefault="00034418" w:rsidP="00CC12C6">
      <w:pPr>
        <w:spacing w:line="360" w:lineRule="auto"/>
        <w:rPr>
          <w:rFonts w:ascii="宋体" w:hAnsi="宋体"/>
          <w:b/>
          <w:sz w:val="24"/>
          <w:szCs w:val="24"/>
        </w:rPr>
      </w:pPr>
      <w:r w:rsidRPr="00B6525B">
        <w:rPr>
          <w:rFonts w:ascii="宋体" w:hAnsi="宋体" w:hint="eastAsia"/>
          <w:b/>
          <w:sz w:val="24"/>
          <w:szCs w:val="24"/>
        </w:rPr>
        <w:lastRenderedPageBreak/>
        <w:t>附件1</w:t>
      </w:r>
      <w:r w:rsidRPr="00B6525B">
        <w:rPr>
          <w:rFonts w:ascii="宋体" w:hAnsi="宋体"/>
          <w:b/>
          <w:sz w:val="24"/>
          <w:szCs w:val="24"/>
        </w:rPr>
        <w:t>：</w:t>
      </w:r>
      <w:r w:rsidRPr="00B6525B">
        <w:rPr>
          <w:rFonts w:ascii="宋体" w:hAnsi="宋体" w:hint="eastAsia"/>
          <w:b/>
          <w:sz w:val="24"/>
          <w:szCs w:val="24"/>
        </w:rPr>
        <w:t>参会机构</w:t>
      </w:r>
      <w:r w:rsidRPr="00B6525B">
        <w:rPr>
          <w:rFonts w:ascii="宋体" w:hAnsi="宋体"/>
          <w:b/>
          <w:sz w:val="24"/>
          <w:szCs w:val="24"/>
        </w:rPr>
        <w:t>清单</w:t>
      </w:r>
      <w:r w:rsidRPr="00B6525B">
        <w:rPr>
          <w:rFonts w:ascii="宋体" w:hAnsi="宋体" w:hint="eastAsia"/>
          <w:b/>
          <w:sz w:val="24"/>
          <w:szCs w:val="24"/>
        </w:rPr>
        <w:t>（按拼音</w:t>
      </w:r>
      <w:r w:rsidRPr="00B6525B">
        <w:rPr>
          <w:rFonts w:ascii="宋体" w:hAnsi="宋体"/>
          <w:b/>
          <w:sz w:val="24"/>
          <w:szCs w:val="24"/>
        </w:rPr>
        <w:t>字母排序，排名不分先后</w:t>
      </w:r>
      <w:r w:rsidRPr="00B6525B">
        <w:rPr>
          <w:rFonts w:ascii="宋体" w:hAnsi="宋体" w:hint="eastAsia"/>
          <w:b/>
          <w:sz w:val="24"/>
          <w:szCs w:val="24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2812"/>
      </w:tblGrid>
      <w:tr w:rsidR="003572A8" w:rsidRPr="00B6525B" w14:paraId="26024224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24466A73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爱建证券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3C6E753A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山西证券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7493F56E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 xml:space="preserve">富国基金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6B3B621D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 xml:space="preserve">千榕资管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602FD4C4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正德远基金</w:t>
            </w:r>
          </w:p>
        </w:tc>
      </w:tr>
      <w:tr w:rsidR="003572A8" w:rsidRPr="00B6525B" w14:paraId="5FDDF8D3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3FB017E0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财通证券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6190BA13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申万宏源</w:t>
            </w:r>
          </w:p>
        </w:tc>
        <w:tc>
          <w:tcPr>
            <w:tcW w:w="1417" w:type="dxa"/>
            <w:noWrap/>
            <w:vAlign w:val="center"/>
            <w:hideMark/>
          </w:tcPr>
          <w:p w14:paraId="083F529B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高山基金</w:t>
            </w:r>
          </w:p>
        </w:tc>
        <w:tc>
          <w:tcPr>
            <w:tcW w:w="1418" w:type="dxa"/>
            <w:noWrap/>
            <w:vAlign w:val="center"/>
            <w:hideMark/>
          </w:tcPr>
          <w:p w14:paraId="0050C6C6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青骊投资</w:t>
            </w:r>
          </w:p>
        </w:tc>
        <w:tc>
          <w:tcPr>
            <w:tcW w:w="2812" w:type="dxa"/>
            <w:noWrap/>
            <w:vAlign w:val="center"/>
            <w:hideMark/>
          </w:tcPr>
          <w:p w14:paraId="35E651D4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 xml:space="preserve">中海基金 </w:t>
            </w:r>
          </w:p>
        </w:tc>
      </w:tr>
      <w:tr w:rsidR="003572A8" w:rsidRPr="00B6525B" w14:paraId="4D06A770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619F9177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财信证券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419C61C4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天风证券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275F6662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>工银瑞信</w:t>
            </w:r>
          </w:p>
        </w:tc>
        <w:tc>
          <w:tcPr>
            <w:tcW w:w="1418" w:type="dxa"/>
            <w:noWrap/>
            <w:vAlign w:val="center"/>
            <w:hideMark/>
          </w:tcPr>
          <w:p w14:paraId="11E790B3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 xml:space="preserve">青榕资管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7BA6E75C" w14:textId="77777777" w:rsidR="009F39E9" w:rsidRPr="00B6525B" w:rsidRDefault="009F39E9" w:rsidP="00896A1F">
            <w:pPr>
              <w:rPr>
                <w:rFonts w:ascii="宋体" w:hAnsi="宋体"/>
                <w:szCs w:val="21"/>
              </w:rPr>
            </w:pPr>
            <w:r w:rsidRPr="00B6525B">
              <w:rPr>
                <w:rFonts w:ascii="宋体" w:hAnsi="宋体" w:hint="eastAsia"/>
                <w:szCs w:val="21"/>
              </w:rPr>
              <w:t xml:space="preserve">中航基金 </w:t>
            </w:r>
          </w:p>
        </w:tc>
      </w:tr>
      <w:tr w:rsidR="003572A8" w:rsidRPr="009F39E9" w14:paraId="257ED398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135246A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东北证券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566C919D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万联证券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1E1B08E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观富资管 </w:t>
            </w:r>
          </w:p>
        </w:tc>
        <w:tc>
          <w:tcPr>
            <w:tcW w:w="1418" w:type="dxa"/>
            <w:noWrap/>
            <w:vAlign w:val="center"/>
            <w:hideMark/>
          </w:tcPr>
          <w:p w14:paraId="0E326496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睿德信投资</w:t>
            </w:r>
          </w:p>
        </w:tc>
        <w:tc>
          <w:tcPr>
            <w:tcW w:w="2812" w:type="dxa"/>
            <w:noWrap/>
            <w:vAlign w:val="center"/>
            <w:hideMark/>
          </w:tcPr>
          <w:p w14:paraId="3E4984F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大和资本</w:t>
            </w:r>
          </w:p>
        </w:tc>
      </w:tr>
      <w:tr w:rsidR="003572A8" w:rsidRPr="009F39E9" w14:paraId="138663AD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0D883C3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东方财富</w:t>
            </w:r>
          </w:p>
        </w:tc>
        <w:tc>
          <w:tcPr>
            <w:tcW w:w="1276" w:type="dxa"/>
            <w:noWrap/>
            <w:vAlign w:val="center"/>
            <w:hideMark/>
          </w:tcPr>
          <w:p w14:paraId="3E7B0D8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西部证券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11C3D8E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观升基金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2165DBD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润桂投资 </w:t>
            </w:r>
          </w:p>
        </w:tc>
        <w:tc>
          <w:tcPr>
            <w:tcW w:w="2812" w:type="dxa"/>
            <w:noWrap/>
            <w:vAlign w:val="center"/>
            <w:hideMark/>
          </w:tcPr>
          <w:p w14:paraId="5BB03FA4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大家资管</w:t>
            </w:r>
          </w:p>
        </w:tc>
      </w:tr>
      <w:tr w:rsidR="003572A8" w:rsidRPr="009F39E9" w14:paraId="50B3BA64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25AAA94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东方证券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1F2DFDC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兴业证券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426DE9CD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广汇缘资管 </w:t>
            </w:r>
          </w:p>
        </w:tc>
        <w:tc>
          <w:tcPr>
            <w:tcW w:w="1418" w:type="dxa"/>
            <w:noWrap/>
            <w:vAlign w:val="center"/>
            <w:hideMark/>
          </w:tcPr>
          <w:p w14:paraId="0DAF38E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上银基金 </w:t>
            </w:r>
          </w:p>
        </w:tc>
        <w:tc>
          <w:tcPr>
            <w:tcW w:w="2812" w:type="dxa"/>
            <w:noWrap/>
            <w:vAlign w:val="center"/>
            <w:hideMark/>
          </w:tcPr>
          <w:p w14:paraId="1626270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德懿禾资管</w:t>
            </w:r>
          </w:p>
        </w:tc>
      </w:tr>
      <w:tr w:rsidR="003572A8" w:rsidRPr="009F39E9" w14:paraId="4A56E791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1A02646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东吴证券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68D351C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野村东方</w:t>
            </w:r>
          </w:p>
        </w:tc>
        <w:tc>
          <w:tcPr>
            <w:tcW w:w="1417" w:type="dxa"/>
            <w:noWrap/>
            <w:vAlign w:val="center"/>
            <w:hideMark/>
          </w:tcPr>
          <w:p w14:paraId="0DF4671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国金基金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7424324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尚诚资管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2BAA965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国华兴益资管</w:t>
            </w:r>
          </w:p>
        </w:tc>
      </w:tr>
      <w:tr w:rsidR="003572A8" w:rsidRPr="009F39E9" w14:paraId="5D7B070D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02FE7C9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东兴证券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77FEA1A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英大证券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7E8CFDC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合煦智远</w:t>
            </w:r>
          </w:p>
        </w:tc>
        <w:tc>
          <w:tcPr>
            <w:tcW w:w="1418" w:type="dxa"/>
            <w:noWrap/>
            <w:vAlign w:val="center"/>
            <w:hideMark/>
          </w:tcPr>
          <w:p w14:paraId="01F0B85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深高基金</w:t>
            </w:r>
          </w:p>
        </w:tc>
        <w:tc>
          <w:tcPr>
            <w:tcW w:w="2812" w:type="dxa"/>
            <w:noWrap/>
            <w:vAlign w:val="center"/>
            <w:hideMark/>
          </w:tcPr>
          <w:p w14:paraId="0ADD0E5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汇丰银行</w:t>
            </w:r>
          </w:p>
        </w:tc>
      </w:tr>
      <w:tr w:rsidR="003572A8" w:rsidRPr="009F39E9" w14:paraId="27B8D3BC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53CA757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方正证券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19089160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甬兴证券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78BDC61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荷荷基金</w:t>
            </w:r>
          </w:p>
        </w:tc>
        <w:tc>
          <w:tcPr>
            <w:tcW w:w="1418" w:type="dxa"/>
            <w:noWrap/>
            <w:vAlign w:val="center"/>
            <w:hideMark/>
          </w:tcPr>
          <w:p w14:paraId="23668096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盛泉恒元 </w:t>
            </w:r>
          </w:p>
        </w:tc>
        <w:tc>
          <w:tcPr>
            <w:tcW w:w="2812" w:type="dxa"/>
            <w:noWrap/>
            <w:vAlign w:val="center"/>
            <w:hideMark/>
          </w:tcPr>
          <w:p w14:paraId="2E5FAE9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昆仑保险</w:t>
            </w:r>
          </w:p>
        </w:tc>
      </w:tr>
      <w:tr w:rsidR="003572A8" w:rsidRPr="009F39E9" w14:paraId="3AF66223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789F8BB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光大证券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1BBFE31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长江证券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2B76D91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鸿运基金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09743AD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世亨基金</w:t>
            </w:r>
          </w:p>
        </w:tc>
        <w:tc>
          <w:tcPr>
            <w:tcW w:w="2812" w:type="dxa"/>
            <w:noWrap/>
            <w:vAlign w:val="center"/>
            <w:hideMark/>
          </w:tcPr>
          <w:p w14:paraId="4B0286B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联合保险</w:t>
            </w:r>
          </w:p>
        </w:tc>
      </w:tr>
      <w:tr w:rsidR="003572A8" w:rsidRPr="009F39E9" w14:paraId="462F8C56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191F9BC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广发证券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6CA7EA9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招商证券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00DED59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汇丰晋信</w:t>
            </w:r>
          </w:p>
        </w:tc>
        <w:tc>
          <w:tcPr>
            <w:tcW w:w="1418" w:type="dxa"/>
            <w:noWrap/>
            <w:vAlign w:val="center"/>
            <w:hideMark/>
          </w:tcPr>
          <w:p w14:paraId="7FB56AC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硕丰基金</w:t>
            </w:r>
          </w:p>
        </w:tc>
        <w:tc>
          <w:tcPr>
            <w:tcW w:w="2812" w:type="dxa"/>
            <w:noWrap/>
            <w:vAlign w:val="center"/>
            <w:hideMark/>
          </w:tcPr>
          <w:p w14:paraId="6DCF565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施罗德投资</w:t>
            </w:r>
          </w:p>
        </w:tc>
      </w:tr>
      <w:tr w:rsidR="003572A8" w:rsidRPr="009F39E9" w14:paraId="4D4BFCCF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2927A58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国海证券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7105B6D4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浙商证券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0343E93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嘉世基金</w:t>
            </w:r>
          </w:p>
        </w:tc>
        <w:tc>
          <w:tcPr>
            <w:tcW w:w="1418" w:type="dxa"/>
            <w:noWrap/>
            <w:vAlign w:val="center"/>
            <w:hideMark/>
          </w:tcPr>
          <w:p w14:paraId="5F56A2B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思晔投资 </w:t>
            </w:r>
          </w:p>
        </w:tc>
        <w:tc>
          <w:tcPr>
            <w:tcW w:w="2812" w:type="dxa"/>
            <w:noWrap/>
            <w:vAlign w:val="center"/>
            <w:hideMark/>
          </w:tcPr>
          <w:p w14:paraId="19AE42F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太保资管</w:t>
            </w:r>
          </w:p>
        </w:tc>
      </w:tr>
      <w:tr w:rsidR="003572A8" w:rsidRPr="009F39E9" w14:paraId="281D62AD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772E6D6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国金证券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4B292C2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中金公司</w:t>
            </w:r>
          </w:p>
        </w:tc>
        <w:tc>
          <w:tcPr>
            <w:tcW w:w="1417" w:type="dxa"/>
            <w:noWrap/>
            <w:vAlign w:val="center"/>
            <w:hideMark/>
          </w:tcPr>
          <w:p w14:paraId="05903661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江岳基金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0882E90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天弘基金 </w:t>
            </w:r>
          </w:p>
        </w:tc>
        <w:tc>
          <w:tcPr>
            <w:tcW w:w="2812" w:type="dxa"/>
            <w:noWrap/>
            <w:vAlign w:val="center"/>
            <w:hideMark/>
          </w:tcPr>
          <w:p w14:paraId="21327774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沃珑港资管</w:t>
            </w:r>
          </w:p>
        </w:tc>
      </w:tr>
      <w:tr w:rsidR="003572A8" w:rsidRPr="009F39E9" w14:paraId="10CF2CE7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0A5F4FE8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国联民生</w:t>
            </w:r>
          </w:p>
        </w:tc>
        <w:tc>
          <w:tcPr>
            <w:tcW w:w="1276" w:type="dxa"/>
            <w:noWrap/>
            <w:vAlign w:val="center"/>
            <w:hideMark/>
          </w:tcPr>
          <w:p w14:paraId="05892E9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中泰证券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7ACCBF8D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交银施罗德</w:t>
            </w:r>
          </w:p>
        </w:tc>
        <w:tc>
          <w:tcPr>
            <w:tcW w:w="1418" w:type="dxa"/>
            <w:noWrap/>
            <w:vAlign w:val="center"/>
            <w:hideMark/>
          </w:tcPr>
          <w:p w14:paraId="1BDD719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天治基金 </w:t>
            </w:r>
          </w:p>
        </w:tc>
        <w:tc>
          <w:tcPr>
            <w:tcW w:w="2812" w:type="dxa"/>
            <w:noWrap/>
            <w:vAlign w:val="center"/>
            <w:hideMark/>
          </w:tcPr>
          <w:p w14:paraId="195C9BB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中国人保资管</w:t>
            </w:r>
          </w:p>
        </w:tc>
      </w:tr>
      <w:tr w:rsidR="003572A8" w:rsidRPr="009F39E9" w14:paraId="242D1F9D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76FA56D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国盛证券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7CE21D11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中信建投</w:t>
            </w:r>
          </w:p>
        </w:tc>
        <w:tc>
          <w:tcPr>
            <w:tcW w:w="1417" w:type="dxa"/>
            <w:noWrap/>
            <w:vAlign w:val="center"/>
            <w:hideMark/>
          </w:tcPr>
          <w:p w14:paraId="0982006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聚隆基金</w:t>
            </w:r>
          </w:p>
        </w:tc>
        <w:tc>
          <w:tcPr>
            <w:tcW w:w="1418" w:type="dxa"/>
            <w:noWrap/>
            <w:vAlign w:val="center"/>
            <w:hideMark/>
          </w:tcPr>
          <w:p w14:paraId="5B56203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万丰友方</w:t>
            </w:r>
          </w:p>
        </w:tc>
        <w:tc>
          <w:tcPr>
            <w:tcW w:w="2812" w:type="dxa"/>
            <w:noWrap/>
            <w:vAlign w:val="center"/>
            <w:hideMark/>
          </w:tcPr>
          <w:p w14:paraId="121E0186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紫金信托</w:t>
            </w:r>
          </w:p>
        </w:tc>
      </w:tr>
      <w:tr w:rsidR="003572A8" w:rsidRPr="009F39E9" w14:paraId="7F80EDEC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72228AC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国泰海通</w:t>
            </w:r>
          </w:p>
        </w:tc>
        <w:tc>
          <w:tcPr>
            <w:tcW w:w="1276" w:type="dxa"/>
            <w:noWrap/>
            <w:vAlign w:val="center"/>
            <w:hideMark/>
          </w:tcPr>
          <w:p w14:paraId="3232A55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中信里昂</w:t>
            </w:r>
          </w:p>
        </w:tc>
        <w:tc>
          <w:tcPr>
            <w:tcW w:w="1417" w:type="dxa"/>
            <w:noWrap/>
            <w:vAlign w:val="center"/>
            <w:hideMark/>
          </w:tcPr>
          <w:p w14:paraId="5BFF067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君阳基金</w:t>
            </w:r>
          </w:p>
        </w:tc>
        <w:tc>
          <w:tcPr>
            <w:tcW w:w="1418" w:type="dxa"/>
            <w:noWrap/>
            <w:vAlign w:val="center"/>
            <w:hideMark/>
          </w:tcPr>
          <w:p w14:paraId="61A75AE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沃虎基金</w:t>
            </w:r>
          </w:p>
        </w:tc>
        <w:tc>
          <w:tcPr>
            <w:tcW w:w="2812" w:type="dxa"/>
            <w:noWrap/>
            <w:vAlign w:val="center"/>
            <w:hideMark/>
          </w:tcPr>
          <w:p w14:paraId="6C57CDD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AceCamp International</w:t>
            </w:r>
          </w:p>
        </w:tc>
      </w:tr>
      <w:tr w:rsidR="003572A8" w:rsidRPr="009F39E9" w14:paraId="3CB39D49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10346CC0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国新证券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463CB886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中信证券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227FBE0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乐赢基金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19AADC9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西部利得</w:t>
            </w:r>
          </w:p>
        </w:tc>
        <w:tc>
          <w:tcPr>
            <w:tcW w:w="2812" w:type="dxa"/>
            <w:noWrap/>
            <w:vAlign w:val="center"/>
            <w:hideMark/>
          </w:tcPr>
          <w:p w14:paraId="4ADDDEA8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Acuity Analytics</w:t>
            </w:r>
          </w:p>
        </w:tc>
      </w:tr>
      <w:tr w:rsidR="003572A8" w:rsidRPr="009F39E9" w14:paraId="18D2F9E6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51A5D39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国信证券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61B2E1B4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中邮证券</w:t>
            </w:r>
          </w:p>
        </w:tc>
        <w:tc>
          <w:tcPr>
            <w:tcW w:w="1417" w:type="dxa"/>
            <w:noWrap/>
            <w:vAlign w:val="center"/>
            <w:hideMark/>
          </w:tcPr>
          <w:p w14:paraId="2689A9C8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理成资管 </w:t>
            </w:r>
          </w:p>
        </w:tc>
        <w:tc>
          <w:tcPr>
            <w:tcW w:w="1418" w:type="dxa"/>
            <w:noWrap/>
            <w:vAlign w:val="center"/>
            <w:hideMark/>
          </w:tcPr>
          <w:p w14:paraId="0A432D0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鑫翰资管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4E2266EA" w14:textId="3F303748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Citi</w:t>
            </w:r>
          </w:p>
        </w:tc>
      </w:tr>
      <w:tr w:rsidR="003572A8" w:rsidRPr="009F39E9" w14:paraId="75C977CD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70C9ACB1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国元证券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03F2EEB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安本基金 </w:t>
            </w:r>
          </w:p>
        </w:tc>
        <w:tc>
          <w:tcPr>
            <w:tcW w:w="1417" w:type="dxa"/>
            <w:noWrap/>
            <w:vAlign w:val="center"/>
            <w:hideMark/>
          </w:tcPr>
          <w:p w14:paraId="19BD02C1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利檀投资 </w:t>
            </w:r>
          </w:p>
        </w:tc>
        <w:tc>
          <w:tcPr>
            <w:tcW w:w="1418" w:type="dxa"/>
            <w:noWrap/>
            <w:vAlign w:val="center"/>
            <w:hideMark/>
          </w:tcPr>
          <w:p w14:paraId="031F6DE6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星石资管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67C7C47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Dymon Asia</w:t>
            </w:r>
          </w:p>
        </w:tc>
      </w:tr>
      <w:tr w:rsidR="003572A8" w:rsidRPr="009F39E9" w14:paraId="4DA0868C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4D05F180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恒泰证券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780EA96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安信基金 </w:t>
            </w:r>
          </w:p>
        </w:tc>
        <w:tc>
          <w:tcPr>
            <w:tcW w:w="1417" w:type="dxa"/>
            <w:noWrap/>
            <w:vAlign w:val="center"/>
            <w:hideMark/>
          </w:tcPr>
          <w:p w14:paraId="6586599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瓴仁基金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6E28E40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兴亿投资 </w:t>
            </w:r>
          </w:p>
        </w:tc>
        <w:tc>
          <w:tcPr>
            <w:tcW w:w="2812" w:type="dxa"/>
            <w:noWrap/>
            <w:vAlign w:val="center"/>
            <w:hideMark/>
          </w:tcPr>
          <w:p w14:paraId="31C0D462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Goldman Sachs</w:t>
            </w:r>
          </w:p>
        </w:tc>
      </w:tr>
      <w:tr w:rsidR="003572A8" w:rsidRPr="009F39E9" w14:paraId="7FAF79F0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2256859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华安证券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6C50F9A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百嘉基金 </w:t>
            </w:r>
          </w:p>
        </w:tc>
        <w:tc>
          <w:tcPr>
            <w:tcW w:w="1417" w:type="dxa"/>
            <w:noWrap/>
            <w:vAlign w:val="center"/>
            <w:hideMark/>
          </w:tcPr>
          <w:p w14:paraId="79867426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路博迈</w:t>
            </w:r>
          </w:p>
        </w:tc>
        <w:tc>
          <w:tcPr>
            <w:tcW w:w="1418" w:type="dxa"/>
            <w:noWrap/>
            <w:vAlign w:val="center"/>
            <w:hideMark/>
          </w:tcPr>
          <w:p w14:paraId="3622D901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玄卜投资 </w:t>
            </w:r>
          </w:p>
        </w:tc>
        <w:tc>
          <w:tcPr>
            <w:tcW w:w="2812" w:type="dxa"/>
            <w:noWrap/>
            <w:vAlign w:val="center"/>
            <w:hideMark/>
          </w:tcPr>
          <w:p w14:paraId="71EBD74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HSZ (HONGKONG)</w:t>
            </w:r>
          </w:p>
        </w:tc>
      </w:tr>
      <w:tr w:rsidR="003572A8" w:rsidRPr="009F39E9" w14:paraId="3437FDB4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09E5EBC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华创证券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54938B1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柏骏资管</w:t>
            </w:r>
          </w:p>
        </w:tc>
        <w:tc>
          <w:tcPr>
            <w:tcW w:w="1417" w:type="dxa"/>
            <w:noWrap/>
            <w:vAlign w:val="center"/>
            <w:hideMark/>
          </w:tcPr>
          <w:p w14:paraId="3B4C8C2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曼林基金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02A8E1D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耶诺资管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23EC1D9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IGWT Investment</w:t>
            </w:r>
          </w:p>
        </w:tc>
      </w:tr>
      <w:tr w:rsidR="003572A8" w:rsidRPr="009F39E9" w14:paraId="56329E70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630CB6A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华福证券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79C93EA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榜样投资 </w:t>
            </w:r>
          </w:p>
        </w:tc>
        <w:tc>
          <w:tcPr>
            <w:tcW w:w="1417" w:type="dxa"/>
            <w:noWrap/>
            <w:vAlign w:val="center"/>
            <w:hideMark/>
          </w:tcPr>
          <w:p w14:paraId="38764A4A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茂源财富 </w:t>
            </w:r>
          </w:p>
        </w:tc>
        <w:tc>
          <w:tcPr>
            <w:tcW w:w="1418" w:type="dxa"/>
            <w:noWrap/>
            <w:vAlign w:val="center"/>
            <w:hideMark/>
          </w:tcPr>
          <w:p w14:paraId="2D0CD1D3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易正朗投资 </w:t>
            </w:r>
          </w:p>
        </w:tc>
        <w:tc>
          <w:tcPr>
            <w:tcW w:w="2812" w:type="dxa"/>
            <w:noWrap/>
            <w:vAlign w:val="center"/>
            <w:hideMark/>
          </w:tcPr>
          <w:p w14:paraId="5FDA566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MILLENNIUM CAPITAL</w:t>
            </w:r>
          </w:p>
        </w:tc>
      </w:tr>
      <w:tr w:rsidR="003572A8" w:rsidRPr="009F39E9" w14:paraId="1D29ED67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6EF51EC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华泰证券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4CAAAE4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博道基金 </w:t>
            </w:r>
          </w:p>
        </w:tc>
        <w:tc>
          <w:tcPr>
            <w:tcW w:w="1417" w:type="dxa"/>
            <w:noWrap/>
            <w:vAlign w:val="center"/>
            <w:hideMark/>
          </w:tcPr>
          <w:p w14:paraId="4AEDC37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名禹资管 </w:t>
            </w:r>
          </w:p>
        </w:tc>
        <w:tc>
          <w:tcPr>
            <w:tcW w:w="1418" w:type="dxa"/>
            <w:noWrap/>
            <w:vAlign w:val="center"/>
            <w:hideMark/>
          </w:tcPr>
          <w:p w14:paraId="1E70CA5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益和源资管 </w:t>
            </w:r>
          </w:p>
        </w:tc>
        <w:tc>
          <w:tcPr>
            <w:tcW w:w="2812" w:type="dxa"/>
            <w:noWrap/>
            <w:vAlign w:val="center"/>
            <w:hideMark/>
          </w:tcPr>
          <w:p w14:paraId="680EDC6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MorganStanley</w:t>
            </w:r>
          </w:p>
        </w:tc>
      </w:tr>
      <w:tr w:rsidR="003572A8" w:rsidRPr="009F39E9" w14:paraId="075EA7FA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6C8552AB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华西证券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51C16A8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彩霞湾投资 </w:t>
            </w:r>
          </w:p>
        </w:tc>
        <w:tc>
          <w:tcPr>
            <w:tcW w:w="1417" w:type="dxa"/>
            <w:noWrap/>
            <w:vAlign w:val="center"/>
            <w:hideMark/>
          </w:tcPr>
          <w:p w14:paraId="0421639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明河投资 </w:t>
            </w:r>
          </w:p>
        </w:tc>
        <w:tc>
          <w:tcPr>
            <w:tcW w:w="1418" w:type="dxa"/>
            <w:noWrap/>
            <w:vAlign w:val="center"/>
            <w:hideMark/>
          </w:tcPr>
          <w:p w14:paraId="0FF64C75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赢仕投资 </w:t>
            </w:r>
          </w:p>
        </w:tc>
        <w:tc>
          <w:tcPr>
            <w:tcW w:w="2812" w:type="dxa"/>
            <w:noWrap/>
            <w:vAlign w:val="center"/>
            <w:hideMark/>
          </w:tcPr>
          <w:p w14:paraId="76DFEB9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North Rock Capital</w:t>
            </w:r>
          </w:p>
        </w:tc>
      </w:tr>
      <w:tr w:rsidR="003572A8" w:rsidRPr="009F39E9" w14:paraId="307E53ED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555ECF4D" w14:textId="7196D48D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汇丰前海</w:t>
            </w:r>
          </w:p>
        </w:tc>
        <w:tc>
          <w:tcPr>
            <w:tcW w:w="1276" w:type="dxa"/>
            <w:noWrap/>
            <w:vAlign w:val="center"/>
            <w:hideMark/>
          </w:tcPr>
          <w:p w14:paraId="3143A0A1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辰翔基金 </w:t>
            </w:r>
          </w:p>
        </w:tc>
        <w:tc>
          <w:tcPr>
            <w:tcW w:w="1417" w:type="dxa"/>
            <w:noWrap/>
            <w:vAlign w:val="center"/>
            <w:hideMark/>
          </w:tcPr>
          <w:p w14:paraId="0A760A4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南方基金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6D75B5D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涌乐基金</w:t>
            </w:r>
          </w:p>
        </w:tc>
        <w:tc>
          <w:tcPr>
            <w:tcW w:w="2812" w:type="dxa"/>
            <w:noWrap/>
            <w:vAlign w:val="center"/>
            <w:hideMark/>
          </w:tcPr>
          <w:p w14:paraId="57CEB83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OXBOW CAPITAL</w:t>
            </w:r>
          </w:p>
        </w:tc>
      </w:tr>
      <w:tr w:rsidR="003572A8" w:rsidRPr="009F39E9" w14:paraId="02AB3251" w14:textId="77777777" w:rsidTr="003572A8">
        <w:trPr>
          <w:trHeight w:val="298"/>
        </w:trPr>
        <w:tc>
          <w:tcPr>
            <w:tcW w:w="1271" w:type="dxa"/>
            <w:noWrap/>
            <w:vAlign w:val="center"/>
            <w:hideMark/>
          </w:tcPr>
          <w:p w14:paraId="7966702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开源证券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69EA80AE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诚盛投资 </w:t>
            </w:r>
          </w:p>
        </w:tc>
        <w:tc>
          <w:tcPr>
            <w:tcW w:w="1417" w:type="dxa"/>
            <w:noWrap/>
            <w:vAlign w:val="center"/>
            <w:hideMark/>
          </w:tcPr>
          <w:p w14:paraId="645789AC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农银汇理</w:t>
            </w:r>
          </w:p>
        </w:tc>
        <w:tc>
          <w:tcPr>
            <w:tcW w:w="1418" w:type="dxa"/>
            <w:noWrap/>
            <w:vAlign w:val="center"/>
            <w:hideMark/>
          </w:tcPr>
          <w:p w14:paraId="0D496BFF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元昊投资</w:t>
            </w:r>
          </w:p>
        </w:tc>
        <w:tc>
          <w:tcPr>
            <w:tcW w:w="2812" w:type="dxa"/>
            <w:noWrap/>
            <w:vAlign w:val="center"/>
            <w:hideMark/>
          </w:tcPr>
          <w:p w14:paraId="54C0C750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Perennial Investment</w:t>
            </w:r>
          </w:p>
        </w:tc>
      </w:tr>
      <w:tr w:rsidR="003572A8" w:rsidRPr="009F39E9" w14:paraId="5BEF51F9" w14:textId="77777777" w:rsidTr="00896A1F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7CB5F044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摩根大通</w:t>
            </w:r>
          </w:p>
        </w:tc>
        <w:tc>
          <w:tcPr>
            <w:tcW w:w="1276" w:type="dxa"/>
            <w:noWrap/>
            <w:vAlign w:val="center"/>
            <w:hideMark/>
          </w:tcPr>
          <w:p w14:paraId="6ACF4C4D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创金合信</w:t>
            </w:r>
          </w:p>
        </w:tc>
        <w:tc>
          <w:tcPr>
            <w:tcW w:w="1417" w:type="dxa"/>
            <w:noWrap/>
            <w:vAlign w:val="center"/>
            <w:hideMark/>
          </w:tcPr>
          <w:p w14:paraId="2DAF1099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诺安基金 </w:t>
            </w:r>
          </w:p>
        </w:tc>
        <w:tc>
          <w:tcPr>
            <w:tcW w:w="1418" w:type="dxa"/>
            <w:noWrap/>
            <w:vAlign w:val="center"/>
            <w:hideMark/>
          </w:tcPr>
          <w:p w14:paraId="301C8357" w14:textId="77777777" w:rsidR="009F39E9" w:rsidRPr="009F39E9" w:rsidRDefault="009F39E9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原泽基金 </w:t>
            </w:r>
          </w:p>
        </w:tc>
        <w:tc>
          <w:tcPr>
            <w:tcW w:w="2812" w:type="dxa"/>
            <w:noWrap/>
            <w:vAlign w:val="center"/>
          </w:tcPr>
          <w:p w14:paraId="50E77E91" w14:textId="30D83847" w:rsidR="009F39E9" w:rsidRPr="009F39E9" w:rsidRDefault="00896A1F" w:rsidP="00896A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</w:t>
            </w:r>
            <w:r>
              <w:rPr>
                <w:rFonts w:ascii="宋体" w:hAnsi="宋体"/>
                <w:szCs w:val="21"/>
              </w:rPr>
              <w:t>BS</w:t>
            </w:r>
          </w:p>
        </w:tc>
      </w:tr>
      <w:tr w:rsidR="00896A1F" w:rsidRPr="009F39E9" w14:paraId="07176D7A" w14:textId="77777777" w:rsidTr="00896A1F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07289A5F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日兴证券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3BB6EAFB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方物基金 </w:t>
            </w:r>
          </w:p>
        </w:tc>
        <w:tc>
          <w:tcPr>
            <w:tcW w:w="1417" w:type="dxa"/>
            <w:noWrap/>
            <w:vAlign w:val="center"/>
            <w:hideMark/>
          </w:tcPr>
          <w:p w14:paraId="7361690F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磐厚动量 </w:t>
            </w:r>
          </w:p>
        </w:tc>
        <w:tc>
          <w:tcPr>
            <w:tcW w:w="1418" w:type="dxa"/>
            <w:noWrap/>
            <w:vAlign w:val="center"/>
            <w:hideMark/>
          </w:tcPr>
          <w:p w14:paraId="7B086865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泽润基金</w:t>
            </w:r>
          </w:p>
        </w:tc>
        <w:tc>
          <w:tcPr>
            <w:tcW w:w="2812" w:type="dxa"/>
            <w:noWrap/>
            <w:vAlign w:val="center"/>
          </w:tcPr>
          <w:p w14:paraId="0C99E5F4" w14:textId="6CE3B7B6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Schonfeld</w:t>
            </w:r>
          </w:p>
        </w:tc>
      </w:tr>
      <w:tr w:rsidR="00896A1F" w:rsidRPr="009F39E9" w14:paraId="229A284B" w14:textId="77777777" w:rsidTr="003572A8">
        <w:trPr>
          <w:trHeight w:val="283"/>
        </w:trPr>
        <w:tc>
          <w:tcPr>
            <w:tcW w:w="1271" w:type="dxa"/>
            <w:noWrap/>
            <w:vAlign w:val="center"/>
            <w:hideMark/>
          </w:tcPr>
          <w:p w14:paraId="28CF9EC3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瑞银证券</w:t>
            </w:r>
          </w:p>
        </w:tc>
        <w:tc>
          <w:tcPr>
            <w:tcW w:w="1276" w:type="dxa"/>
            <w:noWrap/>
            <w:vAlign w:val="center"/>
            <w:hideMark/>
          </w:tcPr>
          <w:p w14:paraId="400A7695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 xml:space="preserve">沣杨资管 </w:t>
            </w:r>
          </w:p>
        </w:tc>
        <w:tc>
          <w:tcPr>
            <w:tcW w:w="1417" w:type="dxa"/>
            <w:noWrap/>
            <w:vAlign w:val="center"/>
            <w:hideMark/>
          </w:tcPr>
          <w:p w14:paraId="6C740080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浦银安盛</w:t>
            </w:r>
          </w:p>
        </w:tc>
        <w:tc>
          <w:tcPr>
            <w:tcW w:w="1418" w:type="dxa"/>
            <w:noWrap/>
            <w:vAlign w:val="center"/>
            <w:hideMark/>
          </w:tcPr>
          <w:p w14:paraId="39442E8E" w14:textId="77777777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长盛基金</w:t>
            </w:r>
          </w:p>
        </w:tc>
        <w:tc>
          <w:tcPr>
            <w:tcW w:w="2812" w:type="dxa"/>
            <w:noWrap/>
            <w:vAlign w:val="center"/>
            <w:hideMark/>
          </w:tcPr>
          <w:p w14:paraId="07BAC166" w14:textId="770BB421" w:rsidR="00896A1F" w:rsidRPr="009F39E9" w:rsidRDefault="00896A1F" w:rsidP="00896A1F">
            <w:pPr>
              <w:rPr>
                <w:rFonts w:ascii="宋体" w:hAnsi="宋体"/>
                <w:szCs w:val="21"/>
              </w:rPr>
            </w:pPr>
            <w:r w:rsidRPr="009F39E9">
              <w:rPr>
                <w:rFonts w:ascii="宋体" w:hAnsi="宋体" w:hint="eastAsia"/>
                <w:szCs w:val="21"/>
              </w:rPr>
              <w:t>Teng Yue Partners</w:t>
            </w:r>
          </w:p>
        </w:tc>
      </w:tr>
    </w:tbl>
    <w:p w14:paraId="41EB114D" w14:textId="37A5E4B0" w:rsidR="002D0C7F" w:rsidRPr="008A7499" w:rsidRDefault="002D0C7F" w:rsidP="00CC12C6">
      <w:pPr>
        <w:spacing w:line="360" w:lineRule="auto"/>
        <w:rPr>
          <w:rFonts w:ascii="宋体" w:hAnsi="宋体"/>
          <w:b/>
          <w:sz w:val="24"/>
          <w:szCs w:val="24"/>
        </w:rPr>
      </w:pPr>
    </w:p>
    <w:sectPr w:rsidR="002D0C7F" w:rsidRPr="008A749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3C37" w14:textId="77777777" w:rsidR="00692AE4" w:rsidRDefault="00692AE4" w:rsidP="00B04A21">
      <w:r>
        <w:separator/>
      </w:r>
    </w:p>
  </w:endnote>
  <w:endnote w:type="continuationSeparator" w:id="0">
    <w:p w14:paraId="7C072FE3" w14:textId="77777777" w:rsidR="00692AE4" w:rsidRDefault="00692AE4" w:rsidP="00B0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C809" w14:textId="77777777" w:rsidR="00692AE4" w:rsidRDefault="00692AE4" w:rsidP="00B04A21">
      <w:r>
        <w:separator/>
      </w:r>
    </w:p>
  </w:footnote>
  <w:footnote w:type="continuationSeparator" w:id="0">
    <w:p w14:paraId="5ABCABAC" w14:textId="77777777" w:rsidR="00692AE4" w:rsidRDefault="00692AE4" w:rsidP="00B0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1537"/>
    <w:multiLevelType w:val="multilevel"/>
    <w:tmpl w:val="127225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3A2F89"/>
    <w:multiLevelType w:val="multilevel"/>
    <w:tmpl w:val="ACF263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2D6842"/>
    <w:multiLevelType w:val="multilevel"/>
    <w:tmpl w:val="00867C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D65D85"/>
    <w:multiLevelType w:val="multilevel"/>
    <w:tmpl w:val="FDD2E4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A1"/>
    <w:rsid w:val="0000074C"/>
    <w:rsid w:val="00000775"/>
    <w:rsid w:val="000008B5"/>
    <w:rsid w:val="00002442"/>
    <w:rsid w:val="0000244C"/>
    <w:rsid w:val="00003FD5"/>
    <w:rsid w:val="00004295"/>
    <w:rsid w:val="000048E3"/>
    <w:rsid w:val="00004D0E"/>
    <w:rsid w:val="00005F75"/>
    <w:rsid w:val="00006608"/>
    <w:rsid w:val="0000677F"/>
    <w:rsid w:val="00010366"/>
    <w:rsid w:val="00011330"/>
    <w:rsid w:val="0001528A"/>
    <w:rsid w:val="00016149"/>
    <w:rsid w:val="0001632D"/>
    <w:rsid w:val="00016BFC"/>
    <w:rsid w:val="00021F90"/>
    <w:rsid w:val="000222A1"/>
    <w:rsid w:val="0002310F"/>
    <w:rsid w:val="0002321A"/>
    <w:rsid w:val="00024700"/>
    <w:rsid w:val="00024C2B"/>
    <w:rsid w:val="00024F80"/>
    <w:rsid w:val="00025D50"/>
    <w:rsid w:val="00027C85"/>
    <w:rsid w:val="0003047B"/>
    <w:rsid w:val="00032812"/>
    <w:rsid w:val="00034418"/>
    <w:rsid w:val="000344A5"/>
    <w:rsid w:val="00034FFD"/>
    <w:rsid w:val="00035375"/>
    <w:rsid w:val="00036A07"/>
    <w:rsid w:val="00037B3D"/>
    <w:rsid w:val="00040C20"/>
    <w:rsid w:val="00041856"/>
    <w:rsid w:val="00044169"/>
    <w:rsid w:val="00045584"/>
    <w:rsid w:val="00046532"/>
    <w:rsid w:val="0004679D"/>
    <w:rsid w:val="00046B76"/>
    <w:rsid w:val="00046CA1"/>
    <w:rsid w:val="00047158"/>
    <w:rsid w:val="00047922"/>
    <w:rsid w:val="00047CE0"/>
    <w:rsid w:val="0005008D"/>
    <w:rsid w:val="000547DC"/>
    <w:rsid w:val="00054D30"/>
    <w:rsid w:val="00055656"/>
    <w:rsid w:val="0005690E"/>
    <w:rsid w:val="00060178"/>
    <w:rsid w:val="000617FB"/>
    <w:rsid w:val="000619AB"/>
    <w:rsid w:val="00062348"/>
    <w:rsid w:val="000662BF"/>
    <w:rsid w:val="000673A1"/>
    <w:rsid w:val="00070B35"/>
    <w:rsid w:val="00074256"/>
    <w:rsid w:val="00074FA2"/>
    <w:rsid w:val="000761A6"/>
    <w:rsid w:val="00076A7E"/>
    <w:rsid w:val="000779E7"/>
    <w:rsid w:val="00077E46"/>
    <w:rsid w:val="00080EEF"/>
    <w:rsid w:val="0008171F"/>
    <w:rsid w:val="000836F6"/>
    <w:rsid w:val="00083E62"/>
    <w:rsid w:val="000857CB"/>
    <w:rsid w:val="0008598A"/>
    <w:rsid w:val="00086116"/>
    <w:rsid w:val="000872F5"/>
    <w:rsid w:val="00090694"/>
    <w:rsid w:val="00090A1C"/>
    <w:rsid w:val="0009104A"/>
    <w:rsid w:val="00091752"/>
    <w:rsid w:val="000927C2"/>
    <w:rsid w:val="00094601"/>
    <w:rsid w:val="000949A2"/>
    <w:rsid w:val="00096A3E"/>
    <w:rsid w:val="000976FA"/>
    <w:rsid w:val="000A31DF"/>
    <w:rsid w:val="000A3DA4"/>
    <w:rsid w:val="000A4405"/>
    <w:rsid w:val="000A50EF"/>
    <w:rsid w:val="000A63A5"/>
    <w:rsid w:val="000A69E1"/>
    <w:rsid w:val="000A6FFB"/>
    <w:rsid w:val="000B4A08"/>
    <w:rsid w:val="000B525F"/>
    <w:rsid w:val="000B56AA"/>
    <w:rsid w:val="000B5777"/>
    <w:rsid w:val="000B5DFC"/>
    <w:rsid w:val="000C1450"/>
    <w:rsid w:val="000C2E52"/>
    <w:rsid w:val="000C3514"/>
    <w:rsid w:val="000C3A7B"/>
    <w:rsid w:val="000C47A2"/>
    <w:rsid w:val="000C4BF1"/>
    <w:rsid w:val="000C4D9A"/>
    <w:rsid w:val="000C50F1"/>
    <w:rsid w:val="000C6739"/>
    <w:rsid w:val="000D1C8B"/>
    <w:rsid w:val="000D20BA"/>
    <w:rsid w:val="000D2E44"/>
    <w:rsid w:val="000D32CE"/>
    <w:rsid w:val="000E184B"/>
    <w:rsid w:val="000E482D"/>
    <w:rsid w:val="000E4D5F"/>
    <w:rsid w:val="000E579E"/>
    <w:rsid w:val="000E5865"/>
    <w:rsid w:val="000E5AFD"/>
    <w:rsid w:val="000E7808"/>
    <w:rsid w:val="000E791C"/>
    <w:rsid w:val="000E7B5C"/>
    <w:rsid w:val="000F0FFB"/>
    <w:rsid w:val="000F1D18"/>
    <w:rsid w:val="000F2EC0"/>
    <w:rsid w:val="000F555F"/>
    <w:rsid w:val="000F581A"/>
    <w:rsid w:val="000F593B"/>
    <w:rsid w:val="000F6298"/>
    <w:rsid w:val="000F7658"/>
    <w:rsid w:val="000F7732"/>
    <w:rsid w:val="00101204"/>
    <w:rsid w:val="00101D5E"/>
    <w:rsid w:val="00102C1A"/>
    <w:rsid w:val="00104F4C"/>
    <w:rsid w:val="00106BDC"/>
    <w:rsid w:val="00107041"/>
    <w:rsid w:val="00110D7D"/>
    <w:rsid w:val="0011105A"/>
    <w:rsid w:val="0011311A"/>
    <w:rsid w:val="00115207"/>
    <w:rsid w:val="0011732D"/>
    <w:rsid w:val="00120E76"/>
    <w:rsid w:val="00120ECD"/>
    <w:rsid w:val="001214FC"/>
    <w:rsid w:val="0012281A"/>
    <w:rsid w:val="00122FC3"/>
    <w:rsid w:val="00123540"/>
    <w:rsid w:val="001263A2"/>
    <w:rsid w:val="00126A72"/>
    <w:rsid w:val="0012725D"/>
    <w:rsid w:val="001301A7"/>
    <w:rsid w:val="00131A7D"/>
    <w:rsid w:val="00134DAF"/>
    <w:rsid w:val="0013515B"/>
    <w:rsid w:val="00137341"/>
    <w:rsid w:val="0013784C"/>
    <w:rsid w:val="00137EF9"/>
    <w:rsid w:val="00140A33"/>
    <w:rsid w:val="00141521"/>
    <w:rsid w:val="0014209C"/>
    <w:rsid w:val="001425E1"/>
    <w:rsid w:val="00143C53"/>
    <w:rsid w:val="00144545"/>
    <w:rsid w:val="00145B32"/>
    <w:rsid w:val="00145FE9"/>
    <w:rsid w:val="0014773A"/>
    <w:rsid w:val="00150BF9"/>
    <w:rsid w:val="00151B09"/>
    <w:rsid w:val="0015232C"/>
    <w:rsid w:val="00152ABB"/>
    <w:rsid w:val="001532B8"/>
    <w:rsid w:val="001561AA"/>
    <w:rsid w:val="001602BC"/>
    <w:rsid w:val="00160565"/>
    <w:rsid w:val="00160671"/>
    <w:rsid w:val="001627F7"/>
    <w:rsid w:val="0016352D"/>
    <w:rsid w:val="001653FC"/>
    <w:rsid w:val="001674A2"/>
    <w:rsid w:val="001763C4"/>
    <w:rsid w:val="00176951"/>
    <w:rsid w:val="00176AE8"/>
    <w:rsid w:val="00181535"/>
    <w:rsid w:val="00182B6C"/>
    <w:rsid w:val="001838A3"/>
    <w:rsid w:val="00183DA5"/>
    <w:rsid w:val="0019094F"/>
    <w:rsid w:val="00190D57"/>
    <w:rsid w:val="001917A0"/>
    <w:rsid w:val="0019185E"/>
    <w:rsid w:val="00191923"/>
    <w:rsid w:val="0019243D"/>
    <w:rsid w:val="00193DDD"/>
    <w:rsid w:val="0019582B"/>
    <w:rsid w:val="001958B4"/>
    <w:rsid w:val="00195E56"/>
    <w:rsid w:val="0019693E"/>
    <w:rsid w:val="00197D7C"/>
    <w:rsid w:val="001A1B38"/>
    <w:rsid w:val="001A389B"/>
    <w:rsid w:val="001A414B"/>
    <w:rsid w:val="001A7B4E"/>
    <w:rsid w:val="001A7BBA"/>
    <w:rsid w:val="001A7D4D"/>
    <w:rsid w:val="001B0506"/>
    <w:rsid w:val="001B1455"/>
    <w:rsid w:val="001B1615"/>
    <w:rsid w:val="001B2729"/>
    <w:rsid w:val="001B387B"/>
    <w:rsid w:val="001B6C13"/>
    <w:rsid w:val="001B73CF"/>
    <w:rsid w:val="001B78FA"/>
    <w:rsid w:val="001C0244"/>
    <w:rsid w:val="001C1D9E"/>
    <w:rsid w:val="001C2CB7"/>
    <w:rsid w:val="001C2F1B"/>
    <w:rsid w:val="001C3D2E"/>
    <w:rsid w:val="001C424C"/>
    <w:rsid w:val="001C4856"/>
    <w:rsid w:val="001C4DFB"/>
    <w:rsid w:val="001D0863"/>
    <w:rsid w:val="001D502F"/>
    <w:rsid w:val="001D7895"/>
    <w:rsid w:val="001E000C"/>
    <w:rsid w:val="001E15CC"/>
    <w:rsid w:val="001E1BA3"/>
    <w:rsid w:val="001E1C7C"/>
    <w:rsid w:val="001E3EE6"/>
    <w:rsid w:val="001E5553"/>
    <w:rsid w:val="001E6340"/>
    <w:rsid w:val="001F098A"/>
    <w:rsid w:val="001F1931"/>
    <w:rsid w:val="001F3274"/>
    <w:rsid w:val="001F3941"/>
    <w:rsid w:val="001F3D2E"/>
    <w:rsid w:val="001F6A99"/>
    <w:rsid w:val="001F6DA9"/>
    <w:rsid w:val="00201954"/>
    <w:rsid w:val="0020256A"/>
    <w:rsid w:val="00205BA3"/>
    <w:rsid w:val="0020621F"/>
    <w:rsid w:val="00206993"/>
    <w:rsid w:val="00207A8B"/>
    <w:rsid w:val="00210A1B"/>
    <w:rsid w:val="00210EED"/>
    <w:rsid w:val="00213430"/>
    <w:rsid w:val="0021396A"/>
    <w:rsid w:val="00213F5C"/>
    <w:rsid w:val="0021757B"/>
    <w:rsid w:val="00217EB5"/>
    <w:rsid w:val="0022148E"/>
    <w:rsid w:val="002215B7"/>
    <w:rsid w:val="00225E6F"/>
    <w:rsid w:val="0022669A"/>
    <w:rsid w:val="002273A1"/>
    <w:rsid w:val="00227C56"/>
    <w:rsid w:val="002305CD"/>
    <w:rsid w:val="00232813"/>
    <w:rsid w:val="00232909"/>
    <w:rsid w:val="00234351"/>
    <w:rsid w:val="002346A2"/>
    <w:rsid w:val="00234A9C"/>
    <w:rsid w:val="00234C5E"/>
    <w:rsid w:val="00234EA9"/>
    <w:rsid w:val="00234F0E"/>
    <w:rsid w:val="00235E5C"/>
    <w:rsid w:val="00236456"/>
    <w:rsid w:val="0023745E"/>
    <w:rsid w:val="00240C20"/>
    <w:rsid w:val="002423F3"/>
    <w:rsid w:val="0024255C"/>
    <w:rsid w:val="00244D2E"/>
    <w:rsid w:val="002451D1"/>
    <w:rsid w:val="00245826"/>
    <w:rsid w:val="00247063"/>
    <w:rsid w:val="002500E3"/>
    <w:rsid w:val="00253996"/>
    <w:rsid w:val="00253CB9"/>
    <w:rsid w:val="002540AC"/>
    <w:rsid w:val="002541CC"/>
    <w:rsid w:val="00255BE3"/>
    <w:rsid w:val="002569A9"/>
    <w:rsid w:val="00262428"/>
    <w:rsid w:val="00263B90"/>
    <w:rsid w:val="002641C2"/>
    <w:rsid w:val="002645D3"/>
    <w:rsid w:val="00266C6B"/>
    <w:rsid w:val="00267BE1"/>
    <w:rsid w:val="002732FC"/>
    <w:rsid w:val="0027408B"/>
    <w:rsid w:val="00274AF7"/>
    <w:rsid w:val="00275B97"/>
    <w:rsid w:val="00276043"/>
    <w:rsid w:val="002766F3"/>
    <w:rsid w:val="0028109F"/>
    <w:rsid w:val="00281CA0"/>
    <w:rsid w:val="00281DAE"/>
    <w:rsid w:val="00282578"/>
    <w:rsid w:val="00284010"/>
    <w:rsid w:val="002864C9"/>
    <w:rsid w:val="00286C13"/>
    <w:rsid w:val="00287162"/>
    <w:rsid w:val="00290095"/>
    <w:rsid w:val="002905FC"/>
    <w:rsid w:val="00290683"/>
    <w:rsid w:val="0029524C"/>
    <w:rsid w:val="00296FD7"/>
    <w:rsid w:val="0029745F"/>
    <w:rsid w:val="002A11FF"/>
    <w:rsid w:val="002A1EE4"/>
    <w:rsid w:val="002A4294"/>
    <w:rsid w:val="002A4D72"/>
    <w:rsid w:val="002A5101"/>
    <w:rsid w:val="002B130C"/>
    <w:rsid w:val="002B218B"/>
    <w:rsid w:val="002B458E"/>
    <w:rsid w:val="002B4FD5"/>
    <w:rsid w:val="002C12F4"/>
    <w:rsid w:val="002C2E7E"/>
    <w:rsid w:val="002C4262"/>
    <w:rsid w:val="002C72B3"/>
    <w:rsid w:val="002C7BE4"/>
    <w:rsid w:val="002C7C83"/>
    <w:rsid w:val="002D0C7F"/>
    <w:rsid w:val="002D1306"/>
    <w:rsid w:val="002D1D75"/>
    <w:rsid w:val="002D2927"/>
    <w:rsid w:val="002D36C3"/>
    <w:rsid w:val="002D7CB0"/>
    <w:rsid w:val="002E003F"/>
    <w:rsid w:val="002E0866"/>
    <w:rsid w:val="002E51E4"/>
    <w:rsid w:val="002E6155"/>
    <w:rsid w:val="002F007B"/>
    <w:rsid w:val="002F0DC0"/>
    <w:rsid w:val="002F0EAC"/>
    <w:rsid w:val="002F3195"/>
    <w:rsid w:val="002F483E"/>
    <w:rsid w:val="002F52DF"/>
    <w:rsid w:val="002F5805"/>
    <w:rsid w:val="00301314"/>
    <w:rsid w:val="00302ABA"/>
    <w:rsid w:val="00302EDE"/>
    <w:rsid w:val="0030315D"/>
    <w:rsid w:val="003050C0"/>
    <w:rsid w:val="0030784D"/>
    <w:rsid w:val="00310D9C"/>
    <w:rsid w:val="00311644"/>
    <w:rsid w:val="003124DE"/>
    <w:rsid w:val="00312EAA"/>
    <w:rsid w:val="0031626C"/>
    <w:rsid w:val="00316398"/>
    <w:rsid w:val="00316663"/>
    <w:rsid w:val="00322B2F"/>
    <w:rsid w:val="00322F8C"/>
    <w:rsid w:val="00323054"/>
    <w:rsid w:val="003238DD"/>
    <w:rsid w:val="0032501E"/>
    <w:rsid w:val="003253B2"/>
    <w:rsid w:val="00325C73"/>
    <w:rsid w:val="0032763B"/>
    <w:rsid w:val="003309F3"/>
    <w:rsid w:val="00331F28"/>
    <w:rsid w:val="00334CBC"/>
    <w:rsid w:val="00334D4E"/>
    <w:rsid w:val="003359DA"/>
    <w:rsid w:val="00336BFB"/>
    <w:rsid w:val="003408D2"/>
    <w:rsid w:val="003420D3"/>
    <w:rsid w:val="00343891"/>
    <w:rsid w:val="00344A9A"/>
    <w:rsid w:val="0034503A"/>
    <w:rsid w:val="003460EC"/>
    <w:rsid w:val="003464BF"/>
    <w:rsid w:val="003502AD"/>
    <w:rsid w:val="003503A7"/>
    <w:rsid w:val="003505DC"/>
    <w:rsid w:val="0035121B"/>
    <w:rsid w:val="0035125D"/>
    <w:rsid w:val="0035187D"/>
    <w:rsid w:val="003518F1"/>
    <w:rsid w:val="0035218E"/>
    <w:rsid w:val="0035382B"/>
    <w:rsid w:val="0035477A"/>
    <w:rsid w:val="00354950"/>
    <w:rsid w:val="00354F2C"/>
    <w:rsid w:val="00355EE1"/>
    <w:rsid w:val="003561DD"/>
    <w:rsid w:val="0035638B"/>
    <w:rsid w:val="003572A8"/>
    <w:rsid w:val="003614C0"/>
    <w:rsid w:val="00361F1F"/>
    <w:rsid w:val="00361FE2"/>
    <w:rsid w:val="003644FB"/>
    <w:rsid w:val="00365BA2"/>
    <w:rsid w:val="003664CC"/>
    <w:rsid w:val="00366977"/>
    <w:rsid w:val="00371B5A"/>
    <w:rsid w:val="00373DD5"/>
    <w:rsid w:val="00374397"/>
    <w:rsid w:val="00381B9F"/>
    <w:rsid w:val="003823D4"/>
    <w:rsid w:val="0038359D"/>
    <w:rsid w:val="00383797"/>
    <w:rsid w:val="00386256"/>
    <w:rsid w:val="00390822"/>
    <w:rsid w:val="003934FA"/>
    <w:rsid w:val="0039620F"/>
    <w:rsid w:val="00396332"/>
    <w:rsid w:val="00397F48"/>
    <w:rsid w:val="003A0002"/>
    <w:rsid w:val="003A19B3"/>
    <w:rsid w:val="003A1EA7"/>
    <w:rsid w:val="003A1ED3"/>
    <w:rsid w:val="003A22EE"/>
    <w:rsid w:val="003A2806"/>
    <w:rsid w:val="003A4F4C"/>
    <w:rsid w:val="003A53EC"/>
    <w:rsid w:val="003A6960"/>
    <w:rsid w:val="003A6CCC"/>
    <w:rsid w:val="003A7092"/>
    <w:rsid w:val="003B2601"/>
    <w:rsid w:val="003B5D60"/>
    <w:rsid w:val="003B653E"/>
    <w:rsid w:val="003B685B"/>
    <w:rsid w:val="003B68A2"/>
    <w:rsid w:val="003C07E4"/>
    <w:rsid w:val="003C2A83"/>
    <w:rsid w:val="003C348C"/>
    <w:rsid w:val="003D0925"/>
    <w:rsid w:val="003D1A82"/>
    <w:rsid w:val="003D2C4C"/>
    <w:rsid w:val="003D377A"/>
    <w:rsid w:val="003D514F"/>
    <w:rsid w:val="003D7896"/>
    <w:rsid w:val="003E0B2C"/>
    <w:rsid w:val="003E1552"/>
    <w:rsid w:val="003E1B72"/>
    <w:rsid w:val="003E49F4"/>
    <w:rsid w:val="003E6A8B"/>
    <w:rsid w:val="003F01CD"/>
    <w:rsid w:val="003F020B"/>
    <w:rsid w:val="003F35BA"/>
    <w:rsid w:val="003F4587"/>
    <w:rsid w:val="003F6818"/>
    <w:rsid w:val="003F6B60"/>
    <w:rsid w:val="003F7584"/>
    <w:rsid w:val="003F77DF"/>
    <w:rsid w:val="003F793B"/>
    <w:rsid w:val="0040146E"/>
    <w:rsid w:val="0040172C"/>
    <w:rsid w:val="00402926"/>
    <w:rsid w:val="00402FBE"/>
    <w:rsid w:val="00404301"/>
    <w:rsid w:val="00404391"/>
    <w:rsid w:val="00404E7F"/>
    <w:rsid w:val="004053CF"/>
    <w:rsid w:val="00405C2D"/>
    <w:rsid w:val="004078B4"/>
    <w:rsid w:val="00407A82"/>
    <w:rsid w:val="00411F9C"/>
    <w:rsid w:val="004134CA"/>
    <w:rsid w:val="00413B8B"/>
    <w:rsid w:val="004166D4"/>
    <w:rsid w:val="0042054B"/>
    <w:rsid w:val="00421118"/>
    <w:rsid w:val="004211D0"/>
    <w:rsid w:val="00421B51"/>
    <w:rsid w:val="0042293B"/>
    <w:rsid w:val="00422FC0"/>
    <w:rsid w:val="00423523"/>
    <w:rsid w:val="00424B9A"/>
    <w:rsid w:val="0042672F"/>
    <w:rsid w:val="00427139"/>
    <w:rsid w:val="00427A01"/>
    <w:rsid w:val="00427C00"/>
    <w:rsid w:val="00431E22"/>
    <w:rsid w:val="0043224D"/>
    <w:rsid w:val="004349AF"/>
    <w:rsid w:val="004352CA"/>
    <w:rsid w:val="0043602B"/>
    <w:rsid w:val="00436BC1"/>
    <w:rsid w:val="0043794D"/>
    <w:rsid w:val="004379C6"/>
    <w:rsid w:val="00442672"/>
    <w:rsid w:val="004427AD"/>
    <w:rsid w:val="0044329D"/>
    <w:rsid w:val="004438E9"/>
    <w:rsid w:val="00444337"/>
    <w:rsid w:val="004504E1"/>
    <w:rsid w:val="00450AAC"/>
    <w:rsid w:val="00453D7A"/>
    <w:rsid w:val="00453FA6"/>
    <w:rsid w:val="0045566A"/>
    <w:rsid w:val="00455FC8"/>
    <w:rsid w:val="004561B8"/>
    <w:rsid w:val="004565C0"/>
    <w:rsid w:val="00456894"/>
    <w:rsid w:val="00462A56"/>
    <w:rsid w:val="004631E2"/>
    <w:rsid w:val="00463E57"/>
    <w:rsid w:val="00464946"/>
    <w:rsid w:val="004657E9"/>
    <w:rsid w:val="0046675D"/>
    <w:rsid w:val="004668E0"/>
    <w:rsid w:val="00466CAC"/>
    <w:rsid w:val="00467107"/>
    <w:rsid w:val="00470F15"/>
    <w:rsid w:val="004713D5"/>
    <w:rsid w:val="00473CA0"/>
    <w:rsid w:val="00473D90"/>
    <w:rsid w:val="00480002"/>
    <w:rsid w:val="004821C7"/>
    <w:rsid w:val="004827F9"/>
    <w:rsid w:val="00483827"/>
    <w:rsid w:val="00486060"/>
    <w:rsid w:val="00487141"/>
    <w:rsid w:val="004873D3"/>
    <w:rsid w:val="00487846"/>
    <w:rsid w:val="0049079C"/>
    <w:rsid w:val="00492411"/>
    <w:rsid w:val="00492A06"/>
    <w:rsid w:val="00492C2E"/>
    <w:rsid w:val="00494F0C"/>
    <w:rsid w:val="004959EE"/>
    <w:rsid w:val="00495C12"/>
    <w:rsid w:val="0049666E"/>
    <w:rsid w:val="00496BC6"/>
    <w:rsid w:val="004974B7"/>
    <w:rsid w:val="004A2CB9"/>
    <w:rsid w:val="004A32EE"/>
    <w:rsid w:val="004A336C"/>
    <w:rsid w:val="004A430E"/>
    <w:rsid w:val="004A5CDB"/>
    <w:rsid w:val="004A759C"/>
    <w:rsid w:val="004B0F2E"/>
    <w:rsid w:val="004B199A"/>
    <w:rsid w:val="004B212C"/>
    <w:rsid w:val="004B255F"/>
    <w:rsid w:val="004B4679"/>
    <w:rsid w:val="004B490D"/>
    <w:rsid w:val="004B558A"/>
    <w:rsid w:val="004B710A"/>
    <w:rsid w:val="004B78BF"/>
    <w:rsid w:val="004C1F60"/>
    <w:rsid w:val="004C3BB4"/>
    <w:rsid w:val="004C479E"/>
    <w:rsid w:val="004C49FB"/>
    <w:rsid w:val="004C4F53"/>
    <w:rsid w:val="004C5FE8"/>
    <w:rsid w:val="004C72D0"/>
    <w:rsid w:val="004D07E9"/>
    <w:rsid w:val="004D24F6"/>
    <w:rsid w:val="004D2932"/>
    <w:rsid w:val="004D3F0F"/>
    <w:rsid w:val="004D4C79"/>
    <w:rsid w:val="004D6C51"/>
    <w:rsid w:val="004D7E61"/>
    <w:rsid w:val="004E01DB"/>
    <w:rsid w:val="004E1327"/>
    <w:rsid w:val="004E1AEE"/>
    <w:rsid w:val="004E2841"/>
    <w:rsid w:val="004E372E"/>
    <w:rsid w:val="004E4155"/>
    <w:rsid w:val="004E45AD"/>
    <w:rsid w:val="004E5340"/>
    <w:rsid w:val="004E5BE6"/>
    <w:rsid w:val="004F0820"/>
    <w:rsid w:val="004F1E6C"/>
    <w:rsid w:val="004F6DFB"/>
    <w:rsid w:val="005005EF"/>
    <w:rsid w:val="00501452"/>
    <w:rsid w:val="00503A2E"/>
    <w:rsid w:val="00503AD6"/>
    <w:rsid w:val="005042CC"/>
    <w:rsid w:val="00504C6C"/>
    <w:rsid w:val="00506FAF"/>
    <w:rsid w:val="00510037"/>
    <w:rsid w:val="00510FE7"/>
    <w:rsid w:val="00511275"/>
    <w:rsid w:val="005123B6"/>
    <w:rsid w:val="005139F1"/>
    <w:rsid w:val="00516C79"/>
    <w:rsid w:val="00516C80"/>
    <w:rsid w:val="00517533"/>
    <w:rsid w:val="005204CC"/>
    <w:rsid w:val="00521E01"/>
    <w:rsid w:val="00521FDF"/>
    <w:rsid w:val="0052259F"/>
    <w:rsid w:val="00522761"/>
    <w:rsid w:val="00523D02"/>
    <w:rsid w:val="00523E96"/>
    <w:rsid w:val="005247F9"/>
    <w:rsid w:val="00524ED4"/>
    <w:rsid w:val="005272E7"/>
    <w:rsid w:val="005308BA"/>
    <w:rsid w:val="0053152F"/>
    <w:rsid w:val="0053261E"/>
    <w:rsid w:val="0053538F"/>
    <w:rsid w:val="005354D2"/>
    <w:rsid w:val="00540A3C"/>
    <w:rsid w:val="00541880"/>
    <w:rsid w:val="005419C1"/>
    <w:rsid w:val="00541E4B"/>
    <w:rsid w:val="00544BB2"/>
    <w:rsid w:val="00546791"/>
    <w:rsid w:val="0054787D"/>
    <w:rsid w:val="00547B52"/>
    <w:rsid w:val="0055214A"/>
    <w:rsid w:val="0055508A"/>
    <w:rsid w:val="005559C2"/>
    <w:rsid w:val="0055639C"/>
    <w:rsid w:val="005647A1"/>
    <w:rsid w:val="00566406"/>
    <w:rsid w:val="00571538"/>
    <w:rsid w:val="005718AD"/>
    <w:rsid w:val="00571FFE"/>
    <w:rsid w:val="0057217C"/>
    <w:rsid w:val="00573170"/>
    <w:rsid w:val="0057389F"/>
    <w:rsid w:val="00575A83"/>
    <w:rsid w:val="0057664D"/>
    <w:rsid w:val="00576778"/>
    <w:rsid w:val="00577289"/>
    <w:rsid w:val="00577AB2"/>
    <w:rsid w:val="00580398"/>
    <w:rsid w:val="00580ED2"/>
    <w:rsid w:val="00582B50"/>
    <w:rsid w:val="0058306D"/>
    <w:rsid w:val="00587327"/>
    <w:rsid w:val="005875ED"/>
    <w:rsid w:val="005907CA"/>
    <w:rsid w:val="00591578"/>
    <w:rsid w:val="00593F71"/>
    <w:rsid w:val="005953A0"/>
    <w:rsid w:val="005954D2"/>
    <w:rsid w:val="00596988"/>
    <w:rsid w:val="005975E2"/>
    <w:rsid w:val="00597F0A"/>
    <w:rsid w:val="005A0094"/>
    <w:rsid w:val="005A18FB"/>
    <w:rsid w:val="005A2879"/>
    <w:rsid w:val="005A33E1"/>
    <w:rsid w:val="005A37AE"/>
    <w:rsid w:val="005A42AB"/>
    <w:rsid w:val="005A48CC"/>
    <w:rsid w:val="005A56B6"/>
    <w:rsid w:val="005A7466"/>
    <w:rsid w:val="005A7E4E"/>
    <w:rsid w:val="005B0BAA"/>
    <w:rsid w:val="005B0D12"/>
    <w:rsid w:val="005B2707"/>
    <w:rsid w:val="005B5419"/>
    <w:rsid w:val="005B580D"/>
    <w:rsid w:val="005B5B2C"/>
    <w:rsid w:val="005B713D"/>
    <w:rsid w:val="005B72FF"/>
    <w:rsid w:val="005B7AF7"/>
    <w:rsid w:val="005C00EC"/>
    <w:rsid w:val="005C212C"/>
    <w:rsid w:val="005C2340"/>
    <w:rsid w:val="005C277C"/>
    <w:rsid w:val="005C334C"/>
    <w:rsid w:val="005C3E63"/>
    <w:rsid w:val="005C4D0C"/>
    <w:rsid w:val="005C4E4A"/>
    <w:rsid w:val="005C68F6"/>
    <w:rsid w:val="005C7F2F"/>
    <w:rsid w:val="005D05FB"/>
    <w:rsid w:val="005D39A4"/>
    <w:rsid w:val="005D4DD2"/>
    <w:rsid w:val="005D517C"/>
    <w:rsid w:val="005D73F4"/>
    <w:rsid w:val="005D7C96"/>
    <w:rsid w:val="005E081E"/>
    <w:rsid w:val="005E0A20"/>
    <w:rsid w:val="005E3C8E"/>
    <w:rsid w:val="005E4549"/>
    <w:rsid w:val="005E5D06"/>
    <w:rsid w:val="005E75F5"/>
    <w:rsid w:val="005F04AC"/>
    <w:rsid w:val="005F0820"/>
    <w:rsid w:val="005F0D14"/>
    <w:rsid w:val="005F1D2F"/>
    <w:rsid w:val="005F45F8"/>
    <w:rsid w:val="005F4C78"/>
    <w:rsid w:val="005F4DF8"/>
    <w:rsid w:val="005F68EC"/>
    <w:rsid w:val="005F6BD1"/>
    <w:rsid w:val="005F6D81"/>
    <w:rsid w:val="00600C95"/>
    <w:rsid w:val="00600D43"/>
    <w:rsid w:val="00600D5F"/>
    <w:rsid w:val="006014D5"/>
    <w:rsid w:val="006016BD"/>
    <w:rsid w:val="00602267"/>
    <w:rsid w:val="006024E9"/>
    <w:rsid w:val="00603AA0"/>
    <w:rsid w:val="00604305"/>
    <w:rsid w:val="00614792"/>
    <w:rsid w:val="006149D7"/>
    <w:rsid w:val="00616F7A"/>
    <w:rsid w:val="00617449"/>
    <w:rsid w:val="00617B11"/>
    <w:rsid w:val="00621BA9"/>
    <w:rsid w:val="006232B5"/>
    <w:rsid w:val="00624347"/>
    <w:rsid w:val="00625088"/>
    <w:rsid w:val="0062563B"/>
    <w:rsid w:val="00627CCA"/>
    <w:rsid w:val="006303A1"/>
    <w:rsid w:val="006306F7"/>
    <w:rsid w:val="00630936"/>
    <w:rsid w:val="006312A6"/>
    <w:rsid w:val="006317D8"/>
    <w:rsid w:val="0063425E"/>
    <w:rsid w:val="00634E62"/>
    <w:rsid w:val="00635152"/>
    <w:rsid w:val="00635C69"/>
    <w:rsid w:val="00635D61"/>
    <w:rsid w:val="00636864"/>
    <w:rsid w:val="00637112"/>
    <w:rsid w:val="006379CA"/>
    <w:rsid w:val="00637A0E"/>
    <w:rsid w:val="00640529"/>
    <w:rsid w:val="00641388"/>
    <w:rsid w:val="00641D5F"/>
    <w:rsid w:val="00642245"/>
    <w:rsid w:val="00643CC6"/>
    <w:rsid w:val="00646AF9"/>
    <w:rsid w:val="00647C8F"/>
    <w:rsid w:val="006511E5"/>
    <w:rsid w:val="00651642"/>
    <w:rsid w:val="006524B1"/>
    <w:rsid w:val="006524D8"/>
    <w:rsid w:val="00652699"/>
    <w:rsid w:val="00652AE8"/>
    <w:rsid w:val="00653D04"/>
    <w:rsid w:val="006543CD"/>
    <w:rsid w:val="00656591"/>
    <w:rsid w:val="00656C94"/>
    <w:rsid w:val="00657E54"/>
    <w:rsid w:val="00661065"/>
    <w:rsid w:val="0066179E"/>
    <w:rsid w:val="00661F91"/>
    <w:rsid w:val="006627D1"/>
    <w:rsid w:val="0066390D"/>
    <w:rsid w:val="00663B58"/>
    <w:rsid w:val="00664DB8"/>
    <w:rsid w:val="006655B7"/>
    <w:rsid w:val="006668C8"/>
    <w:rsid w:val="00666C0D"/>
    <w:rsid w:val="00667415"/>
    <w:rsid w:val="0067272C"/>
    <w:rsid w:val="00673179"/>
    <w:rsid w:val="00673FE1"/>
    <w:rsid w:val="00674A0E"/>
    <w:rsid w:val="0067784C"/>
    <w:rsid w:val="0067786D"/>
    <w:rsid w:val="00677ABD"/>
    <w:rsid w:val="00681229"/>
    <w:rsid w:val="00683937"/>
    <w:rsid w:val="0068764E"/>
    <w:rsid w:val="00691832"/>
    <w:rsid w:val="00691EC0"/>
    <w:rsid w:val="00692AE4"/>
    <w:rsid w:val="0069338D"/>
    <w:rsid w:val="00693AFC"/>
    <w:rsid w:val="00693D76"/>
    <w:rsid w:val="0069440C"/>
    <w:rsid w:val="0069742B"/>
    <w:rsid w:val="00697A65"/>
    <w:rsid w:val="006A2392"/>
    <w:rsid w:val="006A2577"/>
    <w:rsid w:val="006A426F"/>
    <w:rsid w:val="006A4ED3"/>
    <w:rsid w:val="006A5874"/>
    <w:rsid w:val="006A58CD"/>
    <w:rsid w:val="006A64FE"/>
    <w:rsid w:val="006A6D9B"/>
    <w:rsid w:val="006A7057"/>
    <w:rsid w:val="006A7A4E"/>
    <w:rsid w:val="006B3A9C"/>
    <w:rsid w:val="006B6A36"/>
    <w:rsid w:val="006B76BA"/>
    <w:rsid w:val="006C1263"/>
    <w:rsid w:val="006C1C61"/>
    <w:rsid w:val="006C326C"/>
    <w:rsid w:val="006C404C"/>
    <w:rsid w:val="006C4BDF"/>
    <w:rsid w:val="006C4C0A"/>
    <w:rsid w:val="006C4CB2"/>
    <w:rsid w:val="006C5640"/>
    <w:rsid w:val="006C5945"/>
    <w:rsid w:val="006C61E6"/>
    <w:rsid w:val="006C68D9"/>
    <w:rsid w:val="006D1B0B"/>
    <w:rsid w:val="006D5A18"/>
    <w:rsid w:val="006D6FF9"/>
    <w:rsid w:val="006D70C7"/>
    <w:rsid w:val="006D7F0D"/>
    <w:rsid w:val="006E15F2"/>
    <w:rsid w:val="006E21DF"/>
    <w:rsid w:val="006E3D2D"/>
    <w:rsid w:val="006E7A06"/>
    <w:rsid w:val="006E7B96"/>
    <w:rsid w:val="006F2659"/>
    <w:rsid w:val="006F3EDC"/>
    <w:rsid w:val="006F77EF"/>
    <w:rsid w:val="006F78D3"/>
    <w:rsid w:val="006F7A49"/>
    <w:rsid w:val="00703E6D"/>
    <w:rsid w:val="00704834"/>
    <w:rsid w:val="00704DF5"/>
    <w:rsid w:val="00706410"/>
    <w:rsid w:val="00706923"/>
    <w:rsid w:val="0071416C"/>
    <w:rsid w:val="007155A1"/>
    <w:rsid w:val="00716E33"/>
    <w:rsid w:val="00717A28"/>
    <w:rsid w:val="00720F73"/>
    <w:rsid w:val="00721529"/>
    <w:rsid w:val="0072152F"/>
    <w:rsid w:val="00722DBA"/>
    <w:rsid w:val="00723AE8"/>
    <w:rsid w:val="0072692F"/>
    <w:rsid w:val="007273CF"/>
    <w:rsid w:val="007278DE"/>
    <w:rsid w:val="00730C38"/>
    <w:rsid w:val="00731941"/>
    <w:rsid w:val="00732A03"/>
    <w:rsid w:val="007331E1"/>
    <w:rsid w:val="0073788D"/>
    <w:rsid w:val="00740340"/>
    <w:rsid w:val="00740897"/>
    <w:rsid w:val="00740C02"/>
    <w:rsid w:val="00742B36"/>
    <w:rsid w:val="007444B3"/>
    <w:rsid w:val="00745178"/>
    <w:rsid w:val="007506F5"/>
    <w:rsid w:val="00755BFD"/>
    <w:rsid w:val="007564E0"/>
    <w:rsid w:val="0075676E"/>
    <w:rsid w:val="007600C8"/>
    <w:rsid w:val="00760C9F"/>
    <w:rsid w:val="00761E0B"/>
    <w:rsid w:val="0076201A"/>
    <w:rsid w:val="00766C0C"/>
    <w:rsid w:val="00767361"/>
    <w:rsid w:val="007704B5"/>
    <w:rsid w:val="0077146D"/>
    <w:rsid w:val="0077215F"/>
    <w:rsid w:val="007723F9"/>
    <w:rsid w:val="007724A4"/>
    <w:rsid w:val="00773BA4"/>
    <w:rsid w:val="007746FE"/>
    <w:rsid w:val="007778F1"/>
    <w:rsid w:val="007805C0"/>
    <w:rsid w:val="00780B8F"/>
    <w:rsid w:val="00781F07"/>
    <w:rsid w:val="00783E8F"/>
    <w:rsid w:val="00784E43"/>
    <w:rsid w:val="0078592A"/>
    <w:rsid w:val="00790166"/>
    <w:rsid w:val="00790372"/>
    <w:rsid w:val="007904CC"/>
    <w:rsid w:val="00790629"/>
    <w:rsid w:val="00791D25"/>
    <w:rsid w:val="007928CF"/>
    <w:rsid w:val="00792ADD"/>
    <w:rsid w:val="0079322F"/>
    <w:rsid w:val="007947FD"/>
    <w:rsid w:val="00795E9E"/>
    <w:rsid w:val="007A0A2E"/>
    <w:rsid w:val="007A143E"/>
    <w:rsid w:val="007A1684"/>
    <w:rsid w:val="007A1860"/>
    <w:rsid w:val="007A2B9B"/>
    <w:rsid w:val="007A2BE7"/>
    <w:rsid w:val="007A45E6"/>
    <w:rsid w:val="007A5843"/>
    <w:rsid w:val="007B2258"/>
    <w:rsid w:val="007B33D6"/>
    <w:rsid w:val="007B3CD8"/>
    <w:rsid w:val="007C0EC4"/>
    <w:rsid w:val="007C10E8"/>
    <w:rsid w:val="007C115B"/>
    <w:rsid w:val="007C380C"/>
    <w:rsid w:val="007C6893"/>
    <w:rsid w:val="007C6FAA"/>
    <w:rsid w:val="007C7970"/>
    <w:rsid w:val="007D10AD"/>
    <w:rsid w:val="007D2045"/>
    <w:rsid w:val="007D5256"/>
    <w:rsid w:val="007D53CB"/>
    <w:rsid w:val="007D549A"/>
    <w:rsid w:val="007D647C"/>
    <w:rsid w:val="007D66AC"/>
    <w:rsid w:val="007E29AF"/>
    <w:rsid w:val="007E43EA"/>
    <w:rsid w:val="007E741A"/>
    <w:rsid w:val="007E7449"/>
    <w:rsid w:val="007F150D"/>
    <w:rsid w:val="007F21DD"/>
    <w:rsid w:val="007F49FF"/>
    <w:rsid w:val="007F50D4"/>
    <w:rsid w:val="007F58BE"/>
    <w:rsid w:val="007F7163"/>
    <w:rsid w:val="0080084E"/>
    <w:rsid w:val="00800A1B"/>
    <w:rsid w:val="008012A0"/>
    <w:rsid w:val="00805C11"/>
    <w:rsid w:val="00810185"/>
    <w:rsid w:val="00810C49"/>
    <w:rsid w:val="00812718"/>
    <w:rsid w:val="0081322E"/>
    <w:rsid w:val="008135E1"/>
    <w:rsid w:val="00816993"/>
    <w:rsid w:val="00816B8D"/>
    <w:rsid w:val="00817DC0"/>
    <w:rsid w:val="0082018D"/>
    <w:rsid w:val="00820F57"/>
    <w:rsid w:val="00821379"/>
    <w:rsid w:val="00822C56"/>
    <w:rsid w:val="008240EA"/>
    <w:rsid w:val="0082490E"/>
    <w:rsid w:val="00825698"/>
    <w:rsid w:val="00830508"/>
    <w:rsid w:val="008309CC"/>
    <w:rsid w:val="00831683"/>
    <w:rsid w:val="008344DB"/>
    <w:rsid w:val="008345E7"/>
    <w:rsid w:val="008353DD"/>
    <w:rsid w:val="00836B68"/>
    <w:rsid w:val="00837ADC"/>
    <w:rsid w:val="008400CC"/>
    <w:rsid w:val="00840820"/>
    <w:rsid w:val="008415D0"/>
    <w:rsid w:val="00841F7E"/>
    <w:rsid w:val="008429B9"/>
    <w:rsid w:val="00847869"/>
    <w:rsid w:val="00847D96"/>
    <w:rsid w:val="00851715"/>
    <w:rsid w:val="00853F2F"/>
    <w:rsid w:val="00854E05"/>
    <w:rsid w:val="008567F9"/>
    <w:rsid w:val="00857E8D"/>
    <w:rsid w:val="00860B35"/>
    <w:rsid w:val="00861E02"/>
    <w:rsid w:val="00864B00"/>
    <w:rsid w:val="00864CE2"/>
    <w:rsid w:val="00866505"/>
    <w:rsid w:val="00872A51"/>
    <w:rsid w:val="008730F2"/>
    <w:rsid w:val="00875457"/>
    <w:rsid w:val="00876966"/>
    <w:rsid w:val="0088129F"/>
    <w:rsid w:val="00881BD9"/>
    <w:rsid w:val="00883214"/>
    <w:rsid w:val="0088560D"/>
    <w:rsid w:val="00885F75"/>
    <w:rsid w:val="0088713B"/>
    <w:rsid w:val="00887C43"/>
    <w:rsid w:val="0089067E"/>
    <w:rsid w:val="00891B58"/>
    <w:rsid w:val="00892247"/>
    <w:rsid w:val="008942CB"/>
    <w:rsid w:val="00895A9B"/>
    <w:rsid w:val="008968B8"/>
    <w:rsid w:val="00896A1F"/>
    <w:rsid w:val="008A0146"/>
    <w:rsid w:val="008A0FB6"/>
    <w:rsid w:val="008A108D"/>
    <w:rsid w:val="008A52B2"/>
    <w:rsid w:val="008A565C"/>
    <w:rsid w:val="008A575C"/>
    <w:rsid w:val="008A6E4B"/>
    <w:rsid w:val="008A7499"/>
    <w:rsid w:val="008B2A7B"/>
    <w:rsid w:val="008B316C"/>
    <w:rsid w:val="008B35F8"/>
    <w:rsid w:val="008B5B33"/>
    <w:rsid w:val="008B681B"/>
    <w:rsid w:val="008C0580"/>
    <w:rsid w:val="008C1A54"/>
    <w:rsid w:val="008C4396"/>
    <w:rsid w:val="008C6498"/>
    <w:rsid w:val="008C68CA"/>
    <w:rsid w:val="008C693F"/>
    <w:rsid w:val="008D0772"/>
    <w:rsid w:val="008D1DDD"/>
    <w:rsid w:val="008D2DB3"/>
    <w:rsid w:val="008D2F0A"/>
    <w:rsid w:val="008D32C5"/>
    <w:rsid w:val="008D5138"/>
    <w:rsid w:val="008D54B7"/>
    <w:rsid w:val="008D7A7B"/>
    <w:rsid w:val="008E11EC"/>
    <w:rsid w:val="008E1CAF"/>
    <w:rsid w:val="008E231E"/>
    <w:rsid w:val="008E3983"/>
    <w:rsid w:val="008E3FC4"/>
    <w:rsid w:val="008E44CF"/>
    <w:rsid w:val="008E5EC0"/>
    <w:rsid w:val="008E5FCA"/>
    <w:rsid w:val="008F1A89"/>
    <w:rsid w:val="008F1D90"/>
    <w:rsid w:val="008F2992"/>
    <w:rsid w:val="008F2AF1"/>
    <w:rsid w:val="008F3318"/>
    <w:rsid w:val="008F6176"/>
    <w:rsid w:val="008F7400"/>
    <w:rsid w:val="009019D9"/>
    <w:rsid w:val="00903314"/>
    <w:rsid w:val="0090372A"/>
    <w:rsid w:val="00904B0B"/>
    <w:rsid w:val="00905024"/>
    <w:rsid w:val="0090671E"/>
    <w:rsid w:val="009116F7"/>
    <w:rsid w:val="00912DC4"/>
    <w:rsid w:val="00913DBE"/>
    <w:rsid w:val="009142DC"/>
    <w:rsid w:val="00917770"/>
    <w:rsid w:val="00920616"/>
    <w:rsid w:val="00920D8F"/>
    <w:rsid w:val="0092157F"/>
    <w:rsid w:val="00921F63"/>
    <w:rsid w:val="00922711"/>
    <w:rsid w:val="00922B34"/>
    <w:rsid w:val="009231A9"/>
    <w:rsid w:val="009234CB"/>
    <w:rsid w:val="009248E1"/>
    <w:rsid w:val="00925821"/>
    <w:rsid w:val="00925AF1"/>
    <w:rsid w:val="00926069"/>
    <w:rsid w:val="00927F35"/>
    <w:rsid w:val="00930BF9"/>
    <w:rsid w:val="00931E6B"/>
    <w:rsid w:val="0093203A"/>
    <w:rsid w:val="00932101"/>
    <w:rsid w:val="00932D36"/>
    <w:rsid w:val="00933008"/>
    <w:rsid w:val="00936BF6"/>
    <w:rsid w:val="0093717D"/>
    <w:rsid w:val="0093757C"/>
    <w:rsid w:val="0094060C"/>
    <w:rsid w:val="0094347D"/>
    <w:rsid w:val="00944AC4"/>
    <w:rsid w:val="00946192"/>
    <w:rsid w:val="009467D6"/>
    <w:rsid w:val="00950FBC"/>
    <w:rsid w:val="00952C85"/>
    <w:rsid w:val="009538D3"/>
    <w:rsid w:val="0095479E"/>
    <w:rsid w:val="00955F16"/>
    <w:rsid w:val="00956C70"/>
    <w:rsid w:val="00957629"/>
    <w:rsid w:val="00957A1C"/>
    <w:rsid w:val="00960E16"/>
    <w:rsid w:val="00962E4C"/>
    <w:rsid w:val="009634E7"/>
    <w:rsid w:val="00963723"/>
    <w:rsid w:val="00963A4C"/>
    <w:rsid w:val="00963FB7"/>
    <w:rsid w:val="009646C0"/>
    <w:rsid w:val="00966113"/>
    <w:rsid w:val="009674C0"/>
    <w:rsid w:val="009678D7"/>
    <w:rsid w:val="00967B7F"/>
    <w:rsid w:val="00967EE3"/>
    <w:rsid w:val="009701FA"/>
    <w:rsid w:val="00970432"/>
    <w:rsid w:val="0097130C"/>
    <w:rsid w:val="00972495"/>
    <w:rsid w:val="0097614F"/>
    <w:rsid w:val="00976CC7"/>
    <w:rsid w:val="009773C8"/>
    <w:rsid w:val="00980096"/>
    <w:rsid w:val="00980BE6"/>
    <w:rsid w:val="00980DFD"/>
    <w:rsid w:val="009826B1"/>
    <w:rsid w:val="00983463"/>
    <w:rsid w:val="00983817"/>
    <w:rsid w:val="00985315"/>
    <w:rsid w:val="00985E6D"/>
    <w:rsid w:val="0098671D"/>
    <w:rsid w:val="00987838"/>
    <w:rsid w:val="009903B2"/>
    <w:rsid w:val="00990FA4"/>
    <w:rsid w:val="00994AAD"/>
    <w:rsid w:val="0099517E"/>
    <w:rsid w:val="009A079D"/>
    <w:rsid w:val="009A0804"/>
    <w:rsid w:val="009A2103"/>
    <w:rsid w:val="009A2B18"/>
    <w:rsid w:val="009A333C"/>
    <w:rsid w:val="009A576B"/>
    <w:rsid w:val="009A715C"/>
    <w:rsid w:val="009A71A7"/>
    <w:rsid w:val="009A7583"/>
    <w:rsid w:val="009B00E9"/>
    <w:rsid w:val="009B23FC"/>
    <w:rsid w:val="009B3E41"/>
    <w:rsid w:val="009B6B1D"/>
    <w:rsid w:val="009B7090"/>
    <w:rsid w:val="009C000F"/>
    <w:rsid w:val="009C03F5"/>
    <w:rsid w:val="009C104C"/>
    <w:rsid w:val="009C1E81"/>
    <w:rsid w:val="009C3696"/>
    <w:rsid w:val="009C420D"/>
    <w:rsid w:val="009C52EB"/>
    <w:rsid w:val="009D06FF"/>
    <w:rsid w:val="009D2943"/>
    <w:rsid w:val="009D62D8"/>
    <w:rsid w:val="009E016C"/>
    <w:rsid w:val="009E1D9C"/>
    <w:rsid w:val="009E3F86"/>
    <w:rsid w:val="009E4169"/>
    <w:rsid w:val="009E4A9D"/>
    <w:rsid w:val="009E58C6"/>
    <w:rsid w:val="009E614E"/>
    <w:rsid w:val="009E655D"/>
    <w:rsid w:val="009E67EC"/>
    <w:rsid w:val="009E6F41"/>
    <w:rsid w:val="009F176D"/>
    <w:rsid w:val="009F1E0C"/>
    <w:rsid w:val="009F39E9"/>
    <w:rsid w:val="009F3CFD"/>
    <w:rsid w:val="009F4744"/>
    <w:rsid w:val="00A007D9"/>
    <w:rsid w:val="00A00AFB"/>
    <w:rsid w:val="00A011C5"/>
    <w:rsid w:val="00A04ACE"/>
    <w:rsid w:val="00A0514E"/>
    <w:rsid w:val="00A05743"/>
    <w:rsid w:val="00A05E5B"/>
    <w:rsid w:val="00A06EAA"/>
    <w:rsid w:val="00A1061A"/>
    <w:rsid w:val="00A11DC9"/>
    <w:rsid w:val="00A12ECE"/>
    <w:rsid w:val="00A13680"/>
    <w:rsid w:val="00A14E44"/>
    <w:rsid w:val="00A17615"/>
    <w:rsid w:val="00A1785E"/>
    <w:rsid w:val="00A20649"/>
    <w:rsid w:val="00A21886"/>
    <w:rsid w:val="00A22C58"/>
    <w:rsid w:val="00A22D80"/>
    <w:rsid w:val="00A24B65"/>
    <w:rsid w:val="00A24DFF"/>
    <w:rsid w:val="00A2547D"/>
    <w:rsid w:val="00A26487"/>
    <w:rsid w:val="00A30C08"/>
    <w:rsid w:val="00A31170"/>
    <w:rsid w:val="00A31865"/>
    <w:rsid w:val="00A31A09"/>
    <w:rsid w:val="00A32261"/>
    <w:rsid w:val="00A33108"/>
    <w:rsid w:val="00A344BE"/>
    <w:rsid w:val="00A35C2F"/>
    <w:rsid w:val="00A368B0"/>
    <w:rsid w:val="00A37F2F"/>
    <w:rsid w:val="00A412E8"/>
    <w:rsid w:val="00A4149C"/>
    <w:rsid w:val="00A41DD9"/>
    <w:rsid w:val="00A429AB"/>
    <w:rsid w:val="00A42AF3"/>
    <w:rsid w:val="00A43289"/>
    <w:rsid w:val="00A45057"/>
    <w:rsid w:val="00A5370A"/>
    <w:rsid w:val="00A55743"/>
    <w:rsid w:val="00A56053"/>
    <w:rsid w:val="00A605F1"/>
    <w:rsid w:val="00A60C73"/>
    <w:rsid w:val="00A61C72"/>
    <w:rsid w:val="00A63A8D"/>
    <w:rsid w:val="00A667CA"/>
    <w:rsid w:val="00A70FC8"/>
    <w:rsid w:val="00A73A91"/>
    <w:rsid w:val="00A745D2"/>
    <w:rsid w:val="00A74DEE"/>
    <w:rsid w:val="00A752D1"/>
    <w:rsid w:val="00A75472"/>
    <w:rsid w:val="00A77C7F"/>
    <w:rsid w:val="00A77C87"/>
    <w:rsid w:val="00A80516"/>
    <w:rsid w:val="00A810D6"/>
    <w:rsid w:val="00A82114"/>
    <w:rsid w:val="00A82429"/>
    <w:rsid w:val="00A82FBC"/>
    <w:rsid w:val="00A83198"/>
    <w:rsid w:val="00A83AE5"/>
    <w:rsid w:val="00A83AE7"/>
    <w:rsid w:val="00A86557"/>
    <w:rsid w:val="00A86E1B"/>
    <w:rsid w:val="00A87514"/>
    <w:rsid w:val="00A90A83"/>
    <w:rsid w:val="00A91F80"/>
    <w:rsid w:val="00A92E67"/>
    <w:rsid w:val="00A93734"/>
    <w:rsid w:val="00A95BE1"/>
    <w:rsid w:val="00A96FB0"/>
    <w:rsid w:val="00A97542"/>
    <w:rsid w:val="00AA0AD8"/>
    <w:rsid w:val="00AA0D72"/>
    <w:rsid w:val="00AA5CB6"/>
    <w:rsid w:val="00AA6E66"/>
    <w:rsid w:val="00AA7ADE"/>
    <w:rsid w:val="00AB1C63"/>
    <w:rsid w:val="00AB2EAE"/>
    <w:rsid w:val="00AB3E3D"/>
    <w:rsid w:val="00AB40B0"/>
    <w:rsid w:val="00AB4357"/>
    <w:rsid w:val="00AB66FF"/>
    <w:rsid w:val="00AB67BC"/>
    <w:rsid w:val="00AC021C"/>
    <w:rsid w:val="00AC0483"/>
    <w:rsid w:val="00AC085F"/>
    <w:rsid w:val="00AC1617"/>
    <w:rsid w:val="00AC178C"/>
    <w:rsid w:val="00AC1E99"/>
    <w:rsid w:val="00AC5EC9"/>
    <w:rsid w:val="00AC75F0"/>
    <w:rsid w:val="00AC7CB3"/>
    <w:rsid w:val="00AD06E4"/>
    <w:rsid w:val="00AD3028"/>
    <w:rsid w:val="00AD5878"/>
    <w:rsid w:val="00AD5944"/>
    <w:rsid w:val="00AD6681"/>
    <w:rsid w:val="00AE5D36"/>
    <w:rsid w:val="00AE6212"/>
    <w:rsid w:val="00AE65F6"/>
    <w:rsid w:val="00AE6FE1"/>
    <w:rsid w:val="00AF0197"/>
    <w:rsid w:val="00AF029F"/>
    <w:rsid w:val="00AF0FEC"/>
    <w:rsid w:val="00AF400E"/>
    <w:rsid w:val="00AF55AD"/>
    <w:rsid w:val="00AF6593"/>
    <w:rsid w:val="00AF7C92"/>
    <w:rsid w:val="00B00C5F"/>
    <w:rsid w:val="00B01940"/>
    <w:rsid w:val="00B028CE"/>
    <w:rsid w:val="00B04A21"/>
    <w:rsid w:val="00B066CD"/>
    <w:rsid w:val="00B11AF8"/>
    <w:rsid w:val="00B1387D"/>
    <w:rsid w:val="00B13C37"/>
    <w:rsid w:val="00B14C2F"/>
    <w:rsid w:val="00B16B45"/>
    <w:rsid w:val="00B16C3D"/>
    <w:rsid w:val="00B17737"/>
    <w:rsid w:val="00B1785C"/>
    <w:rsid w:val="00B2028C"/>
    <w:rsid w:val="00B243C6"/>
    <w:rsid w:val="00B24E0A"/>
    <w:rsid w:val="00B251D4"/>
    <w:rsid w:val="00B25BC1"/>
    <w:rsid w:val="00B27468"/>
    <w:rsid w:val="00B302C7"/>
    <w:rsid w:val="00B307D9"/>
    <w:rsid w:val="00B31346"/>
    <w:rsid w:val="00B32375"/>
    <w:rsid w:val="00B34E76"/>
    <w:rsid w:val="00B35402"/>
    <w:rsid w:val="00B35855"/>
    <w:rsid w:val="00B36B78"/>
    <w:rsid w:val="00B40486"/>
    <w:rsid w:val="00B41550"/>
    <w:rsid w:val="00B42E52"/>
    <w:rsid w:val="00B4513A"/>
    <w:rsid w:val="00B45B80"/>
    <w:rsid w:val="00B47C73"/>
    <w:rsid w:val="00B52F3E"/>
    <w:rsid w:val="00B56A2A"/>
    <w:rsid w:val="00B61CEA"/>
    <w:rsid w:val="00B6511B"/>
    <w:rsid w:val="00B6525B"/>
    <w:rsid w:val="00B67CA3"/>
    <w:rsid w:val="00B7030F"/>
    <w:rsid w:val="00B70758"/>
    <w:rsid w:val="00B70AF1"/>
    <w:rsid w:val="00B71D7D"/>
    <w:rsid w:val="00B73BE1"/>
    <w:rsid w:val="00B76249"/>
    <w:rsid w:val="00B76383"/>
    <w:rsid w:val="00B76869"/>
    <w:rsid w:val="00B824A3"/>
    <w:rsid w:val="00B827C4"/>
    <w:rsid w:val="00B82F3B"/>
    <w:rsid w:val="00B83498"/>
    <w:rsid w:val="00B85126"/>
    <w:rsid w:val="00B86825"/>
    <w:rsid w:val="00B87C7D"/>
    <w:rsid w:val="00B87DDC"/>
    <w:rsid w:val="00B9055B"/>
    <w:rsid w:val="00B9324D"/>
    <w:rsid w:val="00B93F4F"/>
    <w:rsid w:val="00B97075"/>
    <w:rsid w:val="00BA105D"/>
    <w:rsid w:val="00BA2BB2"/>
    <w:rsid w:val="00BA2E15"/>
    <w:rsid w:val="00BA323A"/>
    <w:rsid w:val="00BA3710"/>
    <w:rsid w:val="00BA5F47"/>
    <w:rsid w:val="00BA6AF2"/>
    <w:rsid w:val="00BB083B"/>
    <w:rsid w:val="00BB2ADA"/>
    <w:rsid w:val="00BB48CB"/>
    <w:rsid w:val="00BB5010"/>
    <w:rsid w:val="00BB77A6"/>
    <w:rsid w:val="00BC090F"/>
    <w:rsid w:val="00BC26C5"/>
    <w:rsid w:val="00BC338A"/>
    <w:rsid w:val="00BC3487"/>
    <w:rsid w:val="00BC3E6E"/>
    <w:rsid w:val="00BC4BDB"/>
    <w:rsid w:val="00BC6532"/>
    <w:rsid w:val="00BC661F"/>
    <w:rsid w:val="00BC6DD9"/>
    <w:rsid w:val="00BC6EAF"/>
    <w:rsid w:val="00BC7601"/>
    <w:rsid w:val="00BC79E7"/>
    <w:rsid w:val="00BC7F71"/>
    <w:rsid w:val="00BD0066"/>
    <w:rsid w:val="00BD0FA0"/>
    <w:rsid w:val="00BD1559"/>
    <w:rsid w:val="00BD1CD2"/>
    <w:rsid w:val="00BD20F4"/>
    <w:rsid w:val="00BD22B7"/>
    <w:rsid w:val="00BD3F89"/>
    <w:rsid w:val="00BD571A"/>
    <w:rsid w:val="00BD61D1"/>
    <w:rsid w:val="00BD7A38"/>
    <w:rsid w:val="00BD7C94"/>
    <w:rsid w:val="00BE0683"/>
    <w:rsid w:val="00BE2CE3"/>
    <w:rsid w:val="00BE3894"/>
    <w:rsid w:val="00BE38DB"/>
    <w:rsid w:val="00BE45F1"/>
    <w:rsid w:val="00BE4C66"/>
    <w:rsid w:val="00BE5878"/>
    <w:rsid w:val="00BE76DF"/>
    <w:rsid w:val="00BE7DB2"/>
    <w:rsid w:val="00BF04A4"/>
    <w:rsid w:val="00BF058A"/>
    <w:rsid w:val="00BF0669"/>
    <w:rsid w:val="00BF287C"/>
    <w:rsid w:val="00BF4649"/>
    <w:rsid w:val="00BF5F92"/>
    <w:rsid w:val="00BF6721"/>
    <w:rsid w:val="00BF7086"/>
    <w:rsid w:val="00C0239B"/>
    <w:rsid w:val="00C03E17"/>
    <w:rsid w:val="00C05302"/>
    <w:rsid w:val="00C05E9B"/>
    <w:rsid w:val="00C102A4"/>
    <w:rsid w:val="00C11376"/>
    <w:rsid w:val="00C12EB4"/>
    <w:rsid w:val="00C13103"/>
    <w:rsid w:val="00C13274"/>
    <w:rsid w:val="00C164ED"/>
    <w:rsid w:val="00C16A2F"/>
    <w:rsid w:val="00C16DC0"/>
    <w:rsid w:val="00C17B77"/>
    <w:rsid w:val="00C20E45"/>
    <w:rsid w:val="00C214AD"/>
    <w:rsid w:val="00C224C7"/>
    <w:rsid w:val="00C24B8D"/>
    <w:rsid w:val="00C25CA1"/>
    <w:rsid w:val="00C27124"/>
    <w:rsid w:val="00C27301"/>
    <w:rsid w:val="00C274CD"/>
    <w:rsid w:val="00C2762D"/>
    <w:rsid w:val="00C339D8"/>
    <w:rsid w:val="00C363D5"/>
    <w:rsid w:val="00C36C9F"/>
    <w:rsid w:val="00C42AD4"/>
    <w:rsid w:val="00C42C76"/>
    <w:rsid w:val="00C43CE4"/>
    <w:rsid w:val="00C4569A"/>
    <w:rsid w:val="00C468FF"/>
    <w:rsid w:val="00C46964"/>
    <w:rsid w:val="00C5193A"/>
    <w:rsid w:val="00C524DD"/>
    <w:rsid w:val="00C532F5"/>
    <w:rsid w:val="00C53779"/>
    <w:rsid w:val="00C53F1F"/>
    <w:rsid w:val="00C55FCC"/>
    <w:rsid w:val="00C56175"/>
    <w:rsid w:val="00C5656F"/>
    <w:rsid w:val="00C56787"/>
    <w:rsid w:val="00C5704A"/>
    <w:rsid w:val="00C57144"/>
    <w:rsid w:val="00C6000F"/>
    <w:rsid w:val="00C6138E"/>
    <w:rsid w:val="00C61D94"/>
    <w:rsid w:val="00C63548"/>
    <w:rsid w:val="00C652C5"/>
    <w:rsid w:val="00C65A4F"/>
    <w:rsid w:val="00C70FD3"/>
    <w:rsid w:val="00C716A0"/>
    <w:rsid w:val="00C740C5"/>
    <w:rsid w:val="00C74C1B"/>
    <w:rsid w:val="00C763C2"/>
    <w:rsid w:val="00C806A8"/>
    <w:rsid w:val="00C835C9"/>
    <w:rsid w:val="00C83738"/>
    <w:rsid w:val="00C83DE9"/>
    <w:rsid w:val="00C84B50"/>
    <w:rsid w:val="00C84E70"/>
    <w:rsid w:val="00C862EA"/>
    <w:rsid w:val="00C87098"/>
    <w:rsid w:val="00C87D89"/>
    <w:rsid w:val="00C908E0"/>
    <w:rsid w:val="00C90DE7"/>
    <w:rsid w:val="00C92DB5"/>
    <w:rsid w:val="00C93D45"/>
    <w:rsid w:val="00C93ECF"/>
    <w:rsid w:val="00C9488B"/>
    <w:rsid w:val="00C94AD0"/>
    <w:rsid w:val="00C9549D"/>
    <w:rsid w:val="00C955A5"/>
    <w:rsid w:val="00C95919"/>
    <w:rsid w:val="00C95EB6"/>
    <w:rsid w:val="00C96EB6"/>
    <w:rsid w:val="00C9788B"/>
    <w:rsid w:val="00CA137D"/>
    <w:rsid w:val="00CA165F"/>
    <w:rsid w:val="00CA1740"/>
    <w:rsid w:val="00CA1B5A"/>
    <w:rsid w:val="00CA778E"/>
    <w:rsid w:val="00CB0174"/>
    <w:rsid w:val="00CB0E8F"/>
    <w:rsid w:val="00CB116E"/>
    <w:rsid w:val="00CB22CB"/>
    <w:rsid w:val="00CB2DFA"/>
    <w:rsid w:val="00CB3249"/>
    <w:rsid w:val="00CB39F8"/>
    <w:rsid w:val="00CB4338"/>
    <w:rsid w:val="00CB4688"/>
    <w:rsid w:val="00CB5260"/>
    <w:rsid w:val="00CB6B83"/>
    <w:rsid w:val="00CC12C6"/>
    <w:rsid w:val="00CC170A"/>
    <w:rsid w:val="00CC1DDE"/>
    <w:rsid w:val="00CC2975"/>
    <w:rsid w:val="00CC3B72"/>
    <w:rsid w:val="00CC6236"/>
    <w:rsid w:val="00CC70EC"/>
    <w:rsid w:val="00CC7D92"/>
    <w:rsid w:val="00CD0A78"/>
    <w:rsid w:val="00CD248C"/>
    <w:rsid w:val="00CD57DF"/>
    <w:rsid w:val="00CD7CA7"/>
    <w:rsid w:val="00CE0297"/>
    <w:rsid w:val="00CE0915"/>
    <w:rsid w:val="00CE320D"/>
    <w:rsid w:val="00CE3389"/>
    <w:rsid w:val="00CE435C"/>
    <w:rsid w:val="00CE4558"/>
    <w:rsid w:val="00CE4A99"/>
    <w:rsid w:val="00CE5822"/>
    <w:rsid w:val="00CE5F33"/>
    <w:rsid w:val="00CE604E"/>
    <w:rsid w:val="00CE6B36"/>
    <w:rsid w:val="00CE6F70"/>
    <w:rsid w:val="00CF1630"/>
    <w:rsid w:val="00CF2D48"/>
    <w:rsid w:val="00CF39FE"/>
    <w:rsid w:val="00CF41C0"/>
    <w:rsid w:val="00CF5B00"/>
    <w:rsid w:val="00D01DAB"/>
    <w:rsid w:val="00D021EC"/>
    <w:rsid w:val="00D02B0F"/>
    <w:rsid w:val="00D03409"/>
    <w:rsid w:val="00D066D0"/>
    <w:rsid w:val="00D10DA8"/>
    <w:rsid w:val="00D138F2"/>
    <w:rsid w:val="00D13917"/>
    <w:rsid w:val="00D14710"/>
    <w:rsid w:val="00D2434B"/>
    <w:rsid w:val="00D25227"/>
    <w:rsid w:val="00D25228"/>
    <w:rsid w:val="00D25AB3"/>
    <w:rsid w:val="00D319B2"/>
    <w:rsid w:val="00D31F73"/>
    <w:rsid w:val="00D32A19"/>
    <w:rsid w:val="00D33460"/>
    <w:rsid w:val="00D33465"/>
    <w:rsid w:val="00D3377F"/>
    <w:rsid w:val="00D34465"/>
    <w:rsid w:val="00D3593B"/>
    <w:rsid w:val="00D35996"/>
    <w:rsid w:val="00D374BA"/>
    <w:rsid w:val="00D4021B"/>
    <w:rsid w:val="00D402FD"/>
    <w:rsid w:val="00D4068E"/>
    <w:rsid w:val="00D40D09"/>
    <w:rsid w:val="00D42761"/>
    <w:rsid w:val="00D442D6"/>
    <w:rsid w:val="00D446BD"/>
    <w:rsid w:val="00D44ECE"/>
    <w:rsid w:val="00D46408"/>
    <w:rsid w:val="00D47E59"/>
    <w:rsid w:val="00D501AF"/>
    <w:rsid w:val="00D53AE0"/>
    <w:rsid w:val="00D53E0B"/>
    <w:rsid w:val="00D54E41"/>
    <w:rsid w:val="00D65D98"/>
    <w:rsid w:val="00D72FFA"/>
    <w:rsid w:val="00D7319F"/>
    <w:rsid w:val="00D75EF4"/>
    <w:rsid w:val="00D762A9"/>
    <w:rsid w:val="00D776C1"/>
    <w:rsid w:val="00D82505"/>
    <w:rsid w:val="00D85138"/>
    <w:rsid w:val="00D86082"/>
    <w:rsid w:val="00D86460"/>
    <w:rsid w:val="00D868FE"/>
    <w:rsid w:val="00D86F40"/>
    <w:rsid w:val="00D87E0B"/>
    <w:rsid w:val="00D87FAC"/>
    <w:rsid w:val="00D904CC"/>
    <w:rsid w:val="00D91586"/>
    <w:rsid w:val="00D936DC"/>
    <w:rsid w:val="00D95AD9"/>
    <w:rsid w:val="00D96237"/>
    <w:rsid w:val="00D972BF"/>
    <w:rsid w:val="00DA2034"/>
    <w:rsid w:val="00DA2BC3"/>
    <w:rsid w:val="00DA3E56"/>
    <w:rsid w:val="00DA42B3"/>
    <w:rsid w:val="00DA6138"/>
    <w:rsid w:val="00DA6464"/>
    <w:rsid w:val="00DA731B"/>
    <w:rsid w:val="00DA74E7"/>
    <w:rsid w:val="00DB19F0"/>
    <w:rsid w:val="00DB1EC9"/>
    <w:rsid w:val="00DB38F8"/>
    <w:rsid w:val="00DB3914"/>
    <w:rsid w:val="00DB476C"/>
    <w:rsid w:val="00DB5414"/>
    <w:rsid w:val="00DB6E9A"/>
    <w:rsid w:val="00DC26B7"/>
    <w:rsid w:val="00DC2D14"/>
    <w:rsid w:val="00DC39F9"/>
    <w:rsid w:val="00DC3A2D"/>
    <w:rsid w:val="00DD2911"/>
    <w:rsid w:val="00DD31E9"/>
    <w:rsid w:val="00DD3C19"/>
    <w:rsid w:val="00DD43B0"/>
    <w:rsid w:val="00DD4524"/>
    <w:rsid w:val="00DD75C5"/>
    <w:rsid w:val="00DE37D8"/>
    <w:rsid w:val="00DE38E3"/>
    <w:rsid w:val="00DE3E5D"/>
    <w:rsid w:val="00DE41B9"/>
    <w:rsid w:val="00DE6463"/>
    <w:rsid w:val="00DE64AB"/>
    <w:rsid w:val="00DE6AD2"/>
    <w:rsid w:val="00DF01A9"/>
    <w:rsid w:val="00DF026F"/>
    <w:rsid w:val="00DF49EF"/>
    <w:rsid w:val="00DF668A"/>
    <w:rsid w:val="00DF6B43"/>
    <w:rsid w:val="00DF6B97"/>
    <w:rsid w:val="00DF71A4"/>
    <w:rsid w:val="00DF7501"/>
    <w:rsid w:val="00E000C9"/>
    <w:rsid w:val="00E01036"/>
    <w:rsid w:val="00E01734"/>
    <w:rsid w:val="00E023E5"/>
    <w:rsid w:val="00E02C78"/>
    <w:rsid w:val="00E031AC"/>
    <w:rsid w:val="00E04B08"/>
    <w:rsid w:val="00E04CC5"/>
    <w:rsid w:val="00E1003F"/>
    <w:rsid w:val="00E10447"/>
    <w:rsid w:val="00E1054C"/>
    <w:rsid w:val="00E11D4D"/>
    <w:rsid w:val="00E11D9A"/>
    <w:rsid w:val="00E12C7A"/>
    <w:rsid w:val="00E12D0F"/>
    <w:rsid w:val="00E13426"/>
    <w:rsid w:val="00E1577A"/>
    <w:rsid w:val="00E2176F"/>
    <w:rsid w:val="00E22AEA"/>
    <w:rsid w:val="00E22AEF"/>
    <w:rsid w:val="00E2360D"/>
    <w:rsid w:val="00E23CC1"/>
    <w:rsid w:val="00E24491"/>
    <w:rsid w:val="00E26532"/>
    <w:rsid w:val="00E2681D"/>
    <w:rsid w:val="00E26D1D"/>
    <w:rsid w:val="00E3297E"/>
    <w:rsid w:val="00E34132"/>
    <w:rsid w:val="00E349DF"/>
    <w:rsid w:val="00E356AB"/>
    <w:rsid w:val="00E36A6C"/>
    <w:rsid w:val="00E37FD6"/>
    <w:rsid w:val="00E401FA"/>
    <w:rsid w:val="00E40E2D"/>
    <w:rsid w:val="00E412A7"/>
    <w:rsid w:val="00E4287A"/>
    <w:rsid w:val="00E42B84"/>
    <w:rsid w:val="00E42DB1"/>
    <w:rsid w:val="00E43E47"/>
    <w:rsid w:val="00E451F7"/>
    <w:rsid w:val="00E45856"/>
    <w:rsid w:val="00E45BC4"/>
    <w:rsid w:val="00E46AAE"/>
    <w:rsid w:val="00E474F7"/>
    <w:rsid w:val="00E5046D"/>
    <w:rsid w:val="00E5057B"/>
    <w:rsid w:val="00E51AFD"/>
    <w:rsid w:val="00E52263"/>
    <w:rsid w:val="00E52704"/>
    <w:rsid w:val="00E55A0D"/>
    <w:rsid w:val="00E55E8C"/>
    <w:rsid w:val="00E561AC"/>
    <w:rsid w:val="00E575E1"/>
    <w:rsid w:val="00E579DD"/>
    <w:rsid w:val="00E57F9C"/>
    <w:rsid w:val="00E6189C"/>
    <w:rsid w:val="00E61F36"/>
    <w:rsid w:val="00E62B19"/>
    <w:rsid w:val="00E63589"/>
    <w:rsid w:val="00E63D83"/>
    <w:rsid w:val="00E64128"/>
    <w:rsid w:val="00E64B78"/>
    <w:rsid w:val="00E65BC1"/>
    <w:rsid w:val="00E71941"/>
    <w:rsid w:val="00E71ADD"/>
    <w:rsid w:val="00E724D9"/>
    <w:rsid w:val="00E726C0"/>
    <w:rsid w:val="00E72C58"/>
    <w:rsid w:val="00E73600"/>
    <w:rsid w:val="00E740D9"/>
    <w:rsid w:val="00E762D1"/>
    <w:rsid w:val="00E80FCF"/>
    <w:rsid w:val="00E82B4A"/>
    <w:rsid w:val="00E83BDB"/>
    <w:rsid w:val="00E856B0"/>
    <w:rsid w:val="00E85D72"/>
    <w:rsid w:val="00E90FC8"/>
    <w:rsid w:val="00E91A27"/>
    <w:rsid w:val="00E9260C"/>
    <w:rsid w:val="00E96701"/>
    <w:rsid w:val="00E97640"/>
    <w:rsid w:val="00EA1500"/>
    <w:rsid w:val="00EA29A2"/>
    <w:rsid w:val="00EA32BB"/>
    <w:rsid w:val="00EA32D7"/>
    <w:rsid w:val="00EA467C"/>
    <w:rsid w:val="00EA526C"/>
    <w:rsid w:val="00EA60BA"/>
    <w:rsid w:val="00EA6FAF"/>
    <w:rsid w:val="00EA74A2"/>
    <w:rsid w:val="00EB0C80"/>
    <w:rsid w:val="00EB0CD9"/>
    <w:rsid w:val="00EB15BA"/>
    <w:rsid w:val="00EB3D53"/>
    <w:rsid w:val="00EB765B"/>
    <w:rsid w:val="00EB7996"/>
    <w:rsid w:val="00EB7A30"/>
    <w:rsid w:val="00EC029D"/>
    <w:rsid w:val="00EC0A9E"/>
    <w:rsid w:val="00EC20D5"/>
    <w:rsid w:val="00EC3462"/>
    <w:rsid w:val="00EC4753"/>
    <w:rsid w:val="00EC5B13"/>
    <w:rsid w:val="00EC6872"/>
    <w:rsid w:val="00EC786E"/>
    <w:rsid w:val="00ED296E"/>
    <w:rsid w:val="00ED2E00"/>
    <w:rsid w:val="00ED311A"/>
    <w:rsid w:val="00ED34F5"/>
    <w:rsid w:val="00ED51C8"/>
    <w:rsid w:val="00ED5444"/>
    <w:rsid w:val="00ED5FD6"/>
    <w:rsid w:val="00ED7846"/>
    <w:rsid w:val="00EE0650"/>
    <w:rsid w:val="00EE198B"/>
    <w:rsid w:val="00EE2AED"/>
    <w:rsid w:val="00EE2BF4"/>
    <w:rsid w:val="00EE2CBE"/>
    <w:rsid w:val="00EE2F2C"/>
    <w:rsid w:val="00EE44CB"/>
    <w:rsid w:val="00EF124A"/>
    <w:rsid w:val="00EF1624"/>
    <w:rsid w:val="00EF6DA3"/>
    <w:rsid w:val="00EF705C"/>
    <w:rsid w:val="00F0116F"/>
    <w:rsid w:val="00F014CD"/>
    <w:rsid w:val="00F01828"/>
    <w:rsid w:val="00F0343F"/>
    <w:rsid w:val="00F04582"/>
    <w:rsid w:val="00F04744"/>
    <w:rsid w:val="00F054FE"/>
    <w:rsid w:val="00F05D5D"/>
    <w:rsid w:val="00F06761"/>
    <w:rsid w:val="00F06EBE"/>
    <w:rsid w:val="00F0718E"/>
    <w:rsid w:val="00F07347"/>
    <w:rsid w:val="00F10A6F"/>
    <w:rsid w:val="00F11DE3"/>
    <w:rsid w:val="00F1250F"/>
    <w:rsid w:val="00F16D54"/>
    <w:rsid w:val="00F1787C"/>
    <w:rsid w:val="00F205B5"/>
    <w:rsid w:val="00F20E56"/>
    <w:rsid w:val="00F2141F"/>
    <w:rsid w:val="00F238D1"/>
    <w:rsid w:val="00F266BF"/>
    <w:rsid w:val="00F27230"/>
    <w:rsid w:val="00F31AD3"/>
    <w:rsid w:val="00F36955"/>
    <w:rsid w:val="00F373B5"/>
    <w:rsid w:val="00F37AE2"/>
    <w:rsid w:val="00F37B49"/>
    <w:rsid w:val="00F42CF3"/>
    <w:rsid w:val="00F4413E"/>
    <w:rsid w:val="00F44CA1"/>
    <w:rsid w:val="00F44EF6"/>
    <w:rsid w:val="00F4546F"/>
    <w:rsid w:val="00F45D4D"/>
    <w:rsid w:val="00F461CE"/>
    <w:rsid w:val="00F50423"/>
    <w:rsid w:val="00F509AB"/>
    <w:rsid w:val="00F50FE9"/>
    <w:rsid w:val="00F52A71"/>
    <w:rsid w:val="00F55ADC"/>
    <w:rsid w:val="00F55F36"/>
    <w:rsid w:val="00F60DFB"/>
    <w:rsid w:val="00F614A0"/>
    <w:rsid w:val="00F616A7"/>
    <w:rsid w:val="00F622D2"/>
    <w:rsid w:val="00F63A05"/>
    <w:rsid w:val="00F64525"/>
    <w:rsid w:val="00F64D91"/>
    <w:rsid w:val="00F658DE"/>
    <w:rsid w:val="00F70376"/>
    <w:rsid w:val="00F71039"/>
    <w:rsid w:val="00F71228"/>
    <w:rsid w:val="00F71BD6"/>
    <w:rsid w:val="00F72418"/>
    <w:rsid w:val="00F73DCA"/>
    <w:rsid w:val="00F74D96"/>
    <w:rsid w:val="00F750AE"/>
    <w:rsid w:val="00F765BF"/>
    <w:rsid w:val="00F77D2B"/>
    <w:rsid w:val="00F8000B"/>
    <w:rsid w:val="00F808FC"/>
    <w:rsid w:val="00F82B03"/>
    <w:rsid w:val="00F83EA9"/>
    <w:rsid w:val="00F84CEB"/>
    <w:rsid w:val="00F871D7"/>
    <w:rsid w:val="00F919AE"/>
    <w:rsid w:val="00F92546"/>
    <w:rsid w:val="00F925B2"/>
    <w:rsid w:val="00F9332B"/>
    <w:rsid w:val="00F9654E"/>
    <w:rsid w:val="00F96DEB"/>
    <w:rsid w:val="00F96F44"/>
    <w:rsid w:val="00F979E4"/>
    <w:rsid w:val="00FA0442"/>
    <w:rsid w:val="00FA2156"/>
    <w:rsid w:val="00FA393B"/>
    <w:rsid w:val="00FA3B98"/>
    <w:rsid w:val="00FB0E7F"/>
    <w:rsid w:val="00FB152F"/>
    <w:rsid w:val="00FB1719"/>
    <w:rsid w:val="00FB3238"/>
    <w:rsid w:val="00FB5E8A"/>
    <w:rsid w:val="00FC09AA"/>
    <w:rsid w:val="00FC0F49"/>
    <w:rsid w:val="00FC2D4A"/>
    <w:rsid w:val="00FC397C"/>
    <w:rsid w:val="00FC4665"/>
    <w:rsid w:val="00FC6DAA"/>
    <w:rsid w:val="00FC6E11"/>
    <w:rsid w:val="00FC7E3D"/>
    <w:rsid w:val="00FD0928"/>
    <w:rsid w:val="00FD3CCC"/>
    <w:rsid w:val="00FD4174"/>
    <w:rsid w:val="00FD6CF6"/>
    <w:rsid w:val="00FD7C84"/>
    <w:rsid w:val="00FE02ED"/>
    <w:rsid w:val="00FE0385"/>
    <w:rsid w:val="00FE0839"/>
    <w:rsid w:val="00FE237A"/>
    <w:rsid w:val="00FE2739"/>
    <w:rsid w:val="00FE3CEE"/>
    <w:rsid w:val="00FE46A9"/>
    <w:rsid w:val="00FE53B6"/>
    <w:rsid w:val="00FE65BA"/>
    <w:rsid w:val="00FE6C20"/>
    <w:rsid w:val="00FF564F"/>
    <w:rsid w:val="00FF5F08"/>
    <w:rsid w:val="00FF5FF8"/>
    <w:rsid w:val="0B9730BE"/>
    <w:rsid w:val="14C111AC"/>
    <w:rsid w:val="18866995"/>
    <w:rsid w:val="1B446693"/>
    <w:rsid w:val="1FF71F26"/>
    <w:rsid w:val="23A22746"/>
    <w:rsid w:val="2C7E7C57"/>
    <w:rsid w:val="330D20A9"/>
    <w:rsid w:val="332265C0"/>
    <w:rsid w:val="417F23D6"/>
    <w:rsid w:val="4FA57646"/>
    <w:rsid w:val="5A317807"/>
    <w:rsid w:val="657F58CB"/>
    <w:rsid w:val="6DEB2D37"/>
    <w:rsid w:val="72DB2146"/>
    <w:rsid w:val="735A7977"/>
    <w:rsid w:val="790939D1"/>
    <w:rsid w:val="7E2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451C"/>
  <w15:docId w15:val="{274056F4-114E-41F9-9C05-94EA4DF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before="180" w:after="180"/>
      <w:jc w:val="left"/>
    </w:pPr>
    <w:rPr>
      <w:rFonts w:asciiTheme="minorHAnsi" w:eastAsiaTheme="minorHAnsi" w:hAnsiTheme="minorHAnsi" w:cstheme="minorBidi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39">
    <w:name w:val="39"/>
    <w:qFormat/>
    <w:rPr>
      <w:rFonts w:ascii="宋体" w:hAnsi="宋体"/>
      <w:sz w:val="24"/>
      <w:szCs w:val="24"/>
    </w:rPr>
  </w:style>
  <w:style w:type="character" w:customStyle="1" w:styleId="a6">
    <w:name w:val="正文文本 字符"/>
    <w:basedOn w:val="a0"/>
    <w:link w:val="a5"/>
    <w:qFormat/>
    <w:rPr>
      <w:rFonts w:asciiTheme="minorHAnsi" w:eastAsiaTheme="minorHAnsi" w:hAnsiTheme="minorHAnsi" w:cstheme="minorBidi"/>
      <w:kern w:val="0"/>
      <w:sz w:val="24"/>
      <w:szCs w:val="24"/>
    </w:rPr>
  </w:style>
  <w:style w:type="paragraph" w:customStyle="1" w:styleId="Author">
    <w:name w:val="Author"/>
    <w:next w:val="a5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</w:rPr>
  </w:style>
  <w:style w:type="table" w:styleId="af5">
    <w:name w:val="Table Grid"/>
    <w:basedOn w:val="a1"/>
    <w:uiPriority w:val="59"/>
    <w:rsid w:val="008A7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AB6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5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0146-908F-4071-A50E-1C5B06CE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王小燕</dc:creator>
  <cp:lastModifiedBy>王小燕</cp:lastModifiedBy>
  <cp:revision>532</cp:revision>
  <cp:lastPrinted>2018-04-23T07:36:00Z</cp:lastPrinted>
  <dcterms:created xsi:type="dcterms:W3CDTF">2025-08-27T02:29:00Z</dcterms:created>
  <dcterms:modified xsi:type="dcterms:W3CDTF">2026-04-22T10:24:00Z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eyJoZGlkIjoiMTE4MWY2NzU5NzViYzExNzZjYmUzNzQ0OTY5Y2JkZmQiLCJ1c2VySWQiOiI5NjkzNTQ3NTEifQ==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BE7DC93EDC854DBFA08C1480AD789330_12</vt:lpwstr>
  </property>
</Properties>
</file>