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600558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default" w:ascii="宋体" w:hAnsi="宋体"/>
          <w:sz w:val="24"/>
          <w:szCs w:val="24"/>
          <w:lang w:val="en-US"/>
        </w:rPr>
        <w:t xml:space="preserve">  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大西洋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四川大西洋焊接材料股份有限公司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年年度业绩说明会</w:t>
      </w:r>
      <w:r>
        <w:rPr>
          <w:rFonts w:hint="eastAsia" w:ascii="黑体" w:hAnsi="黑体" w:eastAsia="黑体"/>
          <w:sz w:val="36"/>
          <w:szCs w:val="36"/>
        </w:rPr>
        <w:t>活动记录表</w:t>
      </w:r>
    </w:p>
    <w:p>
      <w:pPr>
        <w:jc w:val="center"/>
        <w:rPr>
          <w:rFonts w:ascii="黑体" w:hAnsi="黑体" w:eastAsia="黑体"/>
          <w:sz w:val="24"/>
          <w:szCs w:val="24"/>
        </w:rPr>
      </w:pPr>
    </w:p>
    <w:tbl>
      <w:tblPr>
        <w:tblStyle w:val="5"/>
        <w:tblW w:w="90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7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609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业绩说明会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6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  <w:lang w:val="en-GB"/>
              </w:rPr>
              <w:t>大西洋2025年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highlight w:val="none"/>
                <w:lang w:val="en-US" w:eastAsia="zh-CN"/>
              </w:rPr>
              <w:t>年度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  <w:lang w:val="en-GB"/>
              </w:rPr>
              <w:t>业绩说明会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6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日上午10:00-11:00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60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609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董事长：张晓柏</w:t>
            </w:r>
            <w:r>
              <w:rPr>
                <w:rFonts w:hint="default" w:ascii="宋体" w:hAnsi="宋体" w:cs="宋体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/>
              </w:rPr>
              <w:t>副董事长、总经理：何建宇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董事会秘书：曹铭</w:t>
            </w:r>
          </w:p>
          <w:p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李子扬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6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投资者关系活动主要内容</w:t>
            </w:r>
          </w:p>
          <w:p>
            <w:pPr>
              <w:spacing w:line="360" w:lineRule="auto"/>
            </w:pP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1、</w:t>
            </w:r>
            <w:r>
              <w:rPr>
                <w:rFonts w:hint="default" w:ascii="宋体"/>
                <w:sz w:val="24"/>
                <w:lang w:val="en-US"/>
              </w:rPr>
              <w:t>您好，我注意到贵公司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2024</w:t>
            </w:r>
            <w:r>
              <w:rPr>
                <w:rFonts w:hint="default" w:ascii="宋体"/>
                <w:sz w:val="24"/>
                <w:lang w:val="en-US"/>
              </w:rPr>
              <w:t>年及本次均未采用直播形式的业绩说明会并在会后提供视频回放。资本市场愈发重视信息透明度与沟通质量，业绩说明会不仅关系到投资者信息获取，也影响公司公众形象。视频直播及回放有助于提升信息传播的直观性与覆盖范围。请问贵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公司2025</w:t>
            </w:r>
            <w:r>
              <w:rPr>
                <w:rFonts w:hint="default" w:ascii="宋体"/>
                <w:sz w:val="24"/>
                <w:lang w:val="en-US"/>
              </w:rPr>
              <w:t>年的业绩说明会，是否考虑采用视频直播并提供会后回放？感谢您的解答。</w:t>
            </w:r>
          </w:p>
          <w:p>
            <w:pPr>
              <w:spacing w:line="3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答:尊敬的投资者，您好！公司召开业绩说明会采取文字互动问答方式，符合上交所相关规定，故无法提供视频直播及回放；本次业绩说明会仍沿用文字互动方式，今后可择机采用多种方式满足投资者需求，感谢关注！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2、</w:t>
            </w:r>
            <w:r>
              <w:rPr>
                <w:rFonts w:hint="default" w:ascii="宋体"/>
                <w:sz w:val="24"/>
                <w:lang w:val="en-US"/>
              </w:rPr>
              <w:t>今年营业目标计划是什么？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答: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2026年，公司主要经营计划总产量57万吨、 总销量57万吨、销售收入37.00亿元、 利润总额2.70亿元，详见公司已在上交所披露的《2025</w:t>
            </w:r>
            <w:r>
              <w:rPr>
                <w:rFonts w:hint="default" w:ascii="宋体"/>
                <w:sz w:val="24"/>
                <w:lang w:val="en-US"/>
              </w:rPr>
              <w:t>年年度报告》</w:t>
            </w:r>
            <w:r>
              <w:rPr>
                <w:rFonts w:hint="eastAsia" w:ascii="宋体"/>
                <w:sz w:val="24"/>
                <w:lang w:val="en-US" w:eastAsia="zh-CN"/>
              </w:rPr>
              <w:t>。</w:t>
            </w:r>
            <w:r>
              <w:rPr>
                <w:rFonts w:hint="default" w:ascii="宋体"/>
                <w:sz w:val="24"/>
                <w:lang w:val="en-US"/>
              </w:rPr>
              <w:t>感谢关注！</w:t>
            </w:r>
          </w:p>
          <w:p>
            <w:pPr>
              <w:spacing w:line="360" w:lineRule="auto"/>
            </w:pP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3、</w:t>
            </w:r>
            <w:r>
              <w:rPr>
                <w:rFonts w:hint="default" w:ascii="宋体"/>
                <w:sz w:val="24"/>
                <w:lang w:val="en-US"/>
              </w:rPr>
              <w:t>今年在技术工艺上会有何创新点？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lang w:val="en-US"/>
              </w:rPr>
              <w:t>答: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2026年</w:t>
            </w:r>
            <w:r>
              <w:rPr>
                <w:rFonts w:hint="default" w:ascii="宋体"/>
                <w:sz w:val="24"/>
                <w:lang w:val="en-US"/>
              </w:rPr>
              <w:t>，公司将坚持创新驱动，推动科技成果转化。紧密围绕国家战略和重点工程项目，重点开展</w:t>
            </w:r>
            <w:bookmarkStart w:id="0" w:name="_GoBack"/>
            <w:bookmarkEnd w:id="0"/>
            <w:r>
              <w:rPr>
                <w:rFonts w:hint="default" w:ascii="宋体"/>
                <w:sz w:val="24"/>
                <w:lang w:val="en-US"/>
              </w:rPr>
              <w:t>核能主设备关键材料镍基焊材国产化、大型水电工程用高强钢焊材研发、大型LNG储罐焊材国产化、高等级储氢罐焊材研究及应用等科研项目，推动科技成果转化，提升企业核心竞争力，助力企业高质量发展，为国家重点项目所需关键、核心焊接材料自主可控贡献力量。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right"/>
    </w:pPr>
    <w:r>
      <w:rPr>
        <w:rFonts w:hint="eastAsia"/>
      </w:rPr>
      <w:t>四川大西洋焊接材料股份有限公司投资者关系活动记录表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4FB0D67"/>
    <w:rsid w:val="12C870A1"/>
    <w:rsid w:val="17EC6CAD"/>
    <w:rsid w:val="1A221055"/>
    <w:rsid w:val="1CB2496B"/>
    <w:rsid w:val="36E82105"/>
    <w:rsid w:val="388A7CB7"/>
    <w:rsid w:val="4B79163F"/>
    <w:rsid w:val="61B42C51"/>
    <w:rsid w:val="670E1BEF"/>
    <w:rsid w:val="725C6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248</Characters>
  <Lines>0</Lines>
  <Paragraphs>0</Paragraphs>
  <TotalTime>27</TotalTime>
  <ScaleCrop>false</ScaleCrop>
  <LinksUpToDate>false</LinksUpToDate>
  <CharactersWithSpaces>276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张雪梅</cp:lastModifiedBy>
  <dcterms:modified xsi:type="dcterms:W3CDTF">2026-04-24T05:45:18Z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D6D5CA2A56CB41F2B14F97631B457AF6</vt:lpwstr>
  </property>
</Properties>
</file>