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CCC5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证券代码：603062</w:t>
      </w:r>
      <w:r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证券简称：麦加芯彩</w:t>
      </w:r>
    </w:p>
    <w:p w14:paraId="3364A97D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麦加芯彩新材料科技（上海）股份有限公司投资者关系活动记录表</w:t>
      </w:r>
    </w:p>
    <w:p w14:paraId="37C6E712">
      <w:pPr>
        <w:spacing w:line="400" w:lineRule="exact"/>
        <w:ind w:right="-313" w:rightChars="-149"/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编号：202</w:t>
      </w:r>
      <w:r>
        <w:rPr>
          <w:rFonts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-0</w:t>
      </w:r>
      <w:r>
        <w:rPr>
          <w:rFonts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</w:p>
    <w:tbl>
      <w:tblPr>
        <w:tblStyle w:val="8"/>
        <w:tblW w:w="8727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146"/>
      </w:tblGrid>
      <w:tr w14:paraId="253B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81" w:type="dxa"/>
            <w:vAlign w:val="center"/>
          </w:tcPr>
          <w:p w14:paraId="649B5C07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3726651D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  <w:p w14:paraId="5701EAF1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</w:tcPr>
          <w:p w14:paraId="7F9EFE7B">
            <w:pPr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bookmarkStart w:id="1" w:name="_GoBack"/>
            <w:bookmarkEnd w:id="1"/>
            <w:r>
              <w:rPr>
                <w:rFonts w:hint="eastAsia" w:ascii="Segoe UI Symbol" w:hAnsi="Segoe UI Symbol" w:cs="Segoe UI Symbol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1195BA35">
            <w:pPr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3815511B">
            <w:pPr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24D54816">
            <w:pPr>
              <w:tabs>
                <w:tab w:val="left" w:pos="2210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 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请文字说明其他活动内容）</w:t>
            </w:r>
          </w:p>
        </w:tc>
      </w:tr>
      <w:tr w14:paraId="17E6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81" w:type="dxa"/>
            <w:vAlign w:val="center"/>
          </w:tcPr>
          <w:p w14:paraId="6A68ACA0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</w:p>
        </w:tc>
        <w:tc>
          <w:tcPr>
            <w:tcW w:w="7146" w:type="dxa"/>
            <w:tcBorders>
              <w:bottom w:val="single" w:color="FFFFFF" w:themeColor="background1" w:sz="4" w:space="0"/>
            </w:tcBorders>
            <w:vAlign w:val="center"/>
          </w:tcPr>
          <w:p w14:paraId="4CB35C40">
            <w:pP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国金证券、长江证券、天风证券、国投证券、广发证券</w:t>
            </w:r>
          </w:p>
        </w:tc>
      </w:tr>
      <w:tr w14:paraId="454E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1" w:type="dxa"/>
            <w:vAlign w:val="center"/>
          </w:tcPr>
          <w:p w14:paraId="120C86E1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146" w:type="dxa"/>
            <w:vAlign w:val="center"/>
          </w:tcPr>
          <w:p w14:paraId="059F24AF">
            <w:pP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7日16:00-17:00</w:t>
            </w:r>
          </w:p>
        </w:tc>
      </w:tr>
      <w:tr w14:paraId="1ADD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81" w:type="dxa"/>
            <w:vAlign w:val="center"/>
          </w:tcPr>
          <w:p w14:paraId="007B3D55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146" w:type="dxa"/>
            <w:vAlign w:val="center"/>
          </w:tcPr>
          <w:p w14:paraId="12ECA0B3">
            <w:pPr>
              <w:jc w:val="left"/>
              <w:rPr>
                <w:rFonts w:hint="eastAsia" w:ascii="宋体" w:hAnsi="宋体"/>
                <w:bCs/>
                <w:iCs/>
                <w:color w:val="000000" w:themeColor="text1"/>
                <w:spacing w:val="-2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Cs w:val="21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</w:tc>
      </w:tr>
      <w:tr w14:paraId="5214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1" w:type="dxa"/>
            <w:vAlign w:val="center"/>
          </w:tcPr>
          <w:p w14:paraId="47AAB91C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7146" w:type="dxa"/>
            <w:vAlign w:val="center"/>
          </w:tcPr>
          <w:p w14:paraId="6B45066B">
            <w:pPr>
              <w:spacing w:line="360" w:lineRule="auto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董事会秘书、财务总监：崔健民先生</w:t>
            </w:r>
          </w:p>
        </w:tc>
      </w:tr>
      <w:tr w14:paraId="7678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81" w:type="dxa"/>
            <w:vAlign w:val="center"/>
          </w:tcPr>
          <w:p w14:paraId="6B63D34D">
            <w:pPr>
              <w:jc w:val="left"/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0442484"/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6FAE2303">
            <w:pPr>
              <w:jc w:val="left"/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0682159E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  <w:p w14:paraId="4783F4B0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</w:tcPr>
          <w:p w14:paraId="2C4ED6CF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公司首先就一季报的财务表现和业务进展进行了解读，并就投资者关心的问题进行了解答：</w:t>
            </w:r>
          </w:p>
          <w:p w14:paraId="58D804B7">
            <w:pPr>
              <w:numPr>
                <w:ilvl w:val="0"/>
                <w:numId w:val="1"/>
              </w:numPr>
              <w:spacing w:before="156" w:beforeLines="50" w:line="360" w:lineRule="auto"/>
              <w:ind w:left="0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公司2026Q1业绩较2025Q1下滑的具体原因是什么</w:t>
            </w:r>
          </w:p>
          <w:p w14:paraId="4F4B72FE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于2025年上半年直到2025年第三季度都是集装箱业务因红海因素导致的高需求周期，因此，为了更全面的看待2026Q1，我们可以把时间段放长一点，将2024、2025、2026三年Q1放在一起比较，以便更好地理解三年变化的内在原因。</w:t>
            </w:r>
          </w:p>
          <w:p w14:paraId="123385DC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Q1与2024Q1相比：营业收入增加5,000万元+，均来自于新能源板块的增加。从毛利额角度，2026年Q1较2024年Q1增加约1,000万，但是四项费用增加约2,800万元，这是2026Q1相较2024Q1利润下降的主要原因。其中最主要的差异在于销售费用增加约2,000万元，而之所以销售费用增加，则来自于新业务前期的开拓费用及各类客户试用等。因此，如果将2026年Q1与2024年Q1相比，可以说：业务发展是向好的，但是为了新增长点的培育增加了投入，导致短期利润下降。</w:t>
            </w:r>
          </w:p>
          <w:p w14:paraId="006F1376">
            <w:pPr>
              <w:spacing w:before="156" w:beforeLines="50"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Q1与2025Q1相比：收入减少约6,500万元，其中海洋装备板块减少9,000万元+，而新能源板块增加接近3,000万元，总体呈现此消彼长。但是为何两个季度利润同比差距较大，主要有两个原因：第一，海洋装备板块（目前主要是集装箱涂料）收入下降叠加毛利率下降，导致其毛利额大幅下降（-4,000万），因此尽管新能源板块收入、毛利率、毛利额（+1000万）都在增加，但无法覆盖集装箱业务的同比大幅下滑，导致Q1毛利总额减少约3,000万元。两者差距较大既有2025年Q1基数较高的原因，也有2025年下半年尤其是四季度集装箱业务景气度大幅下滑、毛利率大幅下滑的原因。第二，2026Q1与2025Q1相比，四项费用增加1,300+万元，同时坏账计提减值一正一负减少利润700万元，两者相加差2,000万元。总之，2026Q1同比下降主要是集装箱业务的下降，其次是为了新业务的推进费用投入的增加，再次是期间应收金额的变化导致的减值准备。</w:t>
            </w:r>
          </w:p>
          <w:p w14:paraId="54D84848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总之，26Q1的波动幅度较大，有2025Q1基数较高的原因，也有集装箱行业波动的原因，也有公司继续加大投入培育新的增长点的原因，并非企业自身竞争力下滑或者行业单向下滑等原因。</w:t>
            </w:r>
          </w:p>
          <w:p w14:paraId="2C68850E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2、看来集装箱业务下滑是2026Q1下滑最重要的原因，那么集装箱涂料的市场需求和产品价格有无回暖迹象？公司未来将集装箱放在什么地位？</w:t>
            </w:r>
          </w:p>
          <w:p w14:paraId="5CA0F81D">
            <w:pPr>
              <w:spacing w:before="156" w:beforeLines="50"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自2025年三季度末开始，集装箱需求下滑，产品价格随之降低，2026年一季度需求依旧处于低位。最近市场需求有所回暖，具体订单价格还要与客户协商确定。</w:t>
            </w:r>
          </w:p>
          <w:p w14:paraId="14E328E8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装箱是公司起家的业务，也是公司的基本盘，公司在这个领域做到全球第二也是经历了无数人的努力。虽然短期集装箱业务毛利下降，但是这个行业还是有持久的生命力，因此，公司会坚定巩固风电和集装箱的基本盘，在此基础上，不断发展新业务。</w:t>
            </w:r>
          </w:p>
          <w:p w14:paraId="6B09A3DD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3、相较于Q1集装箱的低迷，公司新能源板块实现25%的增长。其中风电业务看上去过去两年增长势头都不错，一季度同比也实现了大幅增长，公司如何看待2026年全年风电业务发展？ </w:t>
            </w:r>
          </w:p>
          <w:p w14:paraId="79CBF4EA">
            <w:pPr>
              <w:spacing w:before="62" w:beforeLines="20"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就行业前景而言，我们认为，在能源转型的大背景下，风电行业未来几年还是有良好的前景。</w:t>
            </w:r>
          </w:p>
          <w:p w14:paraId="4781D732">
            <w:pPr>
              <w:spacing w:before="62" w:beforeLines="20"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公司层面而言，我们目前主要做三方面工作，第一是稳住公司在国内风电市场的基本盘。第二，大力开拓海外市场。2026年，基于2025年公司与某知名欧洲风电整机厂商的良好合作，以及公司强大的产品力，公司加快了国际市场的持续开拓。第三，针对海上风电塔筒领域，继续推进产品认证，争取尽快进入该市场。</w:t>
            </w:r>
          </w:p>
          <w:p w14:paraId="2266EA8C">
            <w:pPr>
              <w:spacing w:before="62" w:beforeLines="2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通过以上“巩固国内优势地位+扩大海外市场销售+进入海上塔筒领域”三大举措，保持公司在风电领域的持续经营能力。</w:t>
            </w:r>
          </w:p>
          <w:p w14:paraId="6AD72C40">
            <w:pPr>
              <w:spacing w:before="156" w:beforeLines="50" w:line="360" w:lineRule="auto"/>
              <w:ind w:lef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4、2026Q1费用增加，我们关心的是这些费用的增加带来了什么效果？</w:t>
            </w:r>
          </w:p>
          <w:p w14:paraId="71AA9D5E">
            <w:pPr>
              <w:spacing w:before="156" w:beforeLines="50"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在年报投资者说明会中，我们解答了类似的问题。简单来说，公司去年下半年至今无论在船舶涂料、光伏涂层、电力设备涂料还是储能涂料，均实现了批量销售。</w:t>
            </w:r>
          </w:p>
          <w:p w14:paraId="230196AE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想很多行业都是如此，工业涂料行业也不例外甚至更为典型。因为每个细分领域面对的功能需求不同、客户群体存在差异，那就意味着新进一个细分领域前期投入较多，不过单就上述业务而言，纯粹投入的阶段逐渐过去。</w:t>
            </w:r>
          </w:p>
          <w:p w14:paraId="5385AE50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确实从行业阶段来说，存在前期投入和收入实现在时间上的错配，这也是Q1业绩下降的一个原因，不过从企业长远发展来看，我们认为这些投入都是值得的，势必提升未来持续盈利能力。</w:t>
            </w:r>
          </w:p>
          <w:p w14:paraId="4F058908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5、我们赞成公司提出的“平台战略”，也看到公司过去两年在新业务的投入，也祝公司尽快实现周期性向成长性的过渡，公司预计完成这个过渡需要多长时间？</w:t>
            </w:r>
          </w:p>
          <w:p w14:paraId="5D4335E9">
            <w:pPr>
              <w:spacing w:before="62" w:beforeLines="20"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谢对公司“平台战略”的认可，公司现在正在处于一个关键阶段，诸多新业务都在全力推进，2026、2027都是重要的窗口期。我们认为每个产品、每个领域都有生命周期，对于企业而言，必须不断推陈出新，不断增加新的利润点，才能长久生存、发展。</w:t>
            </w:r>
          </w:p>
        </w:tc>
      </w:tr>
      <w:bookmarkEnd w:id="0"/>
      <w:tr w14:paraId="4D39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vAlign w:val="center"/>
          </w:tcPr>
          <w:p w14:paraId="7582B733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</w:tc>
        <w:tc>
          <w:tcPr>
            <w:tcW w:w="7146" w:type="dxa"/>
          </w:tcPr>
          <w:p w14:paraId="32BB0EF2">
            <w:pPr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84D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vAlign w:val="center"/>
          </w:tcPr>
          <w:p w14:paraId="2718BE10">
            <w:pP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公告日期</w:t>
            </w:r>
          </w:p>
        </w:tc>
        <w:tc>
          <w:tcPr>
            <w:tcW w:w="7146" w:type="dxa"/>
          </w:tcPr>
          <w:p w14:paraId="7B402EB8">
            <w:pPr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6年4月28日</w:t>
            </w:r>
          </w:p>
        </w:tc>
      </w:tr>
    </w:tbl>
    <w:p w14:paraId="7925F57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EBF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DAF8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DAF8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96DD"/>
    <w:multiLevelType w:val="singleLevel"/>
    <w:tmpl w:val="846496DD"/>
    <w:lvl w:ilvl="0" w:tentative="0">
      <w:start w:val="1"/>
      <w:numFmt w:val="decimal"/>
      <w:suff w:val="nothing"/>
      <w:lvlText w:val="%1．"/>
      <w:lvlJc w:val="left"/>
      <w:pPr>
        <w:ind w:left="21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6B0E6C"/>
    <w:rsid w:val="00004C04"/>
    <w:rsid w:val="00011527"/>
    <w:rsid w:val="00012FF9"/>
    <w:rsid w:val="00016A7E"/>
    <w:rsid w:val="00026B2F"/>
    <w:rsid w:val="00036B52"/>
    <w:rsid w:val="0004299A"/>
    <w:rsid w:val="000435DD"/>
    <w:rsid w:val="000567C9"/>
    <w:rsid w:val="00060FBB"/>
    <w:rsid w:val="00072282"/>
    <w:rsid w:val="00076410"/>
    <w:rsid w:val="0008221E"/>
    <w:rsid w:val="00092082"/>
    <w:rsid w:val="000959EE"/>
    <w:rsid w:val="000A34AB"/>
    <w:rsid w:val="000A3E4F"/>
    <w:rsid w:val="000C3E42"/>
    <w:rsid w:val="000D4219"/>
    <w:rsid w:val="000D6F15"/>
    <w:rsid w:val="000E51B1"/>
    <w:rsid w:val="000F22B2"/>
    <w:rsid w:val="001128C8"/>
    <w:rsid w:val="0013434A"/>
    <w:rsid w:val="001405E0"/>
    <w:rsid w:val="00141EEE"/>
    <w:rsid w:val="0015404C"/>
    <w:rsid w:val="0015543C"/>
    <w:rsid w:val="00160A36"/>
    <w:rsid w:val="0017474C"/>
    <w:rsid w:val="001813E3"/>
    <w:rsid w:val="00192F82"/>
    <w:rsid w:val="0019316B"/>
    <w:rsid w:val="001A5110"/>
    <w:rsid w:val="001B23CD"/>
    <w:rsid w:val="001B502C"/>
    <w:rsid w:val="001C02A1"/>
    <w:rsid w:val="001C0410"/>
    <w:rsid w:val="001D3513"/>
    <w:rsid w:val="001D4ADB"/>
    <w:rsid w:val="001D5369"/>
    <w:rsid w:val="001E58C4"/>
    <w:rsid w:val="00201372"/>
    <w:rsid w:val="002122D5"/>
    <w:rsid w:val="0021606C"/>
    <w:rsid w:val="002173FD"/>
    <w:rsid w:val="00232265"/>
    <w:rsid w:val="00240FA3"/>
    <w:rsid w:val="0025568F"/>
    <w:rsid w:val="00260609"/>
    <w:rsid w:val="00263496"/>
    <w:rsid w:val="00275288"/>
    <w:rsid w:val="002958D6"/>
    <w:rsid w:val="002A5B01"/>
    <w:rsid w:val="002A6EF6"/>
    <w:rsid w:val="002B2E8E"/>
    <w:rsid w:val="002B392B"/>
    <w:rsid w:val="002B5EB2"/>
    <w:rsid w:val="002C1F7B"/>
    <w:rsid w:val="002C33AB"/>
    <w:rsid w:val="002C7E0B"/>
    <w:rsid w:val="002D28B5"/>
    <w:rsid w:val="002E4C56"/>
    <w:rsid w:val="002F05C7"/>
    <w:rsid w:val="00314911"/>
    <w:rsid w:val="00317C59"/>
    <w:rsid w:val="00333869"/>
    <w:rsid w:val="00337D7A"/>
    <w:rsid w:val="0035619A"/>
    <w:rsid w:val="00361434"/>
    <w:rsid w:val="0036558D"/>
    <w:rsid w:val="00366241"/>
    <w:rsid w:val="00366565"/>
    <w:rsid w:val="00370ECE"/>
    <w:rsid w:val="00390389"/>
    <w:rsid w:val="00394D22"/>
    <w:rsid w:val="00394DE3"/>
    <w:rsid w:val="00396461"/>
    <w:rsid w:val="003A712B"/>
    <w:rsid w:val="003C07D7"/>
    <w:rsid w:val="003E0A10"/>
    <w:rsid w:val="003F0231"/>
    <w:rsid w:val="003F2229"/>
    <w:rsid w:val="003F55F2"/>
    <w:rsid w:val="004009CA"/>
    <w:rsid w:val="00402F61"/>
    <w:rsid w:val="00404CDC"/>
    <w:rsid w:val="00417FC3"/>
    <w:rsid w:val="00444560"/>
    <w:rsid w:val="00471257"/>
    <w:rsid w:val="00472ACD"/>
    <w:rsid w:val="004742AB"/>
    <w:rsid w:val="00475730"/>
    <w:rsid w:val="004809F2"/>
    <w:rsid w:val="00487B8E"/>
    <w:rsid w:val="00491779"/>
    <w:rsid w:val="00491B8D"/>
    <w:rsid w:val="004935C2"/>
    <w:rsid w:val="004B0458"/>
    <w:rsid w:val="004B36A1"/>
    <w:rsid w:val="004B6085"/>
    <w:rsid w:val="004C6E9F"/>
    <w:rsid w:val="004D5BB3"/>
    <w:rsid w:val="004E4725"/>
    <w:rsid w:val="004E61A3"/>
    <w:rsid w:val="004E7C4E"/>
    <w:rsid w:val="00510387"/>
    <w:rsid w:val="00514F48"/>
    <w:rsid w:val="00525195"/>
    <w:rsid w:val="00534818"/>
    <w:rsid w:val="005362CB"/>
    <w:rsid w:val="00544132"/>
    <w:rsid w:val="005510A2"/>
    <w:rsid w:val="00561EA3"/>
    <w:rsid w:val="00565E16"/>
    <w:rsid w:val="005754B0"/>
    <w:rsid w:val="00584040"/>
    <w:rsid w:val="00585C24"/>
    <w:rsid w:val="005970C3"/>
    <w:rsid w:val="005A0DD7"/>
    <w:rsid w:val="005B1464"/>
    <w:rsid w:val="005B7160"/>
    <w:rsid w:val="005C3404"/>
    <w:rsid w:val="005E2F24"/>
    <w:rsid w:val="005F081E"/>
    <w:rsid w:val="005F0FD2"/>
    <w:rsid w:val="005F4790"/>
    <w:rsid w:val="005F5D73"/>
    <w:rsid w:val="00602792"/>
    <w:rsid w:val="006112ED"/>
    <w:rsid w:val="00614F25"/>
    <w:rsid w:val="0061524E"/>
    <w:rsid w:val="006162DC"/>
    <w:rsid w:val="006310F3"/>
    <w:rsid w:val="0064668B"/>
    <w:rsid w:val="006479EF"/>
    <w:rsid w:val="00647FB6"/>
    <w:rsid w:val="006617A3"/>
    <w:rsid w:val="006745D9"/>
    <w:rsid w:val="00683C01"/>
    <w:rsid w:val="00685038"/>
    <w:rsid w:val="00691FF3"/>
    <w:rsid w:val="00697598"/>
    <w:rsid w:val="006A65E6"/>
    <w:rsid w:val="006A7077"/>
    <w:rsid w:val="006A7C6B"/>
    <w:rsid w:val="006B0E6C"/>
    <w:rsid w:val="006B4013"/>
    <w:rsid w:val="006B4A0F"/>
    <w:rsid w:val="006D05C9"/>
    <w:rsid w:val="006D2345"/>
    <w:rsid w:val="006D3080"/>
    <w:rsid w:val="006D36E7"/>
    <w:rsid w:val="006E1FE0"/>
    <w:rsid w:val="006E54C4"/>
    <w:rsid w:val="006E6B79"/>
    <w:rsid w:val="007001D6"/>
    <w:rsid w:val="007238FB"/>
    <w:rsid w:val="00725794"/>
    <w:rsid w:val="00726E87"/>
    <w:rsid w:val="00732916"/>
    <w:rsid w:val="00732E5C"/>
    <w:rsid w:val="007353B8"/>
    <w:rsid w:val="00736473"/>
    <w:rsid w:val="00742C37"/>
    <w:rsid w:val="00743E6A"/>
    <w:rsid w:val="007510CB"/>
    <w:rsid w:val="00754276"/>
    <w:rsid w:val="00766225"/>
    <w:rsid w:val="00774C7A"/>
    <w:rsid w:val="00781BD3"/>
    <w:rsid w:val="0078506B"/>
    <w:rsid w:val="00786523"/>
    <w:rsid w:val="00791D73"/>
    <w:rsid w:val="007B371E"/>
    <w:rsid w:val="007C4B42"/>
    <w:rsid w:val="007D0743"/>
    <w:rsid w:val="007D67AD"/>
    <w:rsid w:val="007E0DAD"/>
    <w:rsid w:val="007E18FA"/>
    <w:rsid w:val="007E3B0E"/>
    <w:rsid w:val="007E4122"/>
    <w:rsid w:val="007F5B86"/>
    <w:rsid w:val="007F7835"/>
    <w:rsid w:val="00806E06"/>
    <w:rsid w:val="00815C0E"/>
    <w:rsid w:val="00831F70"/>
    <w:rsid w:val="00834456"/>
    <w:rsid w:val="008414CC"/>
    <w:rsid w:val="00852785"/>
    <w:rsid w:val="008920C5"/>
    <w:rsid w:val="0089652B"/>
    <w:rsid w:val="00896729"/>
    <w:rsid w:val="008A1A88"/>
    <w:rsid w:val="008A3497"/>
    <w:rsid w:val="008A40AE"/>
    <w:rsid w:val="008C0D8B"/>
    <w:rsid w:val="008C2579"/>
    <w:rsid w:val="008C2D79"/>
    <w:rsid w:val="008E1952"/>
    <w:rsid w:val="008E72E3"/>
    <w:rsid w:val="009001F7"/>
    <w:rsid w:val="00912925"/>
    <w:rsid w:val="00915919"/>
    <w:rsid w:val="00916219"/>
    <w:rsid w:val="00920CB6"/>
    <w:rsid w:val="00927EDA"/>
    <w:rsid w:val="009313A0"/>
    <w:rsid w:val="00931A7C"/>
    <w:rsid w:val="00931F3F"/>
    <w:rsid w:val="00933A68"/>
    <w:rsid w:val="00937DA2"/>
    <w:rsid w:val="00942F2C"/>
    <w:rsid w:val="00947047"/>
    <w:rsid w:val="00950E2B"/>
    <w:rsid w:val="00951467"/>
    <w:rsid w:val="009662BA"/>
    <w:rsid w:val="00973AC4"/>
    <w:rsid w:val="009A57F9"/>
    <w:rsid w:val="009A5C4D"/>
    <w:rsid w:val="009B74E9"/>
    <w:rsid w:val="009C4BE3"/>
    <w:rsid w:val="009D5A25"/>
    <w:rsid w:val="009F1526"/>
    <w:rsid w:val="009F205A"/>
    <w:rsid w:val="009F469D"/>
    <w:rsid w:val="00A16013"/>
    <w:rsid w:val="00A22593"/>
    <w:rsid w:val="00A300D3"/>
    <w:rsid w:val="00A33A53"/>
    <w:rsid w:val="00A426AE"/>
    <w:rsid w:val="00A519A3"/>
    <w:rsid w:val="00A51DBD"/>
    <w:rsid w:val="00A64115"/>
    <w:rsid w:val="00A6601D"/>
    <w:rsid w:val="00A8798B"/>
    <w:rsid w:val="00A909DC"/>
    <w:rsid w:val="00A96DC6"/>
    <w:rsid w:val="00A9727C"/>
    <w:rsid w:val="00AA41FD"/>
    <w:rsid w:val="00AA6846"/>
    <w:rsid w:val="00AA7346"/>
    <w:rsid w:val="00AB21AA"/>
    <w:rsid w:val="00AC6C8B"/>
    <w:rsid w:val="00B01B6D"/>
    <w:rsid w:val="00B10A7D"/>
    <w:rsid w:val="00B10A80"/>
    <w:rsid w:val="00B1604A"/>
    <w:rsid w:val="00B1765A"/>
    <w:rsid w:val="00B40B4B"/>
    <w:rsid w:val="00B53CDD"/>
    <w:rsid w:val="00B540CC"/>
    <w:rsid w:val="00B604F1"/>
    <w:rsid w:val="00B66570"/>
    <w:rsid w:val="00B67A92"/>
    <w:rsid w:val="00B7263A"/>
    <w:rsid w:val="00B8463F"/>
    <w:rsid w:val="00B86935"/>
    <w:rsid w:val="00BB0A02"/>
    <w:rsid w:val="00BD4859"/>
    <w:rsid w:val="00BE1A32"/>
    <w:rsid w:val="00BF286F"/>
    <w:rsid w:val="00BF442B"/>
    <w:rsid w:val="00BF5BDD"/>
    <w:rsid w:val="00C04DB2"/>
    <w:rsid w:val="00C215B7"/>
    <w:rsid w:val="00C2342B"/>
    <w:rsid w:val="00C42A9B"/>
    <w:rsid w:val="00C57F23"/>
    <w:rsid w:val="00C71512"/>
    <w:rsid w:val="00C739C1"/>
    <w:rsid w:val="00C7657F"/>
    <w:rsid w:val="00C93972"/>
    <w:rsid w:val="00C95F79"/>
    <w:rsid w:val="00CD0DDC"/>
    <w:rsid w:val="00CD64E1"/>
    <w:rsid w:val="00CF5F6B"/>
    <w:rsid w:val="00CF76B5"/>
    <w:rsid w:val="00D07A16"/>
    <w:rsid w:val="00D1217D"/>
    <w:rsid w:val="00D21438"/>
    <w:rsid w:val="00D27DA1"/>
    <w:rsid w:val="00D33963"/>
    <w:rsid w:val="00D46117"/>
    <w:rsid w:val="00D86A26"/>
    <w:rsid w:val="00D935F6"/>
    <w:rsid w:val="00DA093B"/>
    <w:rsid w:val="00DA583E"/>
    <w:rsid w:val="00DB06AA"/>
    <w:rsid w:val="00DB343D"/>
    <w:rsid w:val="00DD5660"/>
    <w:rsid w:val="00DE385E"/>
    <w:rsid w:val="00DE3867"/>
    <w:rsid w:val="00DE4CFB"/>
    <w:rsid w:val="00DF1170"/>
    <w:rsid w:val="00DF479B"/>
    <w:rsid w:val="00E041FD"/>
    <w:rsid w:val="00E1571D"/>
    <w:rsid w:val="00E16BD3"/>
    <w:rsid w:val="00E22F9E"/>
    <w:rsid w:val="00E30BB8"/>
    <w:rsid w:val="00E3175D"/>
    <w:rsid w:val="00E351A5"/>
    <w:rsid w:val="00E44D2F"/>
    <w:rsid w:val="00E60C15"/>
    <w:rsid w:val="00E66347"/>
    <w:rsid w:val="00E70AAE"/>
    <w:rsid w:val="00E74D2E"/>
    <w:rsid w:val="00E80891"/>
    <w:rsid w:val="00EA06BF"/>
    <w:rsid w:val="00EA6893"/>
    <w:rsid w:val="00EB5B78"/>
    <w:rsid w:val="00EC71BA"/>
    <w:rsid w:val="00EE6D5E"/>
    <w:rsid w:val="00EF6D1B"/>
    <w:rsid w:val="00EF7AA9"/>
    <w:rsid w:val="00F05A86"/>
    <w:rsid w:val="00F13C15"/>
    <w:rsid w:val="00F16223"/>
    <w:rsid w:val="00F246BA"/>
    <w:rsid w:val="00F60F37"/>
    <w:rsid w:val="00F82BE7"/>
    <w:rsid w:val="00F86C14"/>
    <w:rsid w:val="00FA3C4F"/>
    <w:rsid w:val="00FB2B86"/>
    <w:rsid w:val="00FC0D3D"/>
    <w:rsid w:val="00FC70BC"/>
    <w:rsid w:val="00FE37CF"/>
    <w:rsid w:val="00FE4418"/>
    <w:rsid w:val="00FF0C19"/>
    <w:rsid w:val="00FF7A39"/>
    <w:rsid w:val="08E41A97"/>
    <w:rsid w:val="0AFC43A6"/>
    <w:rsid w:val="0B0805DA"/>
    <w:rsid w:val="0CD0095D"/>
    <w:rsid w:val="16822CFB"/>
    <w:rsid w:val="175F5AED"/>
    <w:rsid w:val="213E4898"/>
    <w:rsid w:val="23D22653"/>
    <w:rsid w:val="24465FD7"/>
    <w:rsid w:val="24D1585E"/>
    <w:rsid w:val="25C2039F"/>
    <w:rsid w:val="25EF76DF"/>
    <w:rsid w:val="27F5401C"/>
    <w:rsid w:val="29776717"/>
    <w:rsid w:val="29E959E8"/>
    <w:rsid w:val="2AC258D0"/>
    <w:rsid w:val="2C7E555C"/>
    <w:rsid w:val="2C9C3410"/>
    <w:rsid w:val="2CF805AA"/>
    <w:rsid w:val="2DB36ACF"/>
    <w:rsid w:val="2E346FDA"/>
    <w:rsid w:val="300D27AF"/>
    <w:rsid w:val="30D540AA"/>
    <w:rsid w:val="319163ED"/>
    <w:rsid w:val="32005CF2"/>
    <w:rsid w:val="333F7FD5"/>
    <w:rsid w:val="33B60F0D"/>
    <w:rsid w:val="37127C6B"/>
    <w:rsid w:val="39A05DA3"/>
    <w:rsid w:val="39B863C1"/>
    <w:rsid w:val="41665D9D"/>
    <w:rsid w:val="45D77EA2"/>
    <w:rsid w:val="47182731"/>
    <w:rsid w:val="48103B40"/>
    <w:rsid w:val="48D90193"/>
    <w:rsid w:val="49FD4A73"/>
    <w:rsid w:val="4C620504"/>
    <w:rsid w:val="4E940979"/>
    <w:rsid w:val="511E1251"/>
    <w:rsid w:val="512029C8"/>
    <w:rsid w:val="54D577E8"/>
    <w:rsid w:val="55FA28BC"/>
    <w:rsid w:val="575823DC"/>
    <w:rsid w:val="58FC7894"/>
    <w:rsid w:val="59CD102D"/>
    <w:rsid w:val="5C407FA4"/>
    <w:rsid w:val="5C93087D"/>
    <w:rsid w:val="5E2A6105"/>
    <w:rsid w:val="60D444CD"/>
    <w:rsid w:val="621751B7"/>
    <w:rsid w:val="64AC5CB2"/>
    <w:rsid w:val="65083052"/>
    <w:rsid w:val="657171FE"/>
    <w:rsid w:val="6585041D"/>
    <w:rsid w:val="6F736903"/>
    <w:rsid w:val="702B30AF"/>
    <w:rsid w:val="70A4425D"/>
    <w:rsid w:val="70B0226E"/>
    <w:rsid w:val="71920663"/>
    <w:rsid w:val="71E56A73"/>
    <w:rsid w:val="72193DBF"/>
    <w:rsid w:val="73740A39"/>
    <w:rsid w:val="74EB3E62"/>
    <w:rsid w:val="75875B4C"/>
    <w:rsid w:val="758B46CC"/>
    <w:rsid w:val="784F64E3"/>
    <w:rsid w:val="79D37DD8"/>
    <w:rsid w:val="7B8B5D53"/>
    <w:rsid w:val="7E5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字符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005正文 Char"/>
    <w:link w:val="17"/>
    <w:autoRedefine/>
    <w:qFormat/>
    <w:uiPriority w:val="0"/>
    <w:rPr>
      <w:kern w:val="2"/>
      <w:sz w:val="24"/>
      <w:szCs w:val="22"/>
    </w:rPr>
  </w:style>
  <w:style w:type="paragraph" w:customStyle="1" w:styleId="17">
    <w:name w:val="005正文"/>
    <w:link w:val="16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批注文字 字符"/>
    <w:basedOn w:val="9"/>
    <w:link w:val="3"/>
    <w:autoRedefine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7"/>
    <w:autoRedefine/>
    <w:semiHidden/>
    <w:qFormat/>
    <w:uiPriority w:val="99"/>
    <w:rPr>
      <w:b/>
      <w:bCs/>
      <w:kern w:val="2"/>
      <w:sz w:val="21"/>
    </w:rPr>
  </w:style>
  <w:style w:type="paragraph" w:customStyle="1" w:styleId="22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4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5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修订6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markdown-link-tail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1994</Words>
  <Characters>2219</Characters>
  <Lines>17</Lines>
  <Paragraphs>4</Paragraphs>
  <TotalTime>11</TotalTime>
  <ScaleCrop>false</ScaleCrop>
  <LinksUpToDate>false</LinksUpToDate>
  <CharactersWithSpaces>2354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2026-04-27T09:15:00Z</dcterms:created>
  <dc:creator>张园园</dc:creator>
  <cp:lastModifiedBy>Charlotte Wang</cp:lastModifiedBy>
  <dcterms:modified xsi:type="dcterms:W3CDTF">2026-04-27T09:24:15Z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B3FDEB96C265412DB977E0A257ADCA4C_13</vt:lpwstr>
  </property>
  <property fmtid="{D5CDD505-2E9C-101B-9397-08002B2CF9AE}" pid="4" name="KSOTemplateDocerSaveRecord">
    <vt:lpwstr>eyJoZGlkIjoiOGI4NjI5OTBmMDM1ODFlMDkzNDFlZTFiMWNhZWU5ZTMiLCJ1c2VySWQiOiIxMzA1MjE2MzIwIn0=</vt:lpwstr>
  </property>
</Properties>
</file>