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E72DC">
      <w:pPr>
        <w:jc w:val="center"/>
        <w:rPr>
          <w:rFonts w:ascii="宋体" w:hAnsi="宋体" w:eastAsia="宋体"/>
          <w:sz w:val="28"/>
          <w:szCs w:val="28"/>
        </w:rPr>
      </w:pPr>
      <w:r>
        <w:rPr>
          <w:rFonts w:hint="eastAsia" w:ascii="宋体" w:hAnsi="宋体" w:eastAsia="宋体"/>
          <w:sz w:val="28"/>
          <w:szCs w:val="28"/>
        </w:rPr>
        <w:t>证券代码：600845 900926</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证券简称：宝信软件 宝信B</w:t>
      </w:r>
    </w:p>
    <w:p w14:paraId="3169425B">
      <w:pPr>
        <w:jc w:val="center"/>
        <w:rPr>
          <w:rFonts w:ascii="宋体" w:hAnsi="宋体" w:eastAsia="宋体"/>
          <w:b/>
          <w:sz w:val="36"/>
          <w:szCs w:val="28"/>
        </w:rPr>
      </w:pPr>
      <w:r>
        <w:rPr>
          <w:rFonts w:hint="eastAsia" w:ascii="宋体" w:hAnsi="宋体" w:eastAsia="宋体"/>
          <w:b/>
          <w:sz w:val="36"/>
          <w:szCs w:val="28"/>
        </w:rPr>
        <w:t>上海宝信软件股份有限公司投资者关系活动记录表</w:t>
      </w:r>
    </w:p>
    <w:p w14:paraId="2E236E22">
      <w:pPr>
        <w:wordWrap w:val="0"/>
        <w:jc w:val="right"/>
        <w:rPr>
          <w:rFonts w:hint="eastAsia" w:ascii="宋体" w:hAnsi="宋体" w:eastAsia="宋体"/>
          <w:sz w:val="28"/>
          <w:szCs w:val="28"/>
          <w:lang w:eastAsia="zh-CN"/>
        </w:rPr>
      </w:pPr>
      <w:r>
        <w:rPr>
          <w:rFonts w:hint="eastAsia" w:ascii="宋体" w:hAnsi="宋体" w:eastAsia="宋体"/>
          <w:sz w:val="28"/>
          <w:szCs w:val="28"/>
        </w:rPr>
        <w:t>编号：2</w:t>
      </w:r>
      <w:r>
        <w:rPr>
          <w:rFonts w:ascii="宋体" w:hAnsi="宋体" w:eastAsia="宋体"/>
          <w:sz w:val="28"/>
          <w:szCs w:val="28"/>
        </w:rPr>
        <w:t>02</w:t>
      </w:r>
      <w:r>
        <w:rPr>
          <w:rFonts w:hint="eastAsia" w:ascii="宋体" w:hAnsi="宋体" w:eastAsia="宋体"/>
          <w:sz w:val="28"/>
          <w:szCs w:val="28"/>
        </w:rPr>
        <w:t>6</w:t>
      </w:r>
      <w:r>
        <w:rPr>
          <w:rFonts w:ascii="宋体" w:hAnsi="宋体" w:eastAsia="宋体"/>
          <w:sz w:val="28"/>
          <w:szCs w:val="28"/>
        </w:rPr>
        <w:t>-</w:t>
      </w:r>
      <w:r>
        <w:rPr>
          <w:rFonts w:hint="eastAsia" w:ascii="宋体" w:hAnsi="宋体" w:eastAsia="宋体"/>
          <w:sz w:val="28"/>
          <w:szCs w:val="28"/>
        </w:rPr>
        <w:t>00</w:t>
      </w:r>
      <w:r>
        <w:rPr>
          <w:rFonts w:hint="eastAsia" w:ascii="宋体" w:hAnsi="宋体" w:eastAsia="宋体"/>
          <w:sz w:val="28"/>
          <w:szCs w:val="28"/>
          <w:lang w:val="en-US" w:eastAsia="zh-CN"/>
        </w:rPr>
        <w:t>3</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68"/>
        <w:gridCol w:w="7052"/>
      </w:tblGrid>
      <w:tr w14:paraId="4AE6B2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68" w:type="dxa"/>
          </w:tcPr>
          <w:p w14:paraId="2044D65C">
            <w:pPr>
              <w:rPr>
                <w:rFonts w:ascii="仿宋" w:hAnsi="仿宋" w:eastAsia="仿宋" w:cs="仿宋"/>
                <w:sz w:val="26"/>
                <w:szCs w:val="26"/>
              </w:rPr>
            </w:pPr>
            <w:r>
              <w:rPr>
                <w:rFonts w:hint="eastAsia" w:ascii="仿宋" w:hAnsi="仿宋" w:eastAsia="仿宋" w:cs="仿宋"/>
                <w:sz w:val="26"/>
                <w:szCs w:val="26"/>
              </w:rPr>
              <w:t>投资者关系活动类别</w:t>
            </w:r>
          </w:p>
        </w:tc>
        <w:tc>
          <w:tcPr>
            <w:tcW w:w="7052" w:type="dxa"/>
          </w:tcPr>
          <w:p w14:paraId="0BE05041">
            <w:pPr>
              <w:rPr>
                <w:rFonts w:ascii="仿宋" w:hAnsi="仿宋" w:eastAsia="仿宋" w:cs="仿宋"/>
                <w:sz w:val="26"/>
                <w:szCs w:val="26"/>
              </w:rPr>
            </w:pPr>
            <w:r>
              <w:rPr>
                <w:rFonts w:hint="eastAsia" w:ascii="仿宋" w:hAnsi="仿宋" w:eastAsia="仿宋" w:cs="仿宋"/>
                <w:sz w:val="26"/>
                <w:szCs w:val="26"/>
              </w:rPr>
              <w:sym w:font="Wingdings 2" w:char="00A3"/>
            </w:r>
            <w:r>
              <w:rPr>
                <w:rFonts w:hint="eastAsia" w:ascii="仿宋" w:hAnsi="仿宋" w:eastAsia="仿宋" w:cs="仿宋"/>
                <w:sz w:val="26"/>
                <w:szCs w:val="26"/>
              </w:rPr>
              <w:t xml:space="preserve">特定对象调研           </w:t>
            </w:r>
            <w:r>
              <w:rPr>
                <w:rFonts w:hint="eastAsia" w:ascii="仿宋" w:hAnsi="仿宋" w:eastAsia="仿宋" w:cs="仿宋"/>
                <w:sz w:val="26"/>
                <w:szCs w:val="26"/>
              </w:rPr>
              <w:sym w:font="Wingdings 2" w:char="F0A3"/>
            </w:r>
            <w:r>
              <w:rPr>
                <w:rFonts w:hint="eastAsia" w:ascii="仿宋" w:hAnsi="仿宋" w:eastAsia="仿宋" w:cs="仿宋"/>
                <w:sz w:val="26"/>
                <w:szCs w:val="26"/>
              </w:rPr>
              <w:t>分析师会议</w:t>
            </w:r>
          </w:p>
          <w:p w14:paraId="3773965F">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媒体采访                </w:t>
            </w:r>
            <w:r>
              <w:rPr>
                <w:rFonts w:hint="eastAsia" w:ascii="仿宋" w:hAnsi="仿宋" w:eastAsia="仿宋" w:cs="仿宋"/>
                <w:sz w:val="26"/>
                <w:szCs w:val="26"/>
              </w:rPr>
              <w:sym w:font="Wingdings 2" w:char="0052"/>
            </w:r>
            <w:r>
              <w:rPr>
                <w:rFonts w:hint="eastAsia" w:ascii="仿宋" w:hAnsi="仿宋" w:eastAsia="仿宋" w:cs="仿宋"/>
                <w:sz w:val="26"/>
                <w:szCs w:val="26"/>
              </w:rPr>
              <w:t>业绩说明会</w:t>
            </w:r>
          </w:p>
          <w:p w14:paraId="685C7C4C">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新闻发布会              </w:t>
            </w:r>
            <w:r>
              <w:rPr>
                <w:rFonts w:hint="eastAsia" w:ascii="仿宋" w:hAnsi="仿宋" w:eastAsia="仿宋" w:cs="仿宋"/>
                <w:sz w:val="26"/>
                <w:szCs w:val="26"/>
              </w:rPr>
              <w:sym w:font="Wingdings 2" w:char="F0A3"/>
            </w:r>
            <w:r>
              <w:rPr>
                <w:rFonts w:hint="eastAsia" w:ascii="仿宋" w:hAnsi="仿宋" w:eastAsia="仿宋" w:cs="仿宋"/>
                <w:sz w:val="26"/>
                <w:szCs w:val="26"/>
              </w:rPr>
              <w:t>路演活动</w:t>
            </w:r>
          </w:p>
          <w:p w14:paraId="3F195BE2">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现场参观                </w:t>
            </w:r>
            <w:r>
              <w:rPr>
                <w:rFonts w:hint="eastAsia" w:ascii="仿宋" w:hAnsi="仿宋" w:eastAsia="仿宋" w:cs="仿宋"/>
                <w:sz w:val="26"/>
                <w:szCs w:val="26"/>
              </w:rPr>
              <w:sym w:font="Wingdings 2" w:char="F0A3"/>
            </w:r>
            <w:r>
              <w:rPr>
                <w:rFonts w:hint="eastAsia" w:ascii="仿宋" w:hAnsi="仿宋" w:eastAsia="仿宋" w:cs="仿宋"/>
                <w:sz w:val="26"/>
                <w:szCs w:val="26"/>
              </w:rPr>
              <w:t>其他</w:t>
            </w:r>
          </w:p>
        </w:tc>
      </w:tr>
      <w:tr w14:paraId="5EF57F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68" w:type="dxa"/>
          </w:tcPr>
          <w:p w14:paraId="0F5FE046">
            <w:pPr>
              <w:rPr>
                <w:rFonts w:ascii="仿宋" w:hAnsi="仿宋" w:eastAsia="仿宋" w:cs="仿宋"/>
                <w:sz w:val="26"/>
                <w:szCs w:val="26"/>
              </w:rPr>
            </w:pPr>
            <w:r>
              <w:rPr>
                <w:rFonts w:hint="eastAsia" w:ascii="仿宋" w:hAnsi="仿宋" w:eastAsia="仿宋" w:cs="仿宋"/>
                <w:sz w:val="26"/>
                <w:szCs w:val="26"/>
              </w:rPr>
              <w:t>参与人员</w:t>
            </w:r>
          </w:p>
        </w:tc>
        <w:tc>
          <w:tcPr>
            <w:tcW w:w="7052" w:type="dxa"/>
          </w:tcPr>
          <w:p w14:paraId="676EC5DE">
            <w:pPr>
              <w:rPr>
                <w:rFonts w:ascii="仿宋" w:hAnsi="仿宋" w:eastAsia="仿宋" w:cs="仿宋"/>
                <w:sz w:val="26"/>
                <w:szCs w:val="26"/>
              </w:rPr>
            </w:pPr>
            <w:r>
              <w:rPr>
                <w:rFonts w:hint="eastAsia" w:ascii="仿宋" w:hAnsi="仿宋" w:eastAsia="仿宋" w:cs="仿宋"/>
                <w:sz w:val="26"/>
                <w:szCs w:val="26"/>
              </w:rPr>
              <w:t>投资者</w:t>
            </w:r>
          </w:p>
        </w:tc>
      </w:tr>
      <w:tr w14:paraId="088445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68" w:type="dxa"/>
          </w:tcPr>
          <w:p w14:paraId="0B23B388">
            <w:pPr>
              <w:rPr>
                <w:rFonts w:ascii="仿宋" w:hAnsi="仿宋" w:eastAsia="仿宋" w:cs="仿宋"/>
                <w:sz w:val="26"/>
                <w:szCs w:val="26"/>
              </w:rPr>
            </w:pPr>
            <w:r>
              <w:rPr>
                <w:rFonts w:hint="eastAsia" w:ascii="仿宋" w:hAnsi="仿宋" w:eastAsia="仿宋" w:cs="仿宋"/>
                <w:sz w:val="26"/>
                <w:szCs w:val="26"/>
              </w:rPr>
              <w:t>时间</w:t>
            </w:r>
          </w:p>
        </w:tc>
        <w:tc>
          <w:tcPr>
            <w:tcW w:w="7052" w:type="dxa"/>
          </w:tcPr>
          <w:p w14:paraId="73AB2A57">
            <w:pPr>
              <w:rPr>
                <w:rFonts w:ascii="仿宋" w:hAnsi="仿宋" w:eastAsia="仿宋" w:cs="仿宋"/>
                <w:sz w:val="26"/>
                <w:szCs w:val="26"/>
              </w:rPr>
            </w:pPr>
            <w:r>
              <w:rPr>
                <w:rFonts w:hint="eastAsia" w:ascii="仿宋" w:hAnsi="仿宋" w:eastAsia="仿宋" w:cs="仿宋"/>
                <w:sz w:val="26"/>
                <w:szCs w:val="26"/>
              </w:rPr>
              <w:t>2026年4月</w:t>
            </w:r>
            <w:r>
              <w:rPr>
                <w:rFonts w:hint="eastAsia" w:ascii="仿宋" w:hAnsi="仿宋" w:eastAsia="仿宋" w:cs="仿宋"/>
                <w:sz w:val="26"/>
                <w:szCs w:val="26"/>
                <w:lang w:val="en-US" w:eastAsia="zh-CN"/>
              </w:rPr>
              <w:t>24</w:t>
            </w:r>
            <w:r>
              <w:rPr>
                <w:rFonts w:hint="eastAsia" w:ascii="仿宋" w:hAnsi="仿宋" w:eastAsia="仿宋" w:cs="仿宋"/>
                <w:sz w:val="26"/>
                <w:szCs w:val="26"/>
              </w:rPr>
              <w:t xml:space="preserve">日 </w:t>
            </w:r>
            <w:r>
              <w:rPr>
                <w:rFonts w:hint="eastAsia" w:ascii="仿宋" w:hAnsi="仿宋" w:eastAsia="仿宋" w:cs="仿宋"/>
                <w:sz w:val="26"/>
                <w:szCs w:val="26"/>
                <w:lang w:eastAsia="zh-CN"/>
              </w:rPr>
              <w:t>（</w:t>
            </w:r>
            <w:r>
              <w:rPr>
                <w:rFonts w:hint="eastAsia" w:ascii="仿宋" w:hAnsi="仿宋" w:eastAsia="仿宋" w:cs="仿宋"/>
                <w:sz w:val="26"/>
                <w:szCs w:val="26"/>
                <w:lang w:val="en-US" w:eastAsia="zh-CN"/>
              </w:rPr>
              <w:t>周五</w:t>
            </w:r>
            <w:r>
              <w:rPr>
                <w:rFonts w:hint="eastAsia" w:ascii="仿宋" w:hAnsi="仿宋" w:eastAsia="仿宋" w:cs="仿宋"/>
                <w:sz w:val="26"/>
                <w:szCs w:val="26"/>
                <w:lang w:eastAsia="zh-CN"/>
              </w:rPr>
              <w:t>）</w:t>
            </w:r>
            <w:r>
              <w:rPr>
                <w:rFonts w:hint="eastAsia" w:ascii="仿宋" w:hAnsi="仿宋" w:eastAsia="仿宋" w:cs="仿宋"/>
                <w:sz w:val="26"/>
                <w:szCs w:val="26"/>
                <w:lang w:val="en-US" w:eastAsia="zh-CN"/>
              </w:rPr>
              <w:t>9</w:t>
            </w:r>
            <w:r>
              <w:rPr>
                <w:rFonts w:hint="eastAsia" w:ascii="仿宋" w:hAnsi="仿宋" w:eastAsia="仿宋" w:cs="仿宋"/>
                <w:sz w:val="26"/>
                <w:szCs w:val="26"/>
              </w:rPr>
              <w:t>:00-1</w:t>
            </w:r>
            <w:r>
              <w:rPr>
                <w:rFonts w:hint="eastAsia" w:ascii="仿宋" w:hAnsi="仿宋" w:eastAsia="仿宋" w:cs="仿宋"/>
                <w:sz w:val="26"/>
                <w:szCs w:val="26"/>
                <w:lang w:val="en-US" w:eastAsia="zh-CN"/>
              </w:rPr>
              <w:t>0</w:t>
            </w:r>
            <w:r>
              <w:rPr>
                <w:rFonts w:hint="eastAsia" w:ascii="仿宋" w:hAnsi="仿宋" w:eastAsia="仿宋" w:cs="仿宋"/>
                <w:sz w:val="26"/>
                <w:szCs w:val="26"/>
              </w:rPr>
              <w:t>:</w:t>
            </w:r>
            <w:r>
              <w:rPr>
                <w:rFonts w:hint="eastAsia" w:ascii="仿宋" w:hAnsi="仿宋" w:eastAsia="仿宋" w:cs="仿宋"/>
                <w:sz w:val="26"/>
                <w:szCs w:val="26"/>
                <w:lang w:val="en-US" w:eastAsia="zh-CN"/>
              </w:rPr>
              <w:t>0</w:t>
            </w:r>
            <w:r>
              <w:rPr>
                <w:rFonts w:hint="eastAsia" w:ascii="仿宋" w:hAnsi="仿宋" w:eastAsia="仿宋" w:cs="仿宋"/>
                <w:sz w:val="26"/>
                <w:szCs w:val="26"/>
              </w:rPr>
              <w:t>0</w:t>
            </w:r>
          </w:p>
        </w:tc>
      </w:tr>
      <w:tr w14:paraId="7206C8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68" w:type="dxa"/>
          </w:tcPr>
          <w:p w14:paraId="5577204B">
            <w:pPr>
              <w:rPr>
                <w:rFonts w:ascii="仿宋" w:hAnsi="仿宋" w:eastAsia="仿宋" w:cs="仿宋"/>
                <w:sz w:val="26"/>
                <w:szCs w:val="26"/>
              </w:rPr>
            </w:pPr>
            <w:r>
              <w:rPr>
                <w:rFonts w:hint="eastAsia" w:ascii="仿宋" w:hAnsi="仿宋" w:eastAsia="仿宋" w:cs="仿宋"/>
                <w:sz w:val="26"/>
                <w:szCs w:val="26"/>
              </w:rPr>
              <w:t>地点</w:t>
            </w:r>
          </w:p>
        </w:tc>
        <w:tc>
          <w:tcPr>
            <w:tcW w:w="7052" w:type="dxa"/>
          </w:tcPr>
          <w:p w14:paraId="561EAE05">
            <w:pPr>
              <w:jc w:val="left"/>
              <w:rPr>
                <w:rFonts w:ascii="仿宋" w:hAnsi="仿宋" w:eastAsia="仿宋" w:cs="仿宋"/>
                <w:sz w:val="26"/>
                <w:szCs w:val="26"/>
              </w:rPr>
            </w:pPr>
            <w:r>
              <w:rPr>
                <w:rFonts w:hint="eastAsia" w:ascii="仿宋" w:hAnsi="仿宋" w:eastAsia="仿宋" w:cs="仿宋"/>
                <w:sz w:val="26"/>
                <w:szCs w:val="26"/>
              </w:rPr>
              <w:t>上海证券交易所上证路演中心（网址：https://roadshow.sseinfo.com/）</w:t>
            </w:r>
          </w:p>
        </w:tc>
      </w:tr>
      <w:tr w14:paraId="26CBD6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68" w:type="dxa"/>
          </w:tcPr>
          <w:p w14:paraId="093F7E61">
            <w:pPr>
              <w:rPr>
                <w:rFonts w:ascii="仿宋" w:hAnsi="仿宋" w:eastAsia="仿宋" w:cs="仿宋"/>
                <w:sz w:val="26"/>
                <w:szCs w:val="26"/>
              </w:rPr>
            </w:pPr>
            <w:r>
              <w:rPr>
                <w:rFonts w:hint="eastAsia" w:ascii="仿宋" w:hAnsi="仿宋" w:eastAsia="仿宋" w:cs="仿宋"/>
                <w:sz w:val="26"/>
                <w:szCs w:val="26"/>
              </w:rPr>
              <w:t>上市公司接待人员</w:t>
            </w:r>
          </w:p>
        </w:tc>
        <w:tc>
          <w:tcPr>
            <w:tcW w:w="7052" w:type="dxa"/>
            <w:shd w:val="clear" w:color="auto" w:fill="auto"/>
          </w:tcPr>
          <w:p w14:paraId="6A64467D">
            <w:pPr>
              <w:rPr>
                <w:rFonts w:hint="eastAsia" w:ascii="仿宋" w:hAnsi="仿宋" w:eastAsia="仿宋" w:cs="仿宋"/>
                <w:sz w:val="26"/>
                <w:szCs w:val="26"/>
              </w:rPr>
            </w:pPr>
            <w:r>
              <w:rPr>
                <w:rFonts w:hint="eastAsia" w:ascii="仿宋" w:hAnsi="仿宋" w:eastAsia="仿宋" w:cs="仿宋"/>
                <w:sz w:val="26"/>
                <w:szCs w:val="26"/>
              </w:rPr>
              <w:t>党委书记、董事长 田国兵先生</w:t>
            </w:r>
          </w:p>
          <w:p w14:paraId="01077476">
            <w:pPr>
              <w:rPr>
                <w:rFonts w:hint="eastAsia" w:ascii="仿宋" w:hAnsi="仿宋" w:eastAsia="仿宋" w:cs="仿宋"/>
                <w:sz w:val="26"/>
                <w:szCs w:val="26"/>
              </w:rPr>
            </w:pPr>
            <w:r>
              <w:rPr>
                <w:rFonts w:hint="eastAsia" w:ascii="仿宋" w:hAnsi="仿宋" w:eastAsia="仿宋" w:cs="仿宋"/>
                <w:sz w:val="26"/>
                <w:szCs w:val="26"/>
              </w:rPr>
              <w:t>董事、总裁、党委副书记 王剑虎先生</w:t>
            </w:r>
          </w:p>
          <w:p w14:paraId="318F70E5">
            <w:pPr>
              <w:rPr>
                <w:rFonts w:hint="default" w:ascii="仿宋" w:hAnsi="仿宋" w:eastAsia="仿宋" w:cs="仿宋"/>
                <w:sz w:val="26"/>
                <w:szCs w:val="26"/>
                <w:lang w:val="en-US" w:eastAsia="zh-CN"/>
              </w:rPr>
            </w:pPr>
            <w:r>
              <w:rPr>
                <w:rFonts w:hint="eastAsia" w:ascii="仿宋" w:hAnsi="仿宋" w:eastAsia="仿宋" w:cs="仿宋"/>
                <w:sz w:val="26"/>
                <w:szCs w:val="26"/>
              </w:rPr>
              <w:t xml:space="preserve">独立董事 </w:t>
            </w:r>
            <w:r>
              <w:rPr>
                <w:rFonts w:hint="eastAsia" w:ascii="仿宋" w:hAnsi="仿宋" w:eastAsia="仿宋" w:cs="仿宋"/>
                <w:sz w:val="26"/>
                <w:szCs w:val="26"/>
                <w:lang w:val="en-US" w:eastAsia="zh-CN"/>
              </w:rPr>
              <w:t>程林先生</w:t>
            </w:r>
          </w:p>
          <w:p w14:paraId="3BAFDCC6">
            <w:pPr>
              <w:rPr>
                <w:rFonts w:ascii="仿宋" w:hAnsi="仿宋" w:eastAsia="仿宋" w:cs="仿宋"/>
                <w:sz w:val="26"/>
                <w:szCs w:val="26"/>
              </w:rPr>
            </w:pPr>
            <w:r>
              <w:rPr>
                <w:rFonts w:hint="eastAsia" w:ascii="仿宋" w:hAnsi="仿宋" w:eastAsia="仿宋" w:cs="仿宋"/>
                <w:sz w:val="26"/>
                <w:szCs w:val="26"/>
              </w:rPr>
              <w:t>高级副总裁、总法律顾问、董事会秘书 刘慈玲女士</w:t>
            </w:r>
          </w:p>
        </w:tc>
      </w:tr>
      <w:tr w14:paraId="398F4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720" w:type="dxa"/>
            <w:gridSpan w:val="2"/>
          </w:tcPr>
          <w:p w14:paraId="557DFD64">
            <w:pPr>
              <w:rPr>
                <w:rFonts w:hint="eastAsia" w:ascii="仿宋" w:hAnsi="仿宋" w:eastAsia="仿宋" w:cs="仿宋"/>
                <w:sz w:val="26"/>
                <w:szCs w:val="26"/>
              </w:rPr>
            </w:pPr>
            <w:r>
              <w:rPr>
                <w:rFonts w:hint="eastAsia" w:ascii="仿宋" w:hAnsi="仿宋" w:eastAsia="仿宋" w:cs="仿宋"/>
                <w:sz w:val="26"/>
                <w:szCs w:val="26"/>
              </w:rPr>
              <w:t>投资者关系活动主要内容介绍：</w:t>
            </w:r>
          </w:p>
          <w:p w14:paraId="21D96FA8">
            <w:pPr>
              <w:rPr>
                <w:rFonts w:hint="eastAsia" w:ascii="仿宋" w:hAnsi="仿宋" w:eastAsia="仿宋" w:cs="仿宋"/>
                <w:b/>
                <w:bCs/>
                <w:sz w:val="26"/>
                <w:szCs w:val="26"/>
              </w:rPr>
            </w:pPr>
            <w:r>
              <w:rPr>
                <w:rFonts w:hint="eastAsia" w:ascii="仿宋" w:hAnsi="仿宋" w:eastAsia="仿宋" w:cs="仿宋"/>
                <w:b/>
                <w:bCs/>
                <w:sz w:val="26"/>
                <w:szCs w:val="26"/>
              </w:rPr>
              <w:t>问题1：</w:t>
            </w:r>
          </w:p>
          <w:p w14:paraId="4FFAC63D">
            <w:pPr>
              <w:rPr>
                <w:rFonts w:hint="eastAsia" w:ascii="仿宋" w:hAnsi="仿宋" w:eastAsia="仿宋" w:cs="仿宋"/>
                <w:sz w:val="26"/>
                <w:szCs w:val="26"/>
              </w:rPr>
            </w:pPr>
            <w:r>
              <w:rPr>
                <w:rFonts w:hint="eastAsia" w:ascii="仿宋" w:hAnsi="仿宋" w:eastAsia="仿宋" w:cs="仿宋"/>
                <w:sz w:val="26"/>
                <w:szCs w:val="26"/>
              </w:rPr>
              <w:t>1.在2025年报中，公司业务分为“数智化产品及服务”、“宝之云”、“工业机器人”和PLC四类，请问一季度这四类业务的营收和利润分别是怎样的？</w:t>
            </w:r>
          </w:p>
          <w:p w14:paraId="6F153E33">
            <w:pPr>
              <w:rPr>
                <w:rFonts w:hint="eastAsia" w:ascii="仿宋" w:hAnsi="仿宋" w:eastAsia="仿宋" w:cs="仿宋"/>
                <w:sz w:val="26"/>
                <w:szCs w:val="26"/>
              </w:rPr>
            </w:pPr>
            <w:r>
              <w:rPr>
                <w:rFonts w:hint="eastAsia" w:ascii="仿宋" w:hAnsi="仿宋" w:eastAsia="仿宋" w:cs="仿宋"/>
                <w:sz w:val="26"/>
                <w:szCs w:val="26"/>
              </w:rPr>
              <w:t>2.在AI算力方面，公司目前的算力规模是多大？一季度的利润如何？未来的发展规划是怎样？</w:t>
            </w:r>
          </w:p>
          <w:p w14:paraId="5711B47F">
            <w:pPr>
              <w:rPr>
                <w:rFonts w:hint="eastAsia" w:ascii="仿宋" w:hAnsi="仿宋" w:eastAsia="仿宋" w:cs="仿宋"/>
                <w:sz w:val="26"/>
                <w:szCs w:val="26"/>
              </w:rPr>
            </w:pPr>
            <w:r>
              <w:rPr>
                <w:rFonts w:hint="eastAsia" w:ascii="仿宋" w:hAnsi="仿宋" w:eastAsia="仿宋" w:cs="仿宋"/>
                <w:sz w:val="26"/>
                <w:szCs w:val="26"/>
              </w:rPr>
              <w:t>3.一季度关联交易情况如何？在非钢领域的拓展如何？公司业绩何时可以重回高增长状态？</w:t>
            </w:r>
          </w:p>
          <w:p w14:paraId="73A3E973">
            <w:pPr>
              <w:rPr>
                <w:rFonts w:hint="eastAsia" w:ascii="仿宋" w:hAnsi="仿宋" w:eastAsia="仿宋" w:cs="仿宋"/>
                <w:sz w:val="26"/>
                <w:szCs w:val="26"/>
              </w:rPr>
            </w:pPr>
            <w:r>
              <w:rPr>
                <w:rFonts w:hint="eastAsia" w:ascii="仿宋" w:hAnsi="仿宋" w:eastAsia="仿宋" w:cs="仿宋"/>
                <w:sz w:val="26"/>
                <w:szCs w:val="26"/>
              </w:rPr>
              <w:t>答：</w:t>
            </w:r>
          </w:p>
          <w:p w14:paraId="32426EB5">
            <w:pPr>
              <w:rPr>
                <w:rFonts w:hint="eastAsia" w:ascii="仿宋" w:hAnsi="仿宋" w:eastAsia="仿宋" w:cs="仿宋"/>
                <w:sz w:val="26"/>
                <w:szCs w:val="26"/>
              </w:rPr>
            </w:pPr>
            <w:r>
              <w:rPr>
                <w:rFonts w:hint="eastAsia" w:ascii="仿宋" w:hAnsi="仿宋" w:eastAsia="仿宋" w:cs="仿宋"/>
                <w:sz w:val="26"/>
                <w:szCs w:val="26"/>
              </w:rPr>
              <w:t>1、公司主营业务主要分为软件开发及工程服务、服务外包和系统集成三大类，2026年一季度营收合计26.44亿元，利润总额4.28亿元。</w:t>
            </w:r>
          </w:p>
          <w:p w14:paraId="04DF5477">
            <w:pPr>
              <w:numPr>
                <w:ilvl w:val="0"/>
                <w:numId w:val="1"/>
              </w:numPr>
              <w:rPr>
                <w:rFonts w:hint="eastAsia" w:ascii="仿宋" w:hAnsi="仿宋" w:eastAsia="仿宋" w:cs="仿宋"/>
                <w:sz w:val="26"/>
                <w:szCs w:val="26"/>
              </w:rPr>
            </w:pPr>
            <w:r>
              <w:rPr>
                <w:rFonts w:hint="eastAsia" w:ascii="仿宋" w:hAnsi="仿宋" w:eastAsia="仿宋" w:cs="仿宋"/>
                <w:sz w:val="26"/>
                <w:szCs w:val="26"/>
              </w:rPr>
              <w:t>公司为大型互联网客户、金融客户、政企客户提供算力支撑，不同的客户算力规模不同，总体规模处于第三方数据中心前列。</w:t>
            </w:r>
          </w:p>
          <w:p w14:paraId="1032E8E1">
            <w:pPr>
              <w:numPr>
                <w:ilvl w:val="0"/>
                <w:numId w:val="1"/>
              </w:numPr>
              <w:rPr>
                <w:rFonts w:hint="eastAsia" w:ascii="仿宋" w:hAnsi="仿宋" w:eastAsia="仿宋" w:cs="仿宋"/>
                <w:sz w:val="26"/>
                <w:szCs w:val="26"/>
              </w:rPr>
            </w:pPr>
            <w:r>
              <w:rPr>
                <w:rFonts w:hint="eastAsia" w:ascii="仿宋" w:hAnsi="仿宋" w:eastAsia="仿宋" w:cs="仿宋"/>
                <w:sz w:val="26"/>
                <w:szCs w:val="26"/>
              </w:rPr>
              <w:t>公司加快AI重构传统产品和解决方案的步伐，依托铝业、镁业、矿山等重点客户打造行业标杆，将钢铁行业成熟的产品和解决方案与能力向非钢溢出。</w:t>
            </w:r>
          </w:p>
          <w:p w14:paraId="737C3D98">
            <w:pPr>
              <w:rPr>
                <w:rFonts w:hint="eastAsia" w:ascii="仿宋" w:hAnsi="仿宋" w:eastAsia="仿宋" w:cs="仿宋"/>
                <w:sz w:val="26"/>
                <w:szCs w:val="26"/>
              </w:rPr>
            </w:pPr>
            <w:r>
              <w:rPr>
                <w:rFonts w:hint="eastAsia" w:ascii="仿宋" w:hAnsi="仿宋" w:eastAsia="仿宋" w:cs="仿宋"/>
                <w:b/>
                <w:bCs/>
                <w:sz w:val="26"/>
                <w:szCs w:val="26"/>
              </w:rPr>
              <w:t>问题2：</w:t>
            </w:r>
            <w:r>
              <w:rPr>
                <w:rFonts w:hint="eastAsia" w:ascii="仿宋" w:hAnsi="仿宋" w:eastAsia="仿宋" w:cs="仿宋"/>
                <w:sz w:val="26"/>
                <w:szCs w:val="26"/>
              </w:rPr>
              <w:t>十五五国家对科技公司政策扶持力度空前的大。一堆政策正好契合了宝信的核心业务。为什么其他公司ai算力订单都排到了明年。为什么贵公司确没有任何表现。</w:t>
            </w:r>
          </w:p>
          <w:p w14:paraId="536A03B8">
            <w:pPr>
              <w:rPr>
                <w:rFonts w:hint="eastAsia" w:ascii="仿宋" w:hAnsi="仿宋" w:eastAsia="仿宋" w:cs="仿宋"/>
                <w:sz w:val="26"/>
                <w:szCs w:val="26"/>
              </w:rPr>
            </w:pPr>
            <w:r>
              <w:rPr>
                <w:rFonts w:hint="eastAsia" w:ascii="仿宋" w:hAnsi="仿宋" w:eastAsia="仿宋" w:cs="仿宋"/>
                <w:sz w:val="26"/>
                <w:szCs w:val="26"/>
              </w:rPr>
              <w:t>答：宝信软件是国内较早布局数据中心与算力中心的第三方服务商，目前已在全国十余地布局，仍有充足空间支撑增长。核心布局为上海罗泾与张家口宣化两大基地，罗泾正结合政策与用户需求扩容；宣化基地规划六栋楼，部分楼栋已交付，今年重点推进用户上架。</w:t>
            </w:r>
          </w:p>
          <w:p w14:paraId="038A3AE9">
            <w:pPr>
              <w:rPr>
                <w:rFonts w:hint="eastAsia" w:ascii="仿宋" w:hAnsi="仿宋" w:eastAsia="仿宋" w:cs="仿宋"/>
                <w:sz w:val="26"/>
                <w:szCs w:val="26"/>
              </w:rPr>
            </w:pPr>
            <w:r>
              <w:rPr>
                <w:rFonts w:hint="eastAsia" w:ascii="仿宋" w:hAnsi="仿宋" w:eastAsia="仿宋" w:cs="仿宋"/>
                <w:b/>
                <w:bCs/>
                <w:sz w:val="26"/>
                <w:szCs w:val="26"/>
              </w:rPr>
              <w:t>问题3：</w:t>
            </w:r>
            <w:r>
              <w:rPr>
                <w:rFonts w:hint="eastAsia" w:ascii="仿宋" w:hAnsi="仿宋" w:eastAsia="仿宋" w:cs="仿宋"/>
                <w:sz w:val="26"/>
                <w:szCs w:val="26"/>
              </w:rPr>
              <w:t>请介绍一下公司正在研发的重载轮式具身智能机器人以及PLC技术升级情况。</w:t>
            </w:r>
          </w:p>
          <w:p w14:paraId="74562F46">
            <w:pPr>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答：公司研发了适用于冶金行业复杂环境的高温高防护重载六轴工业机器人，并已经应用于钢铁行业的重要工序，未来会持续增加钢铁行业的应用规模。在具身智能方向已形成双足、轮式等多形态机器人平台，具备在复杂非结构化环境中作业的能力。</w:t>
            </w:r>
          </w:p>
          <w:p w14:paraId="11FF780E">
            <w:pPr>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公司对中大型PLC进行持续迭代研发，目前全栈自主可控天行中大型PLC已经发布T3,T4两个系列近10种型号，已经覆盖钢铁全流程工艺，并在半导体，重型装备等领域取得广泛应用，后续其他型号也将陆续发布。</w:t>
            </w:r>
          </w:p>
          <w:p w14:paraId="130B5F9D">
            <w:pPr>
              <w:rPr>
                <w:rFonts w:hint="eastAsia" w:ascii="仿宋" w:hAnsi="仿宋" w:eastAsia="仿宋" w:cs="仿宋"/>
                <w:sz w:val="26"/>
                <w:szCs w:val="26"/>
              </w:rPr>
            </w:pPr>
            <w:r>
              <w:rPr>
                <w:rFonts w:hint="eastAsia" w:ascii="仿宋" w:hAnsi="仿宋" w:eastAsia="仿宋" w:cs="仿宋"/>
                <w:b/>
                <w:bCs/>
                <w:sz w:val="26"/>
                <w:szCs w:val="26"/>
              </w:rPr>
              <w:t>问题4：</w:t>
            </w:r>
            <w:r>
              <w:rPr>
                <w:rFonts w:hint="eastAsia" w:ascii="仿宋" w:hAnsi="仿宋" w:eastAsia="仿宋" w:cs="仿宋"/>
                <w:sz w:val="26"/>
                <w:szCs w:val="26"/>
              </w:rPr>
              <w:t>请问公司在船舶制造领域有没有布局？国内的中控、科远智慧、和利时和信捷电气等公司均有产品通过船级社认证，公司是否会跟进？</w:t>
            </w:r>
          </w:p>
          <w:p w14:paraId="0C793448">
            <w:pPr>
              <w:rPr>
                <w:rFonts w:hint="eastAsia" w:ascii="仿宋" w:hAnsi="仿宋" w:eastAsia="仿宋" w:cs="仿宋"/>
                <w:sz w:val="26"/>
                <w:szCs w:val="26"/>
              </w:rPr>
            </w:pPr>
            <w:r>
              <w:rPr>
                <w:rFonts w:hint="eastAsia" w:ascii="仿宋" w:hAnsi="仿宋" w:eastAsia="仿宋" w:cs="仿宋"/>
                <w:sz w:val="26"/>
                <w:szCs w:val="26"/>
              </w:rPr>
              <w:t>答：公司部分产品、解决方案已应用于船舶制造领域。</w:t>
            </w:r>
          </w:p>
          <w:p w14:paraId="785E381B">
            <w:pPr>
              <w:rPr>
                <w:rFonts w:hint="eastAsia" w:ascii="仿宋" w:hAnsi="仿宋" w:eastAsia="仿宋" w:cs="仿宋"/>
                <w:sz w:val="26"/>
                <w:szCs w:val="26"/>
              </w:rPr>
            </w:pPr>
            <w:r>
              <w:rPr>
                <w:rFonts w:hint="eastAsia" w:ascii="仿宋" w:hAnsi="仿宋" w:eastAsia="仿宋" w:cs="仿宋"/>
                <w:b/>
                <w:bCs/>
                <w:sz w:val="26"/>
                <w:szCs w:val="26"/>
              </w:rPr>
              <w:t>问题</w:t>
            </w:r>
            <w:r>
              <w:rPr>
                <w:rFonts w:hint="eastAsia" w:ascii="仿宋" w:hAnsi="仿宋" w:eastAsia="仿宋" w:cs="仿宋"/>
                <w:b/>
                <w:bCs/>
                <w:sz w:val="26"/>
                <w:szCs w:val="26"/>
                <w:lang w:val="en-US" w:eastAsia="zh-CN"/>
              </w:rPr>
              <w:t>5</w:t>
            </w:r>
            <w:r>
              <w:rPr>
                <w:rFonts w:hint="eastAsia" w:ascii="仿宋" w:hAnsi="仿宋" w:eastAsia="仿宋" w:cs="仿宋"/>
                <w:b/>
                <w:bCs/>
                <w:sz w:val="26"/>
                <w:szCs w:val="26"/>
              </w:rPr>
              <w:t>：</w:t>
            </w:r>
            <w:r>
              <w:rPr>
                <w:rFonts w:hint="eastAsia" w:ascii="仿宋" w:hAnsi="仿宋" w:eastAsia="仿宋" w:cs="仿宋"/>
                <w:sz w:val="26"/>
                <w:szCs w:val="26"/>
              </w:rPr>
              <w:t>宝之云华北基地投资项目进展如何了？这投资什么时候产生收益呀？</w:t>
            </w:r>
          </w:p>
          <w:p w14:paraId="0829C305">
            <w:pPr>
              <w:rPr>
                <w:rFonts w:hint="eastAsia" w:ascii="仿宋" w:hAnsi="仿宋" w:eastAsia="仿宋" w:cs="仿宋"/>
                <w:sz w:val="26"/>
                <w:szCs w:val="26"/>
              </w:rPr>
            </w:pPr>
            <w:r>
              <w:rPr>
                <w:rFonts w:hint="eastAsia" w:ascii="仿宋" w:hAnsi="仿宋" w:eastAsia="仿宋" w:cs="仿宋"/>
                <w:sz w:val="26"/>
                <w:szCs w:val="26"/>
              </w:rPr>
              <w:t>答：华北宣化基地整体规划建设六栋数据中心楼，已交付客户2栋楼，目前正逐步开展设备上架工作，整体上架进度好于预期，剩余四栋楼将陆续分批交付。</w:t>
            </w:r>
            <w:bookmarkStart w:id="0" w:name="_GoBack"/>
            <w:bookmarkEnd w:id="0"/>
          </w:p>
        </w:tc>
      </w:tr>
      <w:tr w14:paraId="45F59C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68" w:type="dxa"/>
          </w:tcPr>
          <w:p w14:paraId="48F17426">
            <w:pPr>
              <w:rPr>
                <w:rFonts w:ascii="仿宋" w:hAnsi="仿宋" w:eastAsia="仿宋" w:cs="仿宋"/>
                <w:sz w:val="26"/>
                <w:szCs w:val="26"/>
              </w:rPr>
            </w:pPr>
            <w:r>
              <w:rPr>
                <w:rFonts w:hint="eastAsia" w:ascii="仿宋" w:hAnsi="仿宋" w:eastAsia="仿宋" w:cs="仿宋"/>
                <w:sz w:val="26"/>
                <w:szCs w:val="26"/>
              </w:rPr>
              <w:t>附件清单</w:t>
            </w:r>
          </w:p>
        </w:tc>
        <w:tc>
          <w:tcPr>
            <w:tcW w:w="7052" w:type="dxa"/>
          </w:tcPr>
          <w:p w14:paraId="7201B124">
            <w:pPr>
              <w:rPr>
                <w:rFonts w:ascii="仿宋" w:hAnsi="仿宋" w:eastAsia="仿宋" w:cs="仿宋"/>
                <w:sz w:val="26"/>
                <w:szCs w:val="26"/>
              </w:rPr>
            </w:pPr>
            <w:r>
              <w:rPr>
                <w:rFonts w:hint="eastAsia" w:ascii="仿宋" w:hAnsi="仿宋" w:eastAsia="仿宋" w:cs="仿宋"/>
                <w:sz w:val="26"/>
                <w:szCs w:val="26"/>
              </w:rPr>
              <w:t>无</w:t>
            </w:r>
          </w:p>
        </w:tc>
      </w:tr>
    </w:tbl>
    <w:p w14:paraId="6B504A18">
      <w:pPr>
        <w:rPr>
          <w:rFonts w:ascii="宋体" w:hAnsi="宋体" w:eastAsia="宋体"/>
          <w:sz w:val="28"/>
          <w:szCs w:val="28"/>
        </w:rPr>
      </w:pPr>
      <w:r>
        <w:rPr>
          <w:rFonts w:hint="eastAsia" w:ascii="仿宋" w:hAnsi="仿宋" w:eastAsia="仿宋" w:cs="仿宋"/>
          <w:sz w:val="26"/>
          <w:szCs w:val="26"/>
          <w:lang w:val="en-US" w:eastAsia="zh-CN"/>
        </w:rPr>
        <w:t>注：公司严格遵守信息披露相关规则与投资者进行交流，本次活动所涉及的未来计划、发展战略等前瞻性描述不构成公司对投资者的实质承诺，敬请广大投资者注意投资风险。</w:t>
      </w:r>
    </w:p>
    <w:sectPr>
      <w:footerReference r:id="rId3" w:type="default"/>
      <w:pgSz w:w="11906" w:h="16838"/>
      <w:pgMar w:top="1418" w:right="1701" w:bottom="1418" w:left="1701" w:header="68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aunPenh">
    <w:altName w:val="Segoe Print"/>
    <w:panose1 w:val="00000000000000000000"/>
    <w:charset w:val="00"/>
    <w:family w:val="auto"/>
    <w:pitch w:val="default"/>
    <w:sig w:usb0="00000000" w:usb1="00000000" w:usb2="0001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2"/>
      </w:rPr>
      <w:id w:val="590514289"/>
      <w:docPartObj>
        <w:docPartGallery w:val="autotext"/>
      </w:docPartObj>
    </w:sdtPr>
    <w:sdtEndPr>
      <w:rPr>
        <w:rFonts w:ascii="宋体" w:hAnsi="宋体" w:eastAsia="宋体"/>
        <w:sz w:val="22"/>
      </w:rPr>
    </w:sdtEndPr>
    <w:sdtContent>
      <w:p w14:paraId="39DF35AB">
        <w:pPr>
          <w:pStyle w:val="4"/>
          <w:jc w:val="center"/>
          <w:rPr>
            <w:rFonts w:ascii="宋体" w:hAnsi="宋体" w:eastAsia="宋体"/>
            <w:sz w:val="22"/>
          </w:rPr>
        </w:pPr>
        <w:r>
          <w:rPr>
            <w:rFonts w:ascii="宋体" w:hAnsi="宋体" w:eastAsia="宋体"/>
            <w:sz w:val="22"/>
          </w:rPr>
          <w:fldChar w:fldCharType="begin"/>
        </w:r>
        <w:r>
          <w:rPr>
            <w:rFonts w:ascii="宋体" w:hAnsi="宋体" w:eastAsia="宋体"/>
            <w:sz w:val="22"/>
          </w:rPr>
          <w:instrText xml:space="preserve">PAGE   \* MERGEFORMAT</w:instrText>
        </w:r>
        <w:r>
          <w:rPr>
            <w:rFonts w:ascii="宋体" w:hAnsi="宋体" w:eastAsia="宋体"/>
            <w:sz w:val="22"/>
          </w:rPr>
          <w:fldChar w:fldCharType="separate"/>
        </w:r>
        <w:r>
          <w:rPr>
            <w:rFonts w:ascii="宋体" w:hAnsi="宋体" w:eastAsia="宋体"/>
            <w:sz w:val="22"/>
            <w:lang w:val="zh-CN"/>
          </w:rPr>
          <w:t>1</w:t>
        </w:r>
        <w:r>
          <w:rPr>
            <w:rFonts w:ascii="宋体" w:hAnsi="宋体" w:eastAsia="宋体"/>
            <w:sz w:val="22"/>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CAC4A"/>
    <w:multiLevelType w:val="singleLevel"/>
    <w:tmpl w:val="0D6CAC4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BF"/>
    <w:rsid w:val="0002539D"/>
    <w:rsid w:val="00036F80"/>
    <w:rsid w:val="00046F2B"/>
    <w:rsid w:val="00054970"/>
    <w:rsid w:val="00055FAE"/>
    <w:rsid w:val="000620AF"/>
    <w:rsid w:val="000802B1"/>
    <w:rsid w:val="000808D5"/>
    <w:rsid w:val="000922FE"/>
    <w:rsid w:val="00093890"/>
    <w:rsid w:val="000B0ACE"/>
    <w:rsid w:val="000B25E9"/>
    <w:rsid w:val="000C5CAF"/>
    <w:rsid w:val="000E6C9D"/>
    <w:rsid w:val="001207A1"/>
    <w:rsid w:val="00141562"/>
    <w:rsid w:val="00141A17"/>
    <w:rsid w:val="0014702F"/>
    <w:rsid w:val="00156996"/>
    <w:rsid w:val="00167908"/>
    <w:rsid w:val="001824A9"/>
    <w:rsid w:val="001913BF"/>
    <w:rsid w:val="00191A32"/>
    <w:rsid w:val="001B3406"/>
    <w:rsid w:val="001D18E9"/>
    <w:rsid w:val="001E3A1D"/>
    <w:rsid w:val="001F046E"/>
    <w:rsid w:val="00222B0D"/>
    <w:rsid w:val="00295249"/>
    <w:rsid w:val="00295AAF"/>
    <w:rsid w:val="00296356"/>
    <w:rsid w:val="002A25ED"/>
    <w:rsid w:val="002B0FCC"/>
    <w:rsid w:val="002E54A9"/>
    <w:rsid w:val="002E55FB"/>
    <w:rsid w:val="0030092D"/>
    <w:rsid w:val="00307701"/>
    <w:rsid w:val="003162BE"/>
    <w:rsid w:val="00316D9B"/>
    <w:rsid w:val="00325042"/>
    <w:rsid w:val="00331BD7"/>
    <w:rsid w:val="00351B88"/>
    <w:rsid w:val="00393008"/>
    <w:rsid w:val="0039334F"/>
    <w:rsid w:val="00396340"/>
    <w:rsid w:val="003A6F12"/>
    <w:rsid w:val="00477273"/>
    <w:rsid w:val="00490A92"/>
    <w:rsid w:val="00495403"/>
    <w:rsid w:val="004B57FF"/>
    <w:rsid w:val="004B5968"/>
    <w:rsid w:val="004E0366"/>
    <w:rsid w:val="004F6A88"/>
    <w:rsid w:val="004F6FD5"/>
    <w:rsid w:val="00500ED3"/>
    <w:rsid w:val="005135B8"/>
    <w:rsid w:val="00517BA6"/>
    <w:rsid w:val="0053254A"/>
    <w:rsid w:val="00533C87"/>
    <w:rsid w:val="0053540C"/>
    <w:rsid w:val="0054144C"/>
    <w:rsid w:val="00553ECF"/>
    <w:rsid w:val="005B53E3"/>
    <w:rsid w:val="005D3B69"/>
    <w:rsid w:val="005D50C0"/>
    <w:rsid w:val="005D529A"/>
    <w:rsid w:val="005D59F4"/>
    <w:rsid w:val="005F340E"/>
    <w:rsid w:val="0060048F"/>
    <w:rsid w:val="00601386"/>
    <w:rsid w:val="006031B1"/>
    <w:rsid w:val="00606294"/>
    <w:rsid w:val="00612913"/>
    <w:rsid w:val="006169AB"/>
    <w:rsid w:val="0064454D"/>
    <w:rsid w:val="006540C3"/>
    <w:rsid w:val="006708E5"/>
    <w:rsid w:val="006B7EF2"/>
    <w:rsid w:val="006C12D8"/>
    <w:rsid w:val="006E5ECE"/>
    <w:rsid w:val="00705E1A"/>
    <w:rsid w:val="00723609"/>
    <w:rsid w:val="00757239"/>
    <w:rsid w:val="00771BA3"/>
    <w:rsid w:val="00775102"/>
    <w:rsid w:val="00781157"/>
    <w:rsid w:val="00790A2C"/>
    <w:rsid w:val="00796C95"/>
    <w:rsid w:val="007A3C2A"/>
    <w:rsid w:val="007C0792"/>
    <w:rsid w:val="007C6B10"/>
    <w:rsid w:val="007D5BD8"/>
    <w:rsid w:val="007D5F14"/>
    <w:rsid w:val="007F0A06"/>
    <w:rsid w:val="00800257"/>
    <w:rsid w:val="00803FE9"/>
    <w:rsid w:val="00821847"/>
    <w:rsid w:val="00850DCD"/>
    <w:rsid w:val="00867BFA"/>
    <w:rsid w:val="0087172A"/>
    <w:rsid w:val="008A42A5"/>
    <w:rsid w:val="008B212C"/>
    <w:rsid w:val="008C522E"/>
    <w:rsid w:val="008C6CAD"/>
    <w:rsid w:val="008D6E83"/>
    <w:rsid w:val="008F2C1E"/>
    <w:rsid w:val="0092527C"/>
    <w:rsid w:val="009344AA"/>
    <w:rsid w:val="00952A14"/>
    <w:rsid w:val="00965A0B"/>
    <w:rsid w:val="00970474"/>
    <w:rsid w:val="00997B3B"/>
    <w:rsid w:val="009C1C16"/>
    <w:rsid w:val="009D0916"/>
    <w:rsid w:val="009F0203"/>
    <w:rsid w:val="009F3A2A"/>
    <w:rsid w:val="00A017DF"/>
    <w:rsid w:val="00A05659"/>
    <w:rsid w:val="00A42DF5"/>
    <w:rsid w:val="00A831F0"/>
    <w:rsid w:val="00A9252C"/>
    <w:rsid w:val="00AA3072"/>
    <w:rsid w:val="00AE44FD"/>
    <w:rsid w:val="00AF4B55"/>
    <w:rsid w:val="00B15B65"/>
    <w:rsid w:val="00B21E71"/>
    <w:rsid w:val="00B27CDC"/>
    <w:rsid w:val="00B33430"/>
    <w:rsid w:val="00B36EC5"/>
    <w:rsid w:val="00B50A4D"/>
    <w:rsid w:val="00B70C99"/>
    <w:rsid w:val="00BA2812"/>
    <w:rsid w:val="00BA7A53"/>
    <w:rsid w:val="00BB7068"/>
    <w:rsid w:val="00BF65BF"/>
    <w:rsid w:val="00C04E15"/>
    <w:rsid w:val="00C159C8"/>
    <w:rsid w:val="00C2695B"/>
    <w:rsid w:val="00C53048"/>
    <w:rsid w:val="00C656B9"/>
    <w:rsid w:val="00C668D3"/>
    <w:rsid w:val="00C745D6"/>
    <w:rsid w:val="00C7689F"/>
    <w:rsid w:val="00C842F2"/>
    <w:rsid w:val="00CA4F6D"/>
    <w:rsid w:val="00CB7BD1"/>
    <w:rsid w:val="00CF77A2"/>
    <w:rsid w:val="00CF7BCF"/>
    <w:rsid w:val="00D01246"/>
    <w:rsid w:val="00D12709"/>
    <w:rsid w:val="00D36AF3"/>
    <w:rsid w:val="00D5749E"/>
    <w:rsid w:val="00D757E5"/>
    <w:rsid w:val="00D76927"/>
    <w:rsid w:val="00D81CFC"/>
    <w:rsid w:val="00DA142E"/>
    <w:rsid w:val="00DA3B99"/>
    <w:rsid w:val="00DB5351"/>
    <w:rsid w:val="00DC4659"/>
    <w:rsid w:val="00DD63E6"/>
    <w:rsid w:val="00E2299E"/>
    <w:rsid w:val="00E26A72"/>
    <w:rsid w:val="00E50E6E"/>
    <w:rsid w:val="00E52353"/>
    <w:rsid w:val="00E86FD2"/>
    <w:rsid w:val="00E874A4"/>
    <w:rsid w:val="00E90499"/>
    <w:rsid w:val="00E917E9"/>
    <w:rsid w:val="00E93C30"/>
    <w:rsid w:val="00EC4559"/>
    <w:rsid w:val="00EC50AC"/>
    <w:rsid w:val="00EC5D90"/>
    <w:rsid w:val="00F12661"/>
    <w:rsid w:val="00F13695"/>
    <w:rsid w:val="00F31556"/>
    <w:rsid w:val="00F40D1C"/>
    <w:rsid w:val="00F717CF"/>
    <w:rsid w:val="00F71909"/>
    <w:rsid w:val="00F85E39"/>
    <w:rsid w:val="00F86D9F"/>
    <w:rsid w:val="00FB607D"/>
    <w:rsid w:val="00FC16E9"/>
    <w:rsid w:val="00FD569D"/>
    <w:rsid w:val="00FE1EC9"/>
    <w:rsid w:val="00FE4064"/>
    <w:rsid w:val="00FF604F"/>
    <w:rsid w:val="03C8048D"/>
    <w:rsid w:val="06654AF9"/>
    <w:rsid w:val="08BA6A96"/>
    <w:rsid w:val="0901563F"/>
    <w:rsid w:val="0EC5459A"/>
    <w:rsid w:val="149554ED"/>
    <w:rsid w:val="14C1092D"/>
    <w:rsid w:val="18FF04F5"/>
    <w:rsid w:val="1AC51CDB"/>
    <w:rsid w:val="1BB01DB7"/>
    <w:rsid w:val="1EF86F80"/>
    <w:rsid w:val="22B06996"/>
    <w:rsid w:val="22B95972"/>
    <w:rsid w:val="24F07503"/>
    <w:rsid w:val="24F5112A"/>
    <w:rsid w:val="255D0D76"/>
    <w:rsid w:val="26887156"/>
    <w:rsid w:val="26F46C82"/>
    <w:rsid w:val="270903E4"/>
    <w:rsid w:val="28AD7631"/>
    <w:rsid w:val="2AFD43BE"/>
    <w:rsid w:val="2D19172E"/>
    <w:rsid w:val="2DF0286D"/>
    <w:rsid w:val="32306DF0"/>
    <w:rsid w:val="327A7498"/>
    <w:rsid w:val="33AB1655"/>
    <w:rsid w:val="3756256E"/>
    <w:rsid w:val="37712166"/>
    <w:rsid w:val="38B840F7"/>
    <w:rsid w:val="3A8F1281"/>
    <w:rsid w:val="3CC47DFF"/>
    <w:rsid w:val="3D8635CE"/>
    <w:rsid w:val="3ECA6D2C"/>
    <w:rsid w:val="43597F19"/>
    <w:rsid w:val="4406641A"/>
    <w:rsid w:val="4423068A"/>
    <w:rsid w:val="44A534C7"/>
    <w:rsid w:val="46E511C2"/>
    <w:rsid w:val="47D739CB"/>
    <w:rsid w:val="49AC1673"/>
    <w:rsid w:val="4A08695A"/>
    <w:rsid w:val="4DEC33E0"/>
    <w:rsid w:val="4F263E43"/>
    <w:rsid w:val="4F7A16A5"/>
    <w:rsid w:val="51622DF4"/>
    <w:rsid w:val="55180172"/>
    <w:rsid w:val="56D75862"/>
    <w:rsid w:val="572A6162"/>
    <w:rsid w:val="57EF4101"/>
    <w:rsid w:val="58B67363"/>
    <w:rsid w:val="599F0108"/>
    <w:rsid w:val="60F601D7"/>
    <w:rsid w:val="617A5355"/>
    <w:rsid w:val="622E201A"/>
    <w:rsid w:val="625629DF"/>
    <w:rsid w:val="630F1D5B"/>
    <w:rsid w:val="63367425"/>
    <w:rsid w:val="69196036"/>
    <w:rsid w:val="693A1C1C"/>
    <w:rsid w:val="6A072332"/>
    <w:rsid w:val="6A4D6497"/>
    <w:rsid w:val="6CC13EB4"/>
    <w:rsid w:val="6D8F4B19"/>
    <w:rsid w:val="708B58B2"/>
    <w:rsid w:val="75C72759"/>
    <w:rsid w:val="77EB6DF0"/>
    <w:rsid w:val="7BBE69AB"/>
    <w:rsid w:val="7DBB1900"/>
    <w:rsid w:val="7E7E4FF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styleId="11">
    <w:name w:val="Placeholder Text"/>
    <w:basedOn w:val="9"/>
    <w:semiHidden/>
    <w:qFormat/>
    <w:uiPriority w:val="99"/>
    <w:rPr>
      <w:color w:val="808080"/>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16">
    <w:name w:val="批注主题 Char"/>
    <w:basedOn w:val="15"/>
    <w:link w:val="6"/>
    <w:semiHidden/>
    <w:qFormat/>
    <w:uiPriority w:val="99"/>
    <w:rPr>
      <w:rFonts w:asciiTheme="minorHAnsi" w:hAnsiTheme="minorHAnsi" w:eastAsiaTheme="minorEastAsia" w:cstheme="minorBidi"/>
      <w:b/>
      <w:bCs/>
      <w:kern w:val="2"/>
      <w:sz w:val="21"/>
      <w:szCs w:val="22"/>
    </w:rPr>
  </w:style>
  <w:style w:type="paragraph" w:styleId="17">
    <w:name w:val="List Paragraph"/>
    <w:basedOn w:val="1"/>
    <w:qFormat/>
    <w:uiPriority w:val="99"/>
    <w:pPr>
      <w:ind w:firstLine="420" w:firstLineChars="200"/>
    </w:pPr>
  </w:style>
  <w:style w:type="character" w:customStyle="1" w:styleId="18">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1146</Words>
  <Characters>1236</Characters>
  <Lines>30</Lines>
  <Paragraphs>8</Paragraphs>
  <TotalTime>12</TotalTime>
  <ScaleCrop>false</ScaleCrop>
  <LinksUpToDate>false</LinksUpToDate>
  <CharactersWithSpaces>1310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2026-04-03T02:41:00Z</dcterms:created>
  <dc:creator>liu</dc:creator>
  <cp:lastModifiedBy>殷晓敏</cp:lastModifiedBy>
  <cp:lastPrinted>2023-09-22T08:49:00Z</cp:lastPrinted>
  <dcterms:modified xsi:type="dcterms:W3CDTF">2026-04-24T02:44:56Z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E678B996C67A43B4843F4881F453D4FE_13</vt:lpwstr>
  </property>
  <property fmtid="{D5CDD505-2E9C-101B-9397-08002B2CF9AE}" pid="4" name="KSOTemplateDocerSaveRecord">
    <vt:lpwstr>eyJoZGlkIjoiNzM0M2M3ODE1ODhkMjJhNGJlMTNmNTZiZTgwYWZkYjciLCJ1c2VySWQiOiIyNDcxNjAxMDEifQ==</vt:lpwstr>
  </property>
</Properties>
</file>