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69191B" w14:textId="77777777" w:rsidR="000F09C6" w:rsidRDefault="00143644">
      <w:pPr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证券代码：603757                                证券简称：大元泵业</w:t>
      </w:r>
    </w:p>
    <w:p w14:paraId="1FF4E239" w14:textId="77777777" w:rsidR="000F09C6" w:rsidRDefault="00143644">
      <w:pPr>
        <w:pStyle w:val="a5"/>
        <w:spacing w:before="0" w:after="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浙江大元泵业股份有限公司</w:t>
      </w:r>
    </w:p>
    <w:p w14:paraId="10976E24" w14:textId="77777777" w:rsidR="000F09C6" w:rsidRDefault="00143644">
      <w:pPr>
        <w:pStyle w:val="a5"/>
        <w:spacing w:before="0" w:after="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202</w:t>
      </w:r>
      <w:r w:rsidR="002D33F8">
        <w:rPr>
          <w:rFonts w:ascii="宋体" w:hAnsi="宋体" w:hint="eastAsia"/>
          <w:sz w:val="28"/>
        </w:rPr>
        <w:t>6</w:t>
      </w:r>
      <w:r>
        <w:rPr>
          <w:rFonts w:ascii="宋体" w:hAnsi="宋体" w:hint="eastAsia"/>
          <w:sz w:val="28"/>
        </w:rPr>
        <w:t>年投资者关系活动记录表</w:t>
      </w:r>
    </w:p>
    <w:p w14:paraId="1C690EDB" w14:textId="77777777" w:rsidR="000F09C6" w:rsidRDefault="000F09C6"/>
    <w:p w14:paraId="056BAEBF" w14:textId="77777777" w:rsidR="000F09C6" w:rsidRDefault="00143644">
      <w:pPr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编号：202</w:t>
      </w:r>
      <w:r w:rsidR="002D33F8"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-00</w:t>
      </w:r>
      <w:r w:rsidR="002D33F8">
        <w:rPr>
          <w:rFonts w:ascii="宋体" w:hAnsi="宋体" w:hint="eastAsia"/>
          <w:sz w:val="24"/>
        </w:rPr>
        <w:t>1</w:t>
      </w:r>
    </w:p>
    <w:tbl>
      <w:tblPr>
        <w:tblStyle w:val="a6"/>
        <w:tblW w:w="9478" w:type="dxa"/>
        <w:jc w:val="center"/>
        <w:tblLook w:val="04A0" w:firstRow="1" w:lastRow="0" w:firstColumn="1" w:lastColumn="0" w:noHBand="0" w:noVBand="1"/>
      </w:tblPr>
      <w:tblGrid>
        <w:gridCol w:w="1809"/>
        <w:gridCol w:w="7669"/>
      </w:tblGrid>
      <w:tr w:rsidR="000F09C6" w14:paraId="7201D4BA" w14:textId="77777777">
        <w:trPr>
          <w:trHeight w:val="1509"/>
          <w:jc w:val="center"/>
        </w:trPr>
        <w:tc>
          <w:tcPr>
            <w:tcW w:w="1809" w:type="dxa"/>
            <w:vAlign w:val="center"/>
          </w:tcPr>
          <w:p w14:paraId="0F1B77EF" w14:textId="77777777" w:rsidR="000F09C6" w:rsidRDefault="0014364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投资者关系活动类别</w:t>
            </w:r>
          </w:p>
        </w:tc>
        <w:tc>
          <w:tcPr>
            <w:tcW w:w="7669" w:type="dxa"/>
            <w:vAlign w:val="center"/>
          </w:tcPr>
          <w:p w14:paraId="2BD4B530" w14:textId="77777777" w:rsidR="000F09C6" w:rsidRDefault="00143644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□特定对象调研    □</w:t>
            </w:r>
            <w:r>
              <w:rPr>
                <w:rFonts w:ascii="宋体" w:hAnsi="宋体"/>
                <w:sz w:val="24"/>
                <w:szCs w:val="24"/>
              </w:rPr>
              <w:t>分析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师会议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 xml:space="preserve">    □</w:t>
            </w:r>
            <w:r>
              <w:rPr>
                <w:rFonts w:ascii="宋体" w:hAnsi="宋体"/>
                <w:sz w:val="24"/>
                <w:szCs w:val="24"/>
              </w:rPr>
              <w:t>媒体采访</w:t>
            </w:r>
          </w:p>
          <w:p w14:paraId="1A37B01B" w14:textId="77777777" w:rsidR="000F09C6" w:rsidRDefault="009A45D1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 w:rsidR="00143644">
              <w:rPr>
                <w:rFonts w:ascii="宋体" w:hAnsi="宋体"/>
                <w:sz w:val="24"/>
                <w:szCs w:val="24"/>
              </w:rPr>
              <w:t>业绩说明会</w:t>
            </w:r>
            <w:r w:rsidR="00143644">
              <w:rPr>
                <w:rFonts w:ascii="宋体" w:hAnsi="宋体" w:hint="eastAsia"/>
                <w:sz w:val="24"/>
                <w:szCs w:val="24"/>
              </w:rPr>
              <w:t xml:space="preserve">      </w:t>
            </w:r>
            <w:bookmarkStart w:id="0" w:name="OLE_LINK4"/>
            <w:bookmarkStart w:id="1" w:name="OLE_LINK5"/>
            <w:r w:rsidR="00143644">
              <w:rPr>
                <w:rFonts w:ascii="宋体" w:hAnsi="宋体" w:hint="eastAsia"/>
                <w:sz w:val="24"/>
                <w:szCs w:val="24"/>
              </w:rPr>
              <w:t>□</w:t>
            </w:r>
            <w:bookmarkEnd w:id="0"/>
            <w:bookmarkEnd w:id="1"/>
            <w:r w:rsidR="00143644">
              <w:rPr>
                <w:rFonts w:ascii="宋体" w:hAnsi="宋体"/>
                <w:sz w:val="24"/>
                <w:szCs w:val="24"/>
              </w:rPr>
              <w:t>新闻发布会</w:t>
            </w:r>
            <w:r w:rsidR="00143644"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 w:rsidR="00D13C3F">
              <w:rPr>
                <w:rFonts w:ascii="宋体" w:hAnsi="宋体" w:hint="eastAsia"/>
                <w:sz w:val="24"/>
                <w:szCs w:val="24"/>
              </w:rPr>
              <w:t>□</w:t>
            </w:r>
            <w:r w:rsidR="00143644">
              <w:rPr>
                <w:rFonts w:ascii="宋体" w:hAnsi="宋体"/>
                <w:sz w:val="24"/>
                <w:szCs w:val="24"/>
              </w:rPr>
              <w:t>路演活动</w:t>
            </w:r>
          </w:p>
          <w:p w14:paraId="656BC217" w14:textId="77777777" w:rsidR="000F09C6" w:rsidRDefault="00D13C3F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 w:rsidR="00143644">
              <w:rPr>
                <w:rFonts w:ascii="宋体" w:hAnsi="宋体"/>
                <w:sz w:val="24"/>
                <w:szCs w:val="24"/>
              </w:rPr>
              <w:t>现场交流</w:t>
            </w:r>
            <w:r w:rsidR="00143644">
              <w:rPr>
                <w:rFonts w:ascii="宋体" w:hAnsi="宋体" w:hint="eastAsia"/>
                <w:sz w:val="24"/>
                <w:szCs w:val="24"/>
              </w:rPr>
              <w:t xml:space="preserve">        </w:t>
            </w:r>
            <w:r w:rsidR="009A45D1">
              <w:rPr>
                <w:rFonts w:ascii="宋体" w:hAnsi="宋体" w:hint="eastAsia"/>
                <w:sz w:val="24"/>
                <w:szCs w:val="24"/>
              </w:rPr>
              <w:t>√</w:t>
            </w:r>
            <w:r w:rsidR="00143644">
              <w:rPr>
                <w:rFonts w:ascii="宋体" w:hAnsi="宋体" w:hint="eastAsia"/>
                <w:sz w:val="24"/>
                <w:szCs w:val="24"/>
              </w:rPr>
              <w:t>电话会议      □</w:t>
            </w:r>
            <w:r w:rsidR="00143644">
              <w:rPr>
                <w:rFonts w:ascii="宋体" w:hAnsi="宋体"/>
                <w:sz w:val="24"/>
                <w:szCs w:val="24"/>
              </w:rPr>
              <w:t>其他</w:t>
            </w:r>
          </w:p>
        </w:tc>
      </w:tr>
      <w:tr w:rsidR="000F09C6" w14:paraId="2617F1EA" w14:textId="77777777">
        <w:trPr>
          <w:jc w:val="center"/>
        </w:trPr>
        <w:tc>
          <w:tcPr>
            <w:tcW w:w="1809" w:type="dxa"/>
            <w:vAlign w:val="center"/>
          </w:tcPr>
          <w:p w14:paraId="4B4AE4BF" w14:textId="77777777" w:rsidR="000F09C6" w:rsidRDefault="0014364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参与单位</w:t>
            </w:r>
          </w:p>
        </w:tc>
        <w:tc>
          <w:tcPr>
            <w:tcW w:w="7669" w:type="dxa"/>
            <w:vAlign w:val="center"/>
          </w:tcPr>
          <w:p w14:paraId="133652EC" w14:textId="290C5751" w:rsidR="000F09C6" w:rsidRPr="003A5EAA" w:rsidRDefault="00E1247B" w:rsidP="00E1247B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中信证券、</w:t>
            </w:r>
            <w:bookmarkStart w:id="2" w:name="OLE_LINK2"/>
            <w:r w:rsidRPr="003A5EAA">
              <w:rPr>
                <w:rFonts w:ascii="宋体" w:hAnsi="宋体" w:hint="eastAsia"/>
                <w:sz w:val="24"/>
                <w:szCs w:val="24"/>
              </w:rPr>
              <w:t>中信建投</w:t>
            </w:r>
            <w:bookmarkEnd w:id="2"/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bookmarkStart w:id="3" w:name="OLE_LINK3"/>
            <w:bookmarkStart w:id="4" w:name="OLE_LINK6"/>
            <w:r w:rsidR="003A5EAA" w:rsidRPr="003A5EAA">
              <w:rPr>
                <w:rFonts w:ascii="宋体" w:hAnsi="宋体" w:hint="eastAsia"/>
                <w:sz w:val="24"/>
                <w:szCs w:val="24"/>
              </w:rPr>
              <w:t>东方资管</w:t>
            </w:r>
            <w:bookmarkEnd w:id="3"/>
            <w:bookmarkEnd w:id="4"/>
            <w:r w:rsidR="003A5EAA">
              <w:rPr>
                <w:rFonts w:ascii="宋体" w:hAnsi="宋体" w:hint="eastAsia"/>
                <w:sz w:val="24"/>
                <w:szCs w:val="24"/>
              </w:rPr>
              <w:t>、</w:t>
            </w:r>
            <w:bookmarkStart w:id="5" w:name="OLE_LINK7"/>
            <w:bookmarkStart w:id="6" w:name="OLE_LINK8"/>
            <w:r w:rsidR="003A5EAA" w:rsidRPr="003A5EAA">
              <w:rPr>
                <w:rFonts w:ascii="宋体" w:hAnsi="宋体" w:hint="eastAsia"/>
                <w:sz w:val="24"/>
                <w:szCs w:val="24"/>
              </w:rPr>
              <w:t>新华基金</w:t>
            </w:r>
            <w:bookmarkEnd w:id="5"/>
            <w:bookmarkEnd w:id="6"/>
            <w:r w:rsidR="003A5EAA">
              <w:rPr>
                <w:rFonts w:ascii="宋体" w:hAnsi="宋体" w:hint="eastAsia"/>
                <w:sz w:val="24"/>
                <w:szCs w:val="24"/>
              </w:rPr>
              <w:t>、</w:t>
            </w:r>
            <w:bookmarkStart w:id="7" w:name="OLE_LINK9"/>
            <w:r>
              <w:rPr>
                <w:rFonts w:cs="Calibri"/>
                <w:sz w:val="22"/>
              </w:rPr>
              <w:t>国信证券、</w:t>
            </w:r>
            <w:r w:rsidR="003A5EAA" w:rsidRPr="003A5EAA">
              <w:rPr>
                <w:rFonts w:ascii="宋体" w:hAnsi="宋体" w:hint="eastAsia"/>
                <w:sz w:val="24"/>
                <w:szCs w:val="24"/>
              </w:rPr>
              <w:t>国泰投信</w:t>
            </w:r>
            <w:bookmarkEnd w:id="7"/>
            <w:r w:rsidR="003A5EAA">
              <w:rPr>
                <w:rFonts w:ascii="宋体" w:hAnsi="宋体" w:hint="eastAsia"/>
                <w:sz w:val="24"/>
                <w:szCs w:val="24"/>
              </w:rPr>
              <w:t>、</w:t>
            </w:r>
            <w:bookmarkStart w:id="8" w:name="OLE_LINK10"/>
            <w:bookmarkStart w:id="9" w:name="OLE_LINK11"/>
            <w:r w:rsidR="003A5EAA" w:rsidRPr="003A5EAA">
              <w:rPr>
                <w:rFonts w:ascii="宋体" w:hAnsi="宋体" w:hint="eastAsia"/>
                <w:sz w:val="24"/>
                <w:szCs w:val="24"/>
              </w:rPr>
              <w:t>明汯投资</w:t>
            </w:r>
            <w:bookmarkEnd w:id="8"/>
            <w:bookmarkEnd w:id="9"/>
            <w:r w:rsidR="003A5EAA">
              <w:rPr>
                <w:rFonts w:ascii="宋体" w:hAnsi="宋体" w:hint="eastAsia"/>
                <w:sz w:val="24"/>
                <w:szCs w:val="24"/>
              </w:rPr>
              <w:t>、</w:t>
            </w:r>
            <w:bookmarkStart w:id="10" w:name="OLE_LINK12"/>
            <w:r w:rsidR="003A5EAA" w:rsidRPr="003A5EAA">
              <w:rPr>
                <w:rFonts w:ascii="宋体" w:hAnsi="宋体" w:hint="eastAsia"/>
                <w:sz w:val="24"/>
                <w:szCs w:val="24"/>
              </w:rPr>
              <w:t>亿能投资</w:t>
            </w:r>
            <w:bookmarkEnd w:id="10"/>
            <w:r w:rsidR="003A5EAA">
              <w:rPr>
                <w:rFonts w:ascii="宋体" w:hAnsi="宋体" w:hint="eastAsia"/>
                <w:sz w:val="24"/>
                <w:szCs w:val="24"/>
              </w:rPr>
              <w:t>、</w:t>
            </w:r>
            <w:bookmarkStart w:id="11" w:name="OLE_LINK13"/>
            <w:bookmarkStart w:id="12" w:name="OLE_LINK14"/>
            <w:r w:rsidR="003A5EAA" w:rsidRPr="003A5EAA">
              <w:rPr>
                <w:rFonts w:ascii="宋体" w:hAnsi="宋体" w:hint="eastAsia"/>
                <w:sz w:val="24"/>
                <w:szCs w:val="24"/>
              </w:rPr>
              <w:t>混沌投资</w:t>
            </w:r>
            <w:bookmarkEnd w:id="11"/>
            <w:bookmarkEnd w:id="12"/>
            <w:r w:rsidR="003A5EAA">
              <w:rPr>
                <w:rFonts w:ascii="宋体" w:hAnsi="宋体" w:hint="eastAsia"/>
                <w:sz w:val="24"/>
                <w:szCs w:val="24"/>
              </w:rPr>
              <w:t>、</w:t>
            </w:r>
            <w:bookmarkStart w:id="13" w:name="OLE_LINK15"/>
            <w:bookmarkStart w:id="14" w:name="OLE_LINK16"/>
            <w:r w:rsidR="003A5EAA" w:rsidRPr="003A5EAA">
              <w:rPr>
                <w:rFonts w:ascii="宋体" w:hAnsi="宋体" w:hint="eastAsia"/>
                <w:sz w:val="24"/>
                <w:szCs w:val="24"/>
              </w:rPr>
              <w:t>海南富道</w:t>
            </w:r>
            <w:r w:rsidR="003A5EAA">
              <w:rPr>
                <w:rFonts w:ascii="宋体" w:hAnsi="宋体" w:hint="eastAsia"/>
                <w:sz w:val="24"/>
                <w:szCs w:val="24"/>
              </w:rPr>
              <w:t>基金</w:t>
            </w:r>
            <w:bookmarkEnd w:id="13"/>
            <w:bookmarkEnd w:id="14"/>
            <w:r w:rsidR="003A5EAA">
              <w:rPr>
                <w:rFonts w:ascii="宋体" w:hAnsi="宋体" w:hint="eastAsia"/>
                <w:sz w:val="24"/>
                <w:szCs w:val="24"/>
              </w:rPr>
              <w:t>、</w:t>
            </w:r>
            <w:bookmarkStart w:id="15" w:name="OLE_LINK17"/>
            <w:bookmarkStart w:id="16" w:name="OLE_LINK18"/>
            <w:r w:rsidR="003A5EAA" w:rsidRPr="003A5EAA">
              <w:rPr>
                <w:rFonts w:ascii="宋体" w:hAnsi="宋体" w:hint="eastAsia"/>
                <w:sz w:val="24"/>
                <w:szCs w:val="24"/>
              </w:rPr>
              <w:t>南方基金</w:t>
            </w:r>
            <w:bookmarkEnd w:id="15"/>
            <w:bookmarkEnd w:id="16"/>
            <w:r w:rsidR="003A5EAA">
              <w:rPr>
                <w:rFonts w:ascii="宋体" w:hAnsi="宋体" w:hint="eastAsia"/>
                <w:sz w:val="24"/>
                <w:szCs w:val="24"/>
              </w:rPr>
              <w:t>、</w:t>
            </w:r>
            <w:bookmarkStart w:id="17" w:name="OLE_LINK19"/>
            <w:bookmarkStart w:id="18" w:name="OLE_LINK20"/>
            <w:r w:rsidR="003A5EAA" w:rsidRPr="003A5EAA">
              <w:rPr>
                <w:rFonts w:ascii="宋体" w:hAnsi="宋体" w:hint="eastAsia"/>
                <w:sz w:val="24"/>
                <w:szCs w:val="24"/>
              </w:rPr>
              <w:t>华能贵诚信托</w:t>
            </w:r>
            <w:bookmarkEnd w:id="17"/>
            <w:bookmarkEnd w:id="18"/>
            <w:r w:rsidR="003A5EAA">
              <w:rPr>
                <w:rFonts w:ascii="宋体" w:hAnsi="宋体" w:hint="eastAsia"/>
                <w:sz w:val="24"/>
                <w:szCs w:val="24"/>
              </w:rPr>
              <w:t>、</w:t>
            </w:r>
            <w:bookmarkStart w:id="19" w:name="OLE_LINK21"/>
            <w:bookmarkStart w:id="20" w:name="OLE_LINK22"/>
            <w:r w:rsidR="003A5EAA" w:rsidRPr="003A5EAA">
              <w:rPr>
                <w:rFonts w:ascii="宋体" w:hAnsi="宋体" w:hint="eastAsia"/>
                <w:sz w:val="24"/>
                <w:szCs w:val="24"/>
              </w:rPr>
              <w:t>长安基金</w:t>
            </w:r>
            <w:bookmarkEnd w:id="19"/>
            <w:bookmarkEnd w:id="20"/>
            <w:r w:rsidR="003A5EAA">
              <w:rPr>
                <w:rFonts w:ascii="宋体" w:hAnsi="宋体" w:hint="eastAsia"/>
                <w:sz w:val="24"/>
                <w:szCs w:val="24"/>
              </w:rPr>
              <w:t>、</w:t>
            </w:r>
            <w:bookmarkStart w:id="21" w:name="OLE_LINK23"/>
            <w:bookmarkStart w:id="22" w:name="OLE_LINK24"/>
            <w:r w:rsidR="003A5EAA" w:rsidRPr="003A5EAA">
              <w:rPr>
                <w:rFonts w:ascii="宋体" w:hAnsi="宋体" w:hint="eastAsia"/>
                <w:sz w:val="24"/>
                <w:szCs w:val="24"/>
              </w:rPr>
              <w:t>阳光资产</w:t>
            </w:r>
            <w:bookmarkEnd w:id="21"/>
            <w:bookmarkEnd w:id="22"/>
            <w:r w:rsidR="003A5EAA">
              <w:rPr>
                <w:rFonts w:ascii="宋体" w:hAnsi="宋体" w:hint="eastAsia"/>
                <w:sz w:val="24"/>
                <w:szCs w:val="24"/>
              </w:rPr>
              <w:t>、</w:t>
            </w:r>
            <w:bookmarkStart w:id="23" w:name="OLE_LINK25"/>
            <w:bookmarkStart w:id="24" w:name="OLE_LINK26"/>
            <w:r w:rsidR="003A5EAA" w:rsidRPr="003A5EAA">
              <w:rPr>
                <w:rFonts w:ascii="宋体" w:hAnsi="宋体" w:hint="eastAsia"/>
                <w:sz w:val="24"/>
                <w:szCs w:val="24"/>
              </w:rPr>
              <w:t>红土创新</w:t>
            </w:r>
            <w:r w:rsidR="003A5EAA">
              <w:rPr>
                <w:rFonts w:ascii="宋体" w:hAnsi="宋体" w:hint="eastAsia"/>
                <w:sz w:val="24"/>
                <w:szCs w:val="24"/>
              </w:rPr>
              <w:t>基金</w:t>
            </w:r>
            <w:bookmarkEnd w:id="23"/>
            <w:bookmarkEnd w:id="24"/>
            <w:r w:rsidR="003A5EAA">
              <w:rPr>
                <w:rFonts w:ascii="宋体" w:hAnsi="宋体" w:hint="eastAsia"/>
                <w:sz w:val="24"/>
                <w:szCs w:val="24"/>
              </w:rPr>
              <w:t>、</w:t>
            </w:r>
            <w:bookmarkStart w:id="25" w:name="OLE_LINK27"/>
            <w:bookmarkStart w:id="26" w:name="OLE_LINK28"/>
            <w:r w:rsidR="003A5EAA" w:rsidRPr="003A5EAA">
              <w:rPr>
                <w:rFonts w:ascii="宋体" w:hAnsi="宋体" w:hint="eastAsia"/>
                <w:sz w:val="24"/>
                <w:szCs w:val="24"/>
              </w:rPr>
              <w:t>长江资管</w:t>
            </w:r>
            <w:bookmarkEnd w:id="25"/>
            <w:bookmarkEnd w:id="26"/>
            <w:r w:rsidR="003A5EAA">
              <w:rPr>
                <w:rFonts w:ascii="宋体" w:hAnsi="宋体" w:hint="eastAsia"/>
                <w:sz w:val="24"/>
                <w:szCs w:val="24"/>
              </w:rPr>
              <w:t>、</w:t>
            </w:r>
            <w:bookmarkStart w:id="27" w:name="OLE_LINK29"/>
            <w:bookmarkStart w:id="28" w:name="OLE_LINK30"/>
            <w:r w:rsidR="003A5EAA" w:rsidRPr="003A5EAA">
              <w:rPr>
                <w:rFonts w:ascii="宋体" w:hAnsi="宋体" w:hint="eastAsia"/>
                <w:sz w:val="24"/>
                <w:szCs w:val="24"/>
              </w:rPr>
              <w:t>金信基金</w:t>
            </w:r>
            <w:bookmarkEnd w:id="27"/>
            <w:bookmarkEnd w:id="28"/>
            <w:r w:rsidR="003A5EAA">
              <w:rPr>
                <w:rFonts w:ascii="宋体" w:hAnsi="宋体" w:hint="eastAsia"/>
                <w:sz w:val="24"/>
                <w:szCs w:val="24"/>
              </w:rPr>
              <w:t>、</w:t>
            </w:r>
            <w:bookmarkStart w:id="29" w:name="OLE_LINK31"/>
            <w:bookmarkStart w:id="30" w:name="OLE_LINK32"/>
            <w:proofErr w:type="gramStart"/>
            <w:r w:rsidR="003A5EAA" w:rsidRPr="003A5EAA">
              <w:rPr>
                <w:rFonts w:ascii="宋体" w:hAnsi="宋体" w:hint="eastAsia"/>
                <w:sz w:val="24"/>
                <w:szCs w:val="24"/>
              </w:rPr>
              <w:t>创金合</w:t>
            </w:r>
            <w:proofErr w:type="gramEnd"/>
            <w:r w:rsidR="003A5EAA" w:rsidRPr="003A5EAA">
              <w:rPr>
                <w:rFonts w:ascii="宋体" w:hAnsi="宋体" w:hint="eastAsia"/>
                <w:sz w:val="24"/>
                <w:szCs w:val="24"/>
              </w:rPr>
              <w:t>信</w:t>
            </w:r>
            <w:bookmarkEnd w:id="29"/>
            <w:bookmarkEnd w:id="30"/>
            <w:r w:rsidR="003A5EAA">
              <w:rPr>
                <w:rFonts w:ascii="宋体" w:hAnsi="宋体" w:hint="eastAsia"/>
                <w:sz w:val="24"/>
                <w:szCs w:val="24"/>
              </w:rPr>
              <w:t>、</w:t>
            </w:r>
            <w:bookmarkStart w:id="31" w:name="OLE_LINK33"/>
            <w:r w:rsidR="003A5EAA">
              <w:rPr>
                <w:rFonts w:ascii="宋体" w:hAnsi="宋体" w:hint="eastAsia"/>
                <w:sz w:val="24"/>
                <w:szCs w:val="24"/>
              </w:rPr>
              <w:t>东北证券</w:t>
            </w:r>
            <w:bookmarkEnd w:id="31"/>
            <w:r w:rsidR="003A5EAA">
              <w:rPr>
                <w:rFonts w:ascii="宋体" w:hAnsi="宋体" w:hint="eastAsia"/>
                <w:sz w:val="24"/>
                <w:szCs w:val="24"/>
              </w:rPr>
              <w:t>、</w:t>
            </w:r>
            <w:bookmarkStart w:id="32" w:name="OLE_LINK34"/>
            <w:bookmarkStart w:id="33" w:name="OLE_LINK35"/>
            <w:r w:rsidR="003A5EAA" w:rsidRPr="003A5EAA">
              <w:rPr>
                <w:rFonts w:ascii="宋体" w:hAnsi="宋体" w:hint="eastAsia"/>
                <w:sz w:val="24"/>
                <w:szCs w:val="24"/>
              </w:rPr>
              <w:t>方物基金</w:t>
            </w:r>
            <w:bookmarkEnd w:id="32"/>
            <w:bookmarkEnd w:id="33"/>
            <w:r w:rsidR="003A5EAA">
              <w:rPr>
                <w:rFonts w:ascii="宋体" w:hAnsi="宋体" w:hint="eastAsia"/>
                <w:sz w:val="24"/>
                <w:szCs w:val="24"/>
              </w:rPr>
              <w:t>、</w:t>
            </w:r>
            <w:bookmarkStart w:id="34" w:name="OLE_LINK36"/>
            <w:bookmarkStart w:id="35" w:name="OLE_LINK37"/>
            <w:proofErr w:type="gramStart"/>
            <w:r w:rsidR="003A5EAA" w:rsidRPr="003A5EAA">
              <w:rPr>
                <w:rFonts w:ascii="宋体" w:hAnsi="宋体" w:hint="eastAsia"/>
                <w:sz w:val="24"/>
                <w:szCs w:val="24"/>
              </w:rPr>
              <w:t>天弘基金</w:t>
            </w:r>
            <w:bookmarkEnd w:id="34"/>
            <w:bookmarkEnd w:id="35"/>
            <w:proofErr w:type="gramEnd"/>
            <w:r w:rsidR="003A5EAA">
              <w:rPr>
                <w:rFonts w:ascii="宋体" w:hAnsi="宋体" w:hint="eastAsia"/>
                <w:sz w:val="24"/>
                <w:szCs w:val="24"/>
              </w:rPr>
              <w:t>、</w:t>
            </w:r>
            <w:bookmarkStart w:id="36" w:name="OLE_LINK38"/>
            <w:bookmarkStart w:id="37" w:name="OLE_LINK39"/>
            <w:r w:rsidR="003A5EAA" w:rsidRPr="003A5EAA">
              <w:rPr>
                <w:rFonts w:ascii="宋体" w:hAnsi="宋体" w:hint="eastAsia"/>
                <w:sz w:val="24"/>
                <w:szCs w:val="24"/>
              </w:rPr>
              <w:t>中信里昂</w:t>
            </w:r>
            <w:bookmarkEnd w:id="36"/>
            <w:bookmarkEnd w:id="37"/>
            <w:r w:rsidR="003A5EAA">
              <w:rPr>
                <w:rFonts w:ascii="宋体" w:hAnsi="宋体" w:hint="eastAsia"/>
                <w:sz w:val="24"/>
                <w:szCs w:val="24"/>
              </w:rPr>
              <w:t>、</w:t>
            </w:r>
            <w:bookmarkStart w:id="38" w:name="OLE_LINK40"/>
            <w:bookmarkStart w:id="39" w:name="OLE_LINK41"/>
            <w:r w:rsidR="003A5EAA" w:rsidRPr="003A5EAA">
              <w:rPr>
                <w:rFonts w:ascii="宋体" w:hAnsi="宋体" w:hint="eastAsia"/>
                <w:sz w:val="24"/>
                <w:szCs w:val="24"/>
              </w:rPr>
              <w:t>君茂投资</w:t>
            </w:r>
            <w:bookmarkEnd w:id="38"/>
            <w:bookmarkEnd w:id="39"/>
            <w:r w:rsidR="003A5EAA">
              <w:rPr>
                <w:rFonts w:ascii="宋体" w:hAnsi="宋体" w:hint="eastAsia"/>
                <w:sz w:val="24"/>
                <w:szCs w:val="24"/>
              </w:rPr>
              <w:t>、</w:t>
            </w:r>
            <w:bookmarkStart w:id="40" w:name="OLE_LINK42"/>
            <w:bookmarkStart w:id="41" w:name="OLE_LINK43"/>
            <w:r w:rsidR="003A5EAA" w:rsidRPr="003A5EAA">
              <w:rPr>
                <w:rFonts w:ascii="宋体" w:hAnsi="宋体" w:hint="eastAsia"/>
                <w:sz w:val="24"/>
                <w:szCs w:val="24"/>
              </w:rPr>
              <w:t>高腾国际</w:t>
            </w:r>
            <w:bookmarkEnd w:id="40"/>
            <w:bookmarkEnd w:id="41"/>
            <w:r w:rsidR="003A5EAA">
              <w:rPr>
                <w:rFonts w:ascii="宋体" w:hAnsi="宋体" w:hint="eastAsia"/>
                <w:sz w:val="24"/>
                <w:szCs w:val="24"/>
              </w:rPr>
              <w:t>、</w:t>
            </w:r>
            <w:r w:rsidR="003A5EAA" w:rsidRPr="003A5EAA">
              <w:rPr>
                <w:rFonts w:ascii="宋体" w:hAnsi="宋体" w:hint="eastAsia"/>
                <w:sz w:val="24"/>
                <w:szCs w:val="24"/>
              </w:rPr>
              <w:t>理成资产</w:t>
            </w:r>
            <w:r w:rsidR="003A5EAA">
              <w:rPr>
                <w:rFonts w:ascii="宋体" w:hAnsi="宋体" w:hint="eastAsia"/>
                <w:sz w:val="24"/>
                <w:szCs w:val="24"/>
              </w:rPr>
              <w:t>、</w:t>
            </w:r>
            <w:bookmarkStart w:id="42" w:name="OLE_LINK44"/>
            <w:bookmarkStart w:id="43" w:name="OLE_LINK45"/>
            <w:r w:rsidR="003A5EAA" w:rsidRPr="003A5EAA">
              <w:rPr>
                <w:rFonts w:ascii="宋体" w:hAnsi="宋体" w:hint="eastAsia"/>
                <w:sz w:val="24"/>
                <w:szCs w:val="24"/>
              </w:rPr>
              <w:t>前海开源</w:t>
            </w:r>
            <w:r w:rsidR="003A5EAA">
              <w:rPr>
                <w:rFonts w:ascii="宋体" w:hAnsi="宋体" w:hint="eastAsia"/>
                <w:sz w:val="24"/>
                <w:szCs w:val="24"/>
              </w:rPr>
              <w:t>基金</w:t>
            </w:r>
            <w:bookmarkEnd w:id="42"/>
            <w:bookmarkEnd w:id="43"/>
            <w:r w:rsidR="003A5EAA">
              <w:rPr>
                <w:rFonts w:ascii="宋体" w:hAnsi="宋体"/>
                <w:sz w:val="24"/>
                <w:szCs w:val="24"/>
              </w:rPr>
              <w:t>、</w:t>
            </w:r>
            <w:bookmarkStart w:id="44" w:name="OLE_LINK46"/>
            <w:bookmarkStart w:id="45" w:name="OLE_LINK47"/>
            <w:proofErr w:type="gramStart"/>
            <w:r w:rsidR="003A5EAA" w:rsidRPr="003A5EAA">
              <w:rPr>
                <w:rFonts w:ascii="宋体" w:hAnsi="宋体" w:hint="eastAsia"/>
                <w:sz w:val="24"/>
                <w:szCs w:val="24"/>
              </w:rPr>
              <w:t>弘尚资产</w:t>
            </w:r>
            <w:bookmarkEnd w:id="44"/>
            <w:bookmarkEnd w:id="45"/>
            <w:proofErr w:type="gramEnd"/>
            <w:r w:rsidR="003A5EAA">
              <w:rPr>
                <w:rFonts w:ascii="宋体" w:hAnsi="宋体" w:hint="eastAsia"/>
                <w:sz w:val="24"/>
                <w:szCs w:val="24"/>
              </w:rPr>
              <w:t>、</w:t>
            </w:r>
            <w:bookmarkStart w:id="46" w:name="OLE_LINK48"/>
            <w:bookmarkStart w:id="47" w:name="OLE_LINK49"/>
            <w:r w:rsidR="003A5EAA" w:rsidRPr="003A5EAA">
              <w:rPr>
                <w:rFonts w:ascii="宋体" w:hAnsi="宋体" w:hint="eastAsia"/>
                <w:sz w:val="24"/>
                <w:szCs w:val="24"/>
              </w:rPr>
              <w:t>长信基金</w:t>
            </w:r>
            <w:bookmarkEnd w:id="46"/>
            <w:bookmarkEnd w:id="47"/>
            <w:r w:rsidR="003A5EAA">
              <w:rPr>
                <w:rFonts w:ascii="宋体" w:hAnsi="宋体" w:hint="eastAsia"/>
                <w:sz w:val="24"/>
                <w:szCs w:val="24"/>
              </w:rPr>
              <w:t>、</w:t>
            </w:r>
            <w:bookmarkStart w:id="48" w:name="OLE_LINK50"/>
            <w:bookmarkStart w:id="49" w:name="OLE_LINK51"/>
            <w:r w:rsidR="003A5EAA" w:rsidRPr="003A5EAA">
              <w:rPr>
                <w:rFonts w:ascii="宋体" w:hAnsi="宋体" w:hint="eastAsia"/>
                <w:sz w:val="24"/>
                <w:szCs w:val="24"/>
              </w:rPr>
              <w:t>日斗投资</w:t>
            </w:r>
            <w:bookmarkEnd w:id="48"/>
            <w:bookmarkEnd w:id="49"/>
            <w:r w:rsidR="003A5EAA">
              <w:rPr>
                <w:rFonts w:ascii="宋体" w:hAnsi="宋体" w:hint="eastAsia"/>
                <w:sz w:val="24"/>
                <w:szCs w:val="24"/>
              </w:rPr>
              <w:t>、</w:t>
            </w:r>
            <w:bookmarkStart w:id="50" w:name="OLE_LINK52"/>
            <w:bookmarkStart w:id="51" w:name="OLE_LINK53"/>
            <w:r w:rsidR="003A5EAA" w:rsidRPr="003A5EAA">
              <w:rPr>
                <w:rFonts w:ascii="宋体" w:hAnsi="宋体" w:hint="eastAsia"/>
                <w:sz w:val="24"/>
                <w:szCs w:val="24"/>
              </w:rPr>
              <w:t>方正证券</w:t>
            </w:r>
            <w:bookmarkEnd w:id="50"/>
            <w:bookmarkEnd w:id="51"/>
            <w:r w:rsidR="003A5EAA">
              <w:rPr>
                <w:rFonts w:ascii="宋体" w:hAnsi="宋体" w:hint="eastAsia"/>
                <w:sz w:val="24"/>
                <w:szCs w:val="24"/>
              </w:rPr>
              <w:t>、</w:t>
            </w:r>
            <w:bookmarkStart w:id="52" w:name="OLE_LINK54"/>
            <w:bookmarkStart w:id="53" w:name="OLE_LINK55"/>
            <w:r w:rsidR="003A5EAA" w:rsidRPr="003A5EAA">
              <w:rPr>
                <w:rFonts w:ascii="宋体" w:hAnsi="宋体" w:hint="eastAsia"/>
                <w:sz w:val="24"/>
                <w:szCs w:val="24"/>
              </w:rPr>
              <w:t>华西证券</w:t>
            </w:r>
            <w:bookmarkEnd w:id="52"/>
            <w:bookmarkEnd w:id="53"/>
            <w:r w:rsidR="003A5EAA">
              <w:rPr>
                <w:rFonts w:ascii="宋体" w:hAnsi="宋体" w:hint="eastAsia"/>
                <w:sz w:val="24"/>
                <w:szCs w:val="24"/>
              </w:rPr>
              <w:t>、</w:t>
            </w:r>
            <w:bookmarkStart w:id="54" w:name="OLE_LINK56"/>
            <w:bookmarkStart w:id="55" w:name="OLE_LINK57"/>
            <w:r w:rsidR="003A5EAA" w:rsidRPr="003A5EAA">
              <w:rPr>
                <w:rFonts w:ascii="宋体" w:hAnsi="宋体" w:hint="eastAsia"/>
                <w:sz w:val="24"/>
                <w:szCs w:val="24"/>
              </w:rPr>
              <w:t>晓</w:t>
            </w:r>
            <w:proofErr w:type="gramStart"/>
            <w:r w:rsidR="003A5EAA" w:rsidRPr="003A5EAA">
              <w:rPr>
                <w:rFonts w:ascii="宋体" w:hAnsi="宋体" w:hint="eastAsia"/>
                <w:sz w:val="24"/>
                <w:szCs w:val="24"/>
              </w:rPr>
              <w:t>喆</w:t>
            </w:r>
            <w:proofErr w:type="gramEnd"/>
            <w:r w:rsidR="003A5EAA" w:rsidRPr="003A5EAA">
              <w:rPr>
                <w:rFonts w:ascii="宋体" w:hAnsi="宋体" w:hint="eastAsia"/>
                <w:sz w:val="24"/>
                <w:szCs w:val="24"/>
              </w:rPr>
              <w:t>投资</w:t>
            </w:r>
            <w:bookmarkEnd w:id="54"/>
            <w:bookmarkEnd w:id="55"/>
            <w:r w:rsidR="003A5EAA">
              <w:rPr>
                <w:rFonts w:ascii="宋体" w:hAnsi="宋体" w:hint="eastAsia"/>
                <w:sz w:val="24"/>
                <w:szCs w:val="24"/>
              </w:rPr>
              <w:t>、</w:t>
            </w:r>
            <w:bookmarkStart w:id="56" w:name="OLE_LINK58"/>
            <w:bookmarkStart w:id="57" w:name="OLE_LINK59"/>
            <w:r w:rsidR="003A5EAA" w:rsidRPr="003A5EAA">
              <w:rPr>
                <w:rFonts w:ascii="宋体" w:hAnsi="宋体" w:hint="eastAsia"/>
                <w:sz w:val="24"/>
                <w:szCs w:val="24"/>
              </w:rPr>
              <w:t>华宏财富</w:t>
            </w:r>
            <w:bookmarkEnd w:id="56"/>
            <w:bookmarkEnd w:id="57"/>
            <w:r w:rsidR="003A5EAA">
              <w:rPr>
                <w:rFonts w:ascii="宋体" w:hAnsi="宋体" w:hint="eastAsia"/>
                <w:sz w:val="24"/>
                <w:szCs w:val="24"/>
              </w:rPr>
              <w:t>、</w:t>
            </w:r>
            <w:bookmarkStart w:id="58" w:name="OLE_LINK60"/>
            <w:r w:rsidR="003A5EAA" w:rsidRPr="003A5EAA">
              <w:rPr>
                <w:rFonts w:ascii="宋体" w:hAnsi="宋体" w:hint="eastAsia"/>
                <w:sz w:val="24"/>
                <w:szCs w:val="24"/>
              </w:rPr>
              <w:t>银河证券</w:t>
            </w:r>
            <w:bookmarkEnd w:id="58"/>
            <w:r w:rsidR="003A5EAA">
              <w:rPr>
                <w:rFonts w:ascii="宋体" w:hAnsi="宋体" w:hint="eastAsia"/>
                <w:sz w:val="24"/>
                <w:szCs w:val="24"/>
              </w:rPr>
              <w:t>、</w:t>
            </w:r>
            <w:bookmarkStart w:id="59" w:name="OLE_LINK61"/>
            <w:bookmarkStart w:id="60" w:name="OLE_LINK62"/>
            <w:r w:rsidR="003A5EAA" w:rsidRPr="003A5EAA">
              <w:rPr>
                <w:rFonts w:ascii="宋体" w:hAnsi="宋体" w:hint="eastAsia"/>
                <w:sz w:val="24"/>
                <w:szCs w:val="24"/>
              </w:rPr>
              <w:t>华创证券</w:t>
            </w:r>
            <w:bookmarkEnd w:id="59"/>
            <w:bookmarkEnd w:id="60"/>
            <w:r>
              <w:rPr>
                <w:rFonts w:cs="Calibri"/>
                <w:sz w:val="22"/>
              </w:rPr>
              <w:t>等</w:t>
            </w:r>
          </w:p>
        </w:tc>
      </w:tr>
      <w:tr w:rsidR="000F09C6" w14:paraId="54BBA118" w14:textId="77777777">
        <w:trPr>
          <w:trHeight w:val="411"/>
          <w:jc w:val="center"/>
        </w:trPr>
        <w:tc>
          <w:tcPr>
            <w:tcW w:w="1809" w:type="dxa"/>
            <w:vAlign w:val="center"/>
          </w:tcPr>
          <w:p w14:paraId="7FA8711A" w14:textId="77777777" w:rsidR="000F09C6" w:rsidRDefault="0014364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7669" w:type="dxa"/>
            <w:vAlign w:val="center"/>
          </w:tcPr>
          <w:p w14:paraId="7C07DD24" w14:textId="77777777" w:rsidR="000F09C6" w:rsidRDefault="00143644" w:rsidP="009A45D1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202</w:t>
            </w:r>
            <w:r w:rsidR="009A45D1">
              <w:rPr>
                <w:rFonts w:ascii="宋体" w:hAnsi="宋体" w:hint="eastAsia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 w:rsidR="009A45D1">
              <w:rPr>
                <w:rFonts w:ascii="宋体" w:hAnsi="宋体" w:hint="eastAsia"/>
                <w:sz w:val="24"/>
                <w:szCs w:val="24"/>
              </w:rPr>
              <w:t>4</w:t>
            </w:r>
            <w:r w:rsidR="00EC0081">
              <w:rPr>
                <w:rFonts w:ascii="宋体" w:hAnsi="宋体" w:hint="eastAsia"/>
                <w:sz w:val="24"/>
                <w:szCs w:val="24"/>
              </w:rPr>
              <w:t>月2</w:t>
            </w:r>
            <w:r w:rsidR="009A45D1">
              <w:rPr>
                <w:rFonts w:ascii="宋体" w:hAnsi="宋体" w:hint="eastAsia"/>
                <w:sz w:val="24"/>
                <w:szCs w:val="24"/>
              </w:rPr>
              <w:t>8</w:t>
            </w:r>
            <w:r w:rsidR="00EC0081">
              <w:rPr>
                <w:rFonts w:ascii="宋体" w:hAnsi="宋体" w:hint="eastAsia"/>
                <w:sz w:val="24"/>
                <w:szCs w:val="24"/>
              </w:rPr>
              <w:t>日</w:t>
            </w:r>
            <w:r w:rsidR="009A45D1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晚上18</w:t>
            </w:r>
            <w:r w:rsidR="00EC0081">
              <w:rPr>
                <w:rFonts w:asciiTheme="minorEastAsia" w:hAnsiTheme="minorEastAsia" w:hint="eastAsia"/>
                <w:kern w:val="0"/>
                <w:sz w:val="24"/>
                <w:szCs w:val="24"/>
              </w:rPr>
              <w:t>:00-</w:t>
            </w:r>
            <w:r w:rsidR="009A45D1">
              <w:rPr>
                <w:rFonts w:asciiTheme="minorEastAsia" w:hAnsiTheme="minorEastAsia" w:hint="eastAsia"/>
                <w:kern w:val="0"/>
                <w:sz w:val="24"/>
                <w:szCs w:val="24"/>
              </w:rPr>
              <w:t>19</w:t>
            </w:r>
            <w:r w:rsidR="00EC0081">
              <w:rPr>
                <w:rFonts w:asciiTheme="minorEastAsia" w:hAnsiTheme="minorEastAsia" w:hint="eastAsia"/>
                <w:kern w:val="0"/>
                <w:sz w:val="24"/>
                <w:szCs w:val="24"/>
              </w:rPr>
              <w:t>:00</w:t>
            </w:r>
          </w:p>
        </w:tc>
      </w:tr>
      <w:tr w:rsidR="000F09C6" w14:paraId="4D272936" w14:textId="77777777">
        <w:trPr>
          <w:trHeight w:val="416"/>
          <w:jc w:val="center"/>
        </w:trPr>
        <w:tc>
          <w:tcPr>
            <w:tcW w:w="1809" w:type="dxa"/>
            <w:vAlign w:val="center"/>
          </w:tcPr>
          <w:p w14:paraId="3D1FE8AA" w14:textId="77777777" w:rsidR="000F09C6" w:rsidRDefault="0014364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地点</w:t>
            </w:r>
          </w:p>
        </w:tc>
        <w:tc>
          <w:tcPr>
            <w:tcW w:w="7669" w:type="dxa"/>
            <w:vAlign w:val="center"/>
          </w:tcPr>
          <w:p w14:paraId="0C2D9E86" w14:textId="77777777" w:rsidR="000F09C6" w:rsidRDefault="009A45D1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电话会议</w:t>
            </w:r>
          </w:p>
        </w:tc>
      </w:tr>
      <w:tr w:rsidR="000F09C6" w14:paraId="054BB514" w14:textId="77777777">
        <w:trPr>
          <w:trHeight w:val="409"/>
          <w:jc w:val="center"/>
        </w:trPr>
        <w:tc>
          <w:tcPr>
            <w:tcW w:w="1809" w:type="dxa"/>
            <w:vAlign w:val="center"/>
          </w:tcPr>
          <w:p w14:paraId="7264CEBC" w14:textId="77777777" w:rsidR="000F09C6" w:rsidRDefault="0014364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公司接待人员</w:t>
            </w:r>
          </w:p>
        </w:tc>
        <w:tc>
          <w:tcPr>
            <w:tcW w:w="7669" w:type="dxa"/>
            <w:vAlign w:val="center"/>
          </w:tcPr>
          <w:p w14:paraId="205C0580" w14:textId="09847A61" w:rsidR="000F09C6" w:rsidRDefault="00EC0081" w:rsidP="009A45D1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公司董事会秘书、公司财务总监。</w:t>
            </w:r>
          </w:p>
        </w:tc>
      </w:tr>
      <w:tr w:rsidR="000F09C6" w14:paraId="64DD7A6A" w14:textId="77777777">
        <w:trPr>
          <w:jc w:val="center"/>
        </w:trPr>
        <w:tc>
          <w:tcPr>
            <w:tcW w:w="1809" w:type="dxa"/>
            <w:vAlign w:val="center"/>
          </w:tcPr>
          <w:p w14:paraId="446E6EDF" w14:textId="77777777" w:rsidR="000F09C6" w:rsidRDefault="0014364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投资者交流主要内容和介绍</w:t>
            </w:r>
          </w:p>
        </w:tc>
        <w:tc>
          <w:tcPr>
            <w:tcW w:w="7669" w:type="dxa"/>
            <w:vAlign w:val="center"/>
          </w:tcPr>
          <w:p w14:paraId="5BA03A1A" w14:textId="77777777" w:rsidR="009A45D1" w:rsidRPr="009A45D1" w:rsidRDefault="009A45D1" w:rsidP="00626FC0">
            <w:pPr>
              <w:pStyle w:val="a7"/>
              <w:spacing w:line="360" w:lineRule="auto"/>
              <w:ind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9A45D1">
              <w:rPr>
                <w:rFonts w:ascii="宋体" w:hAnsi="宋体" w:hint="eastAsia"/>
                <w:sz w:val="24"/>
                <w:szCs w:val="24"/>
              </w:rPr>
              <w:t>一、公司</w:t>
            </w:r>
            <w:r>
              <w:rPr>
                <w:rFonts w:ascii="宋体" w:hAnsi="宋体" w:hint="eastAsia"/>
                <w:sz w:val="24"/>
                <w:szCs w:val="24"/>
              </w:rPr>
              <w:t>业务情况介绍</w:t>
            </w:r>
          </w:p>
          <w:p w14:paraId="2CE1D029" w14:textId="77777777" w:rsidR="009A45D1" w:rsidRPr="009A45D1" w:rsidRDefault="009A45D1" w:rsidP="009A45D1">
            <w:pPr>
              <w:pStyle w:val="a7"/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（一）</w:t>
            </w:r>
            <w:r w:rsidRPr="009A45D1">
              <w:rPr>
                <w:rFonts w:ascii="宋体" w:hAnsi="宋体" w:hint="eastAsia"/>
                <w:sz w:val="24"/>
                <w:szCs w:val="24"/>
              </w:rPr>
              <w:t>2026 年一季度经营情况</w:t>
            </w:r>
          </w:p>
          <w:p w14:paraId="6DFB9121" w14:textId="77777777" w:rsidR="009A45D1" w:rsidRPr="009A45D1" w:rsidRDefault="009A45D1" w:rsidP="009A45D1">
            <w:pPr>
              <w:pStyle w:val="a7"/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1、</w:t>
            </w:r>
            <w:r w:rsidRPr="009A45D1">
              <w:rPr>
                <w:rFonts w:ascii="宋体" w:hAnsi="宋体" w:hint="eastAsia"/>
                <w:sz w:val="24"/>
                <w:szCs w:val="24"/>
              </w:rPr>
              <w:t>收入</w:t>
            </w:r>
            <w:proofErr w:type="gramStart"/>
            <w:r w:rsidRPr="009A45D1">
              <w:rPr>
                <w:rFonts w:ascii="宋体" w:hAnsi="宋体" w:hint="eastAsia"/>
                <w:sz w:val="24"/>
                <w:szCs w:val="24"/>
              </w:rPr>
              <w:t>端表现</w:t>
            </w:r>
            <w:proofErr w:type="gramEnd"/>
            <w:r w:rsidRPr="009A45D1">
              <w:rPr>
                <w:rFonts w:ascii="宋体" w:hAnsi="宋体" w:hint="eastAsia"/>
                <w:sz w:val="24"/>
                <w:szCs w:val="24"/>
              </w:rPr>
              <w:t>及变动原因</w:t>
            </w:r>
          </w:p>
          <w:p w14:paraId="66FB8FD4" w14:textId="3EA21D80" w:rsidR="009A45D1" w:rsidRPr="009A45D1" w:rsidRDefault="009A45D1" w:rsidP="009A45D1">
            <w:pPr>
              <w:pStyle w:val="a7"/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 w:rsidRPr="009A45D1">
              <w:rPr>
                <w:rFonts w:ascii="宋体" w:hAnsi="宋体" w:hint="eastAsia"/>
                <w:sz w:val="24"/>
                <w:szCs w:val="24"/>
              </w:rPr>
              <w:t>2026年一季度公司营业收入同比下滑 4.27%。</w:t>
            </w:r>
            <w:r>
              <w:rPr>
                <w:rFonts w:ascii="宋体" w:hAnsi="宋体" w:hint="eastAsia"/>
                <w:sz w:val="24"/>
                <w:szCs w:val="24"/>
              </w:rPr>
              <w:t>从</w:t>
            </w:r>
            <w:r w:rsidRPr="009A45D1">
              <w:rPr>
                <w:rFonts w:ascii="宋体" w:hAnsi="宋体" w:hint="eastAsia"/>
                <w:sz w:val="24"/>
                <w:szCs w:val="24"/>
              </w:rPr>
              <w:t>核心影响因素</w:t>
            </w:r>
            <w:r>
              <w:rPr>
                <w:rFonts w:ascii="宋体" w:hAnsi="宋体" w:hint="eastAsia"/>
                <w:sz w:val="24"/>
                <w:szCs w:val="24"/>
              </w:rPr>
              <w:t>来看，</w:t>
            </w:r>
            <w:r w:rsidRPr="009A45D1">
              <w:rPr>
                <w:rFonts w:ascii="宋体" w:hAnsi="宋体" w:hint="eastAsia"/>
                <w:sz w:val="24"/>
                <w:szCs w:val="24"/>
              </w:rPr>
              <w:t>受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 w:rsidRPr="009A45D1">
              <w:rPr>
                <w:rFonts w:ascii="宋体" w:hAnsi="宋体" w:hint="eastAsia"/>
                <w:sz w:val="24"/>
                <w:szCs w:val="24"/>
              </w:rPr>
              <w:t>月底至</w:t>
            </w:r>
            <w:r>
              <w:rPr>
                <w:rFonts w:ascii="宋体" w:hAnsi="宋体" w:hint="eastAsia"/>
                <w:sz w:val="24"/>
                <w:szCs w:val="24"/>
              </w:rPr>
              <w:t>3月中东地缘冲突影响，中东航线航运及运力受阻，</w:t>
            </w:r>
            <w:r w:rsidR="00933A5C" w:rsidRPr="00933A5C">
              <w:rPr>
                <w:rFonts w:ascii="宋体" w:hAnsi="宋体" w:hint="eastAsia"/>
                <w:sz w:val="24"/>
                <w:szCs w:val="24"/>
              </w:rPr>
              <w:t>公司以中东、土耳其为目的地的传统出口业务面临较大压力，发货节奏受到影响</w:t>
            </w:r>
            <w:r w:rsidRPr="009A45D1">
              <w:rPr>
                <w:rFonts w:ascii="宋体" w:hAnsi="宋体" w:hint="eastAsia"/>
                <w:sz w:val="24"/>
                <w:szCs w:val="24"/>
              </w:rPr>
              <w:t>，一季度末阶段性</w:t>
            </w:r>
            <w:r>
              <w:rPr>
                <w:rFonts w:ascii="宋体" w:hAnsi="宋体" w:hint="eastAsia"/>
                <w:sz w:val="24"/>
                <w:szCs w:val="24"/>
              </w:rPr>
              <w:t>累计库存增加</w:t>
            </w:r>
            <w:r w:rsidRPr="009A45D1">
              <w:rPr>
                <w:rFonts w:ascii="宋体" w:hAnsi="宋体" w:hint="eastAsia"/>
                <w:sz w:val="24"/>
                <w:szCs w:val="24"/>
              </w:rPr>
              <w:t>。</w:t>
            </w:r>
            <w:r w:rsidR="00407B6C">
              <w:rPr>
                <w:rFonts w:ascii="宋体" w:hAnsi="宋体" w:hint="eastAsia"/>
                <w:sz w:val="24"/>
                <w:szCs w:val="24"/>
              </w:rPr>
              <w:t>四月份以来</w:t>
            </w:r>
            <w:r w:rsidR="00933A5C" w:rsidRPr="00933A5C">
              <w:rPr>
                <w:rFonts w:ascii="宋体" w:hAnsi="宋体" w:hint="eastAsia"/>
                <w:sz w:val="24"/>
                <w:szCs w:val="24"/>
              </w:rPr>
              <w:t>公司</w:t>
            </w:r>
            <w:r w:rsidR="00933A5C">
              <w:rPr>
                <w:rFonts w:ascii="宋体" w:hAnsi="宋体" w:hint="eastAsia"/>
                <w:sz w:val="24"/>
                <w:szCs w:val="24"/>
              </w:rPr>
              <w:t>已在加快相关产品的出货节奏，</w:t>
            </w:r>
            <w:r w:rsidR="00407B6C">
              <w:rPr>
                <w:rFonts w:ascii="宋体" w:hAnsi="宋体" w:hint="eastAsia"/>
                <w:sz w:val="24"/>
                <w:szCs w:val="24"/>
              </w:rPr>
              <w:t>推动相关业务后续企稳</w:t>
            </w:r>
            <w:r w:rsidRPr="009A45D1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14:paraId="5BC9A722" w14:textId="77777777" w:rsidR="009A45D1" w:rsidRPr="009A45D1" w:rsidRDefault="002C2EA2" w:rsidP="009A45D1">
            <w:pPr>
              <w:pStyle w:val="a7"/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2、</w:t>
            </w:r>
            <w:r w:rsidR="009A45D1" w:rsidRPr="009A45D1">
              <w:rPr>
                <w:rFonts w:ascii="宋体" w:hAnsi="宋体" w:hint="eastAsia"/>
                <w:sz w:val="24"/>
                <w:szCs w:val="24"/>
              </w:rPr>
              <w:t>利润</w:t>
            </w:r>
            <w:proofErr w:type="gramStart"/>
            <w:r w:rsidR="009A45D1" w:rsidRPr="009A45D1">
              <w:rPr>
                <w:rFonts w:ascii="宋体" w:hAnsi="宋体" w:hint="eastAsia"/>
                <w:sz w:val="24"/>
                <w:szCs w:val="24"/>
              </w:rPr>
              <w:t>端表现</w:t>
            </w:r>
            <w:proofErr w:type="gramEnd"/>
            <w:r w:rsidR="009A45D1" w:rsidRPr="009A45D1">
              <w:rPr>
                <w:rFonts w:ascii="宋体" w:hAnsi="宋体" w:hint="eastAsia"/>
                <w:sz w:val="24"/>
                <w:szCs w:val="24"/>
              </w:rPr>
              <w:t>及变动原因</w:t>
            </w:r>
          </w:p>
          <w:p w14:paraId="621DAB80" w14:textId="46708F20" w:rsidR="00756390" w:rsidRDefault="009A45D1" w:rsidP="00756390">
            <w:pPr>
              <w:pStyle w:val="a7"/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 w:rsidRPr="009A45D1">
              <w:rPr>
                <w:rFonts w:ascii="宋体" w:hAnsi="宋体" w:hint="eastAsia"/>
                <w:sz w:val="24"/>
                <w:szCs w:val="24"/>
              </w:rPr>
              <w:t>2026年一季度</w:t>
            </w:r>
            <w:proofErr w:type="gramStart"/>
            <w:r w:rsidRPr="009A45D1">
              <w:rPr>
                <w:rFonts w:ascii="宋体" w:hAnsi="宋体" w:hint="eastAsia"/>
                <w:sz w:val="24"/>
                <w:szCs w:val="24"/>
              </w:rPr>
              <w:t>公司扣非后</w:t>
            </w:r>
            <w:proofErr w:type="gramEnd"/>
            <w:r w:rsidRPr="009A45D1">
              <w:rPr>
                <w:rFonts w:ascii="宋体" w:hAnsi="宋体" w:hint="eastAsia"/>
                <w:sz w:val="24"/>
                <w:szCs w:val="24"/>
              </w:rPr>
              <w:t>净利润同比下滑</w:t>
            </w:r>
            <w:r w:rsidR="002C2EA2">
              <w:rPr>
                <w:rFonts w:ascii="宋体" w:hAnsi="宋体" w:hint="eastAsia"/>
                <w:sz w:val="24"/>
                <w:szCs w:val="24"/>
              </w:rPr>
              <w:t>69.08%</w:t>
            </w:r>
            <w:r w:rsidRPr="009A45D1">
              <w:rPr>
                <w:rFonts w:ascii="宋体" w:hAnsi="宋体" w:hint="eastAsia"/>
                <w:sz w:val="24"/>
                <w:szCs w:val="24"/>
              </w:rPr>
              <w:t>。</w:t>
            </w:r>
            <w:r w:rsidR="002C2EA2">
              <w:rPr>
                <w:rFonts w:ascii="宋体" w:hAnsi="宋体" w:hint="eastAsia"/>
                <w:sz w:val="24"/>
                <w:szCs w:val="24"/>
              </w:rPr>
              <w:t>从</w:t>
            </w:r>
            <w:r w:rsidRPr="002C2EA2">
              <w:rPr>
                <w:rFonts w:ascii="宋体" w:hAnsi="宋体" w:hint="eastAsia"/>
                <w:sz w:val="24"/>
                <w:szCs w:val="24"/>
              </w:rPr>
              <w:t>核心影响因素</w:t>
            </w:r>
            <w:r w:rsidR="002C2EA2">
              <w:rPr>
                <w:rFonts w:ascii="宋体" w:hAnsi="宋体" w:hint="eastAsia"/>
                <w:sz w:val="24"/>
                <w:szCs w:val="24"/>
              </w:rPr>
              <w:t>来看</w:t>
            </w:r>
            <w:r w:rsidRPr="002C2EA2">
              <w:rPr>
                <w:rFonts w:ascii="宋体" w:hAnsi="宋体" w:hint="eastAsia"/>
                <w:sz w:val="24"/>
                <w:szCs w:val="24"/>
              </w:rPr>
              <w:t>：</w:t>
            </w:r>
            <w:r w:rsidR="002C2EA2">
              <w:rPr>
                <w:rFonts w:ascii="宋体" w:hAnsi="宋体" w:hint="eastAsia"/>
                <w:sz w:val="24"/>
                <w:szCs w:val="24"/>
              </w:rPr>
              <w:t>（1）</w:t>
            </w:r>
            <w:r w:rsidRPr="009A45D1">
              <w:rPr>
                <w:rFonts w:ascii="宋体" w:hAnsi="宋体" w:hint="eastAsia"/>
                <w:sz w:val="24"/>
                <w:szCs w:val="24"/>
              </w:rPr>
              <w:t>汇兑损益冲击：</w:t>
            </w:r>
            <w:r w:rsidR="002C2EA2">
              <w:rPr>
                <w:rFonts w:ascii="宋体" w:hAnsi="宋体" w:hint="eastAsia"/>
                <w:sz w:val="24"/>
                <w:szCs w:val="24"/>
              </w:rPr>
              <w:t>一季度</w:t>
            </w:r>
            <w:r w:rsidRPr="009A45D1">
              <w:rPr>
                <w:rFonts w:ascii="宋体" w:hAnsi="宋体" w:hint="eastAsia"/>
                <w:sz w:val="24"/>
                <w:szCs w:val="24"/>
              </w:rPr>
              <w:t>人民币升值导致汇兑损失，对利润同比冲击</w:t>
            </w:r>
            <w:r w:rsidR="002C2EA2">
              <w:rPr>
                <w:rFonts w:ascii="宋体" w:hAnsi="宋体" w:hint="eastAsia"/>
                <w:sz w:val="24"/>
                <w:szCs w:val="24"/>
              </w:rPr>
              <w:t>较大</w:t>
            </w:r>
            <w:r w:rsidRPr="009A45D1">
              <w:rPr>
                <w:rFonts w:ascii="宋体" w:hAnsi="宋体" w:hint="eastAsia"/>
                <w:sz w:val="24"/>
                <w:szCs w:val="24"/>
              </w:rPr>
              <w:t>；</w:t>
            </w:r>
            <w:r w:rsidR="002C2EA2">
              <w:rPr>
                <w:rFonts w:ascii="宋体" w:hAnsi="宋体" w:hint="eastAsia"/>
                <w:sz w:val="24"/>
                <w:szCs w:val="24"/>
              </w:rPr>
              <w:t>（2）</w:t>
            </w:r>
            <w:r w:rsidRPr="009A45D1">
              <w:rPr>
                <w:rFonts w:ascii="宋体" w:hAnsi="宋体" w:hint="eastAsia"/>
                <w:sz w:val="24"/>
                <w:szCs w:val="24"/>
              </w:rPr>
              <w:t>费用端刚性增长：合肥新厂房投产带来折旧增加，叠加</w:t>
            </w:r>
            <w:r w:rsidR="00446D01">
              <w:rPr>
                <w:rFonts w:ascii="宋体" w:hAnsi="宋体" w:hint="eastAsia"/>
                <w:sz w:val="24"/>
                <w:szCs w:val="24"/>
              </w:rPr>
              <w:t>公司整体人员储备带来的人员费用、</w:t>
            </w:r>
            <w:r w:rsidRPr="009A45D1">
              <w:rPr>
                <w:rFonts w:ascii="宋体" w:hAnsi="宋体" w:hint="eastAsia"/>
                <w:sz w:val="24"/>
                <w:szCs w:val="24"/>
              </w:rPr>
              <w:t>新业务研发、市场拓展投入，一</w:t>
            </w:r>
            <w:r w:rsidRPr="009A45D1">
              <w:rPr>
                <w:rFonts w:ascii="宋体" w:hAnsi="宋体" w:hint="eastAsia"/>
                <w:sz w:val="24"/>
                <w:szCs w:val="24"/>
              </w:rPr>
              <w:lastRenderedPageBreak/>
              <w:t>季度四项费用同比</w:t>
            </w:r>
            <w:r w:rsidR="00207729">
              <w:rPr>
                <w:rFonts w:ascii="宋体" w:hAnsi="宋体" w:hint="eastAsia"/>
                <w:sz w:val="24"/>
                <w:szCs w:val="24"/>
              </w:rPr>
              <w:t>达到</w:t>
            </w:r>
            <w:r w:rsidRPr="009A45D1">
              <w:rPr>
                <w:rFonts w:ascii="宋体" w:hAnsi="宋体" w:hint="eastAsia"/>
                <w:sz w:val="24"/>
                <w:szCs w:val="24"/>
              </w:rPr>
              <w:t>两位数增长；</w:t>
            </w:r>
            <w:r w:rsidR="002C2EA2">
              <w:rPr>
                <w:rFonts w:ascii="宋体" w:hAnsi="宋体" w:hint="eastAsia"/>
                <w:sz w:val="24"/>
                <w:szCs w:val="24"/>
              </w:rPr>
              <w:t>（3）</w:t>
            </w:r>
            <w:r w:rsidRPr="009A45D1">
              <w:rPr>
                <w:rFonts w:ascii="宋体" w:hAnsi="宋体" w:hint="eastAsia"/>
                <w:sz w:val="24"/>
                <w:szCs w:val="24"/>
              </w:rPr>
              <w:t>原材料成本拖累：去年底高价储备的铜等核心原材料库存，一季度随产品发货结转成本，对毛利率形成拖累；</w:t>
            </w:r>
            <w:r w:rsidR="00446D01">
              <w:rPr>
                <w:rFonts w:ascii="宋体" w:hAnsi="宋体" w:hint="eastAsia"/>
                <w:sz w:val="24"/>
                <w:szCs w:val="24"/>
              </w:rPr>
              <w:t>（4）延迟发货等原因造成收入的下滑，影响公司净利润</w:t>
            </w:r>
            <w:r w:rsidRPr="009A45D1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14:paraId="274939C6" w14:textId="36915015" w:rsidR="009A45D1" w:rsidRPr="009A45D1" w:rsidRDefault="00756390" w:rsidP="00756390">
            <w:pPr>
              <w:pStyle w:val="a7"/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而</w:t>
            </w:r>
            <w:r w:rsidR="009A45D1" w:rsidRPr="009A45D1">
              <w:rPr>
                <w:rFonts w:ascii="宋体" w:hAnsi="宋体" w:hint="eastAsia"/>
                <w:sz w:val="24"/>
                <w:szCs w:val="24"/>
              </w:rPr>
              <w:t>受春节假期因素影响，公司历年一季度收入均存在季节性波动，</w:t>
            </w:r>
            <w:r>
              <w:rPr>
                <w:rFonts w:ascii="宋体" w:hAnsi="宋体" w:hint="eastAsia"/>
                <w:sz w:val="24"/>
                <w:szCs w:val="24"/>
              </w:rPr>
              <w:t>总体来看，</w:t>
            </w:r>
            <w:r w:rsidR="009A45D1" w:rsidRPr="009A45D1">
              <w:rPr>
                <w:rFonts w:ascii="宋体" w:hAnsi="宋体" w:hint="eastAsia"/>
                <w:sz w:val="24"/>
                <w:szCs w:val="24"/>
              </w:rPr>
              <w:t>本次业绩下滑为多重因素叠加所致，公司核心经营基本面未发生重大变化。</w:t>
            </w:r>
          </w:p>
          <w:p w14:paraId="3F3A2677" w14:textId="77777777" w:rsidR="009A45D1" w:rsidRPr="009A45D1" w:rsidRDefault="00451B95" w:rsidP="009A45D1">
            <w:pPr>
              <w:pStyle w:val="a7"/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（二）</w:t>
            </w:r>
            <w:r w:rsidR="009A45D1" w:rsidRPr="009A45D1">
              <w:rPr>
                <w:rFonts w:ascii="宋体" w:hAnsi="宋体" w:hint="eastAsia"/>
                <w:sz w:val="24"/>
                <w:szCs w:val="24"/>
              </w:rPr>
              <w:t>液冷业务核心情况</w:t>
            </w:r>
          </w:p>
          <w:p w14:paraId="34E26C49" w14:textId="7FBA10E3" w:rsidR="009A45D1" w:rsidRPr="009A45D1" w:rsidRDefault="009A45D1" w:rsidP="009A45D1">
            <w:pPr>
              <w:pStyle w:val="a7"/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 w:rsidRPr="009A45D1">
              <w:rPr>
                <w:rFonts w:ascii="宋体" w:hAnsi="宋体" w:hint="eastAsia"/>
                <w:sz w:val="24"/>
                <w:szCs w:val="24"/>
              </w:rPr>
              <w:t>公司液冷</w:t>
            </w:r>
            <w:proofErr w:type="gramStart"/>
            <w:r w:rsidRPr="009A45D1">
              <w:rPr>
                <w:rFonts w:ascii="宋体" w:hAnsi="宋体" w:hint="eastAsia"/>
                <w:sz w:val="24"/>
                <w:szCs w:val="24"/>
              </w:rPr>
              <w:t>泵业务</w:t>
            </w:r>
            <w:proofErr w:type="gramEnd"/>
            <w:r w:rsidRPr="009A45D1">
              <w:rPr>
                <w:rFonts w:ascii="宋体" w:hAnsi="宋体" w:hint="eastAsia"/>
                <w:sz w:val="24"/>
                <w:szCs w:val="24"/>
              </w:rPr>
              <w:t>核心通过全资子公司</w:t>
            </w:r>
            <w:proofErr w:type="gramStart"/>
            <w:r w:rsidRPr="009A45D1">
              <w:rPr>
                <w:rFonts w:ascii="宋体" w:hAnsi="宋体" w:hint="eastAsia"/>
                <w:sz w:val="24"/>
                <w:szCs w:val="24"/>
              </w:rPr>
              <w:t>新沪品牌</w:t>
            </w:r>
            <w:proofErr w:type="gramEnd"/>
            <w:r w:rsidRPr="009A45D1">
              <w:rPr>
                <w:rFonts w:ascii="宋体" w:hAnsi="宋体" w:hint="eastAsia"/>
                <w:sz w:val="24"/>
                <w:szCs w:val="24"/>
              </w:rPr>
              <w:t>开展，</w:t>
            </w:r>
            <w:proofErr w:type="gramStart"/>
            <w:r w:rsidRPr="009A45D1">
              <w:rPr>
                <w:rFonts w:ascii="宋体" w:hAnsi="宋体" w:hint="eastAsia"/>
                <w:sz w:val="24"/>
                <w:szCs w:val="24"/>
              </w:rPr>
              <w:t>新沪品牌</w:t>
            </w:r>
            <w:proofErr w:type="gramEnd"/>
            <w:r w:rsidRPr="009A45D1">
              <w:rPr>
                <w:rFonts w:ascii="宋体" w:hAnsi="宋体" w:hint="eastAsia"/>
                <w:sz w:val="24"/>
                <w:szCs w:val="24"/>
              </w:rPr>
              <w:t>已在液冷产业</w:t>
            </w:r>
            <w:proofErr w:type="gramStart"/>
            <w:r w:rsidRPr="009A45D1">
              <w:rPr>
                <w:rFonts w:ascii="宋体" w:hAnsi="宋体" w:hint="eastAsia"/>
                <w:sz w:val="24"/>
                <w:szCs w:val="24"/>
              </w:rPr>
              <w:t>链形成</w:t>
            </w:r>
            <w:proofErr w:type="gramEnd"/>
            <w:r w:rsidRPr="009A45D1">
              <w:rPr>
                <w:rFonts w:ascii="宋体" w:hAnsi="宋体" w:hint="eastAsia"/>
                <w:sz w:val="24"/>
                <w:szCs w:val="24"/>
              </w:rPr>
              <w:t>相应品牌认知与渠道覆盖，为液冷业务核心运营主体。</w:t>
            </w:r>
          </w:p>
          <w:p w14:paraId="6D610A2D" w14:textId="77777777" w:rsidR="009A45D1" w:rsidRPr="009A45D1" w:rsidRDefault="00451B95" w:rsidP="009A45D1">
            <w:pPr>
              <w:pStyle w:val="a7"/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1、</w:t>
            </w:r>
            <w:r w:rsidR="009A45D1" w:rsidRPr="009A45D1">
              <w:rPr>
                <w:rFonts w:ascii="宋体" w:hAnsi="宋体" w:hint="eastAsia"/>
                <w:sz w:val="24"/>
                <w:szCs w:val="24"/>
              </w:rPr>
              <w:t>产品布局与市场地位</w:t>
            </w:r>
          </w:p>
          <w:p w14:paraId="3ED06280" w14:textId="77777777" w:rsidR="009A45D1" w:rsidRPr="009A45D1" w:rsidRDefault="009A45D1" w:rsidP="009A45D1">
            <w:pPr>
              <w:pStyle w:val="a7"/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 w:rsidRPr="009A45D1">
              <w:rPr>
                <w:rFonts w:ascii="宋体" w:hAnsi="宋体" w:hint="eastAsia"/>
                <w:sz w:val="24"/>
                <w:szCs w:val="24"/>
              </w:rPr>
              <w:t>公司液冷</w:t>
            </w:r>
            <w:proofErr w:type="gramStart"/>
            <w:r w:rsidRPr="009A45D1">
              <w:rPr>
                <w:rFonts w:ascii="宋体" w:hAnsi="宋体" w:hint="eastAsia"/>
                <w:sz w:val="24"/>
                <w:szCs w:val="24"/>
              </w:rPr>
              <w:t>泵产品</w:t>
            </w:r>
            <w:proofErr w:type="gramEnd"/>
            <w:r w:rsidRPr="009A45D1">
              <w:rPr>
                <w:rFonts w:ascii="宋体" w:hAnsi="宋体" w:hint="eastAsia"/>
                <w:sz w:val="24"/>
                <w:szCs w:val="24"/>
              </w:rPr>
              <w:t>按功率段实现全场景覆盖，核心布局如下：</w:t>
            </w:r>
          </w:p>
          <w:p w14:paraId="5B5F8F9B" w14:textId="77777777" w:rsidR="009A45D1" w:rsidRPr="009A45D1" w:rsidRDefault="009A45D1" w:rsidP="009A45D1">
            <w:pPr>
              <w:pStyle w:val="a7"/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 w:rsidRPr="009A45D1">
              <w:rPr>
                <w:rFonts w:ascii="宋体" w:hAnsi="宋体" w:hint="eastAsia"/>
                <w:sz w:val="24"/>
                <w:szCs w:val="24"/>
              </w:rPr>
              <w:t>1kW 以下功率段：以新能源车场景为主，市场发展成熟，公司子公司已</w:t>
            </w:r>
            <w:r w:rsidR="00451B95">
              <w:rPr>
                <w:rFonts w:ascii="宋体" w:hAnsi="宋体" w:hint="eastAsia"/>
                <w:sz w:val="24"/>
                <w:szCs w:val="24"/>
              </w:rPr>
              <w:t>有</w:t>
            </w:r>
            <w:r w:rsidRPr="009A45D1">
              <w:rPr>
                <w:rFonts w:ascii="宋体" w:hAnsi="宋体" w:hint="eastAsia"/>
                <w:sz w:val="24"/>
                <w:szCs w:val="24"/>
              </w:rPr>
              <w:t>相关业务布局；</w:t>
            </w:r>
          </w:p>
          <w:p w14:paraId="7C15159B" w14:textId="77777777" w:rsidR="009A45D1" w:rsidRPr="009A45D1" w:rsidRDefault="009A45D1" w:rsidP="009A45D1">
            <w:pPr>
              <w:pStyle w:val="a7"/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 w:rsidRPr="009A45D1">
              <w:rPr>
                <w:rFonts w:ascii="宋体" w:hAnsi="宋体" w:hint="eastAsia"/>
                <w:sz w:val="24"/>
                <w:szCs w:val="24"/>
              </w:rPr>
              <w:t>1kW-10kW 功率段：以储能场景为主，公司该功率段储能液冷电子屏蔽泵国内市场份额位居行业前列，已实现规模化批量发货；</w:t>
            </w:r>
          </w:p>
          <w:p w14:paraId="4FEAD584" w14:textId="2026DDD0" w:rsidR="009A45D1" w:rsidRPr="009A45D1" w:rsidRDefault="009A45D1" w:rsidP="009A45D1">
            <w:pPr>
              <w:pStyle w:val="a7"/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 w:rsidRPr="009A45D1">
              <w:rPr>
                <w:rFonts w:ascii="宋体" w:hAnsi="宋体" w:hint="eastAsia"/>
                <w:sz w:val="24"/>
                <w:szCs w:val="24"/>
              </w:rPr>
              <w:t>10kW 以上功率段：重点布局数据中心场景</w:t>
            </w:r>
            <w:r w:rsidR="00451B95">
              <w:rPr>
                <w:rFonts w:ascii="宋体" w:hAnsi="宋体" w:hint="eastAsia"/>
                <w:sz w:val="24"/>
                <w:szCs w:val="24"/>
              </w:rPr>
              <w:t>22-37kW</w:t>
            </w:r>
            <w:r w:rsidRPr="009A45D1">
              <w:rPr>
                <w:rFonts w:ascii="宋体" w:hAnsi="宋体" w:hint="eastAsia"/>
                <w:sz w:val="24"/>
                <w:szCs w:val="24"/>
              </w:rPr>
              <w:t>大功率电子屏蔽泵，目前产品处于与客户沟通、联合迭代阶段；公司具备</w:t>
            </w:r>
            <w:r w:rsidR="00451B95">
              <w:rPr>
                <w:rFonts w:ascii="宋体" w:hAnsi="宋体" w:hint="eastAsia"/>
                <w:sz w:val="24"/>
                <w:szCs w:val="24"/>
              </w:rPr>
              <w:t>37kW</w:t>
            </w:r>
            <w:r w:rsidRPr="009A45D1">
              <w:rPr>
                <w:rFonts w:ascii="宋体" w:hAnsi="宋体" w:hint="eastAsia"/>
                <w:sz w:val="24"/>
                <w:szCs w:val="24"/>
              </w:rPr>
              <w:t>及更高功率屏蔽泵的成熟技术储备</w:t>
            </w:r>
            <w:r w:rsidR="00451B95">
              <w:rPr>
                <w:rFonts w:ascii="宋体" w:hAnsi="宋体" w:hint="eastAsia"/>
                <w:sz w:val="24"/>
                <w:szCs w:val="24"/>
              </w:rPr>
              <w:t>，相关产品已广泛应用于化工、</w:t>
            </w:r>
            <w:r w:rsidR="00BD5291">
              <w:rPr>
                <w:rFonts w:ascii="宋体" w:hAnsi="宋体" w:hint="eastAsia"/>
                <w:sz w:val="24"/>
                <w:szCs w:val="24"/>
              </w:rPr>
              <w:t>电力</w:t>
            </w:r>
            <w:r w:rsidR="00451B95">
              <w:rPr>
                <w:rFonts w:ascii="宋体" w:hAnsi="宋体" w:hint="eastAsia"/>
                <w:sz w:val="24"/>
                <w:szCs w:val="24"/>
              </w:rPr>
              <w:t>等高防泄漏要求场景，具备实现外资产品</w:t>
            </w:r>
            <w:r w:rsidRPr="009A45D1">
              <w:rPr>
                <w:rFonts w:ascii="宋体" w:hAnsi="宋体" w:hint="eastAsia"/>
                <w:sz w:val="24"/>
                <w:szCs w:val="24"/>
              </w:rPr>
              <w:t>替代</w:t>
            </w:r>
            <w:r w:rsidR="00451B95">
              <w:rPr>
                <w:rFonts w:ascii="宋体" w:hAnsi="宋体" w:hint="eastAsia"/>
                <w:sz w:val="24"/>
                <w:szCs w:val="24"/>
              </w:rPr>
              <w:t>的潜力</w:t>
            </w:r>
            <w:r w:rsidRPr="009A45D1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14:paraId="7F0E0CAE" w14:textId="77777777" w:rsidR="009A45D1" w:rsidRPr="009A45D1" w:rsidRDefault="005705A0" w:rsidP="009A45D1">
            <w:pPr>
              <w:pStyle w:val="a7"/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2、</w:t>
            </w:r>
            <w:r w:rsidR="009A45D1" w:rsidRPr="009A45D1">
              <w:rPr>
                <w:rFonts w:ascii="宋体" w:hAnsi="宋体" w:hint="eastAsia"/>
                <w:sz w:val="24"/>
                <w:szCs w:val="24"/>
              </w:rPr>
              <w:t>核心技术优势</w:t>
            </w:r>
          </w:p>
          <w:p w14:paraId="59096659" w14:textId="5CC34D3D" w:rsidR="009A45D1" w:rsidRPr="009A45D1" w:rsidRDefault="009A45D1" w:rsidP="009A45D1">
            <w:pPr>
              <w:pStyle w:val="a7"/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 w:rsidRPr="009A45D1">
              <w:rPr>
                <w:rFonts w:ascii="宋体" w:hAnsi="宋体" w:hint="eastAsia"/>
                <w:sz w:val="24"/>
                <w:szCs w:val="24"/>
              </w:rPr>
              <w:t>屏蔽泵相较于传统机械泵，核心优势为密封结构可实现长期零泄漏，安全性、可靠性更高，该结构已在化工、核电等极端工况场景得到充分验证；同时产品体积更紧凑，可适配智能化控制需求。随着数据中心单芯片功率持续提升，液冷</w:t>
            </w:r>
            <w:r w:rsidR="005705A0">
              <w:rPr>
                <w:rFonts w:ascii="宋体" w:hAnsi="宋体" w:hint="eastAsia"/>
                <w:sz w:val="24"/>
                <w:szCs w:val="24"/>
              </w:rPr>
              <w:t>日益</w:t>
            </w:r>
            <w:r w:rsidRPr="009A45D1">
              <w:rPr>
                <w:rFonts w:ascii="宋体" w:hAnsi="宋体" w:hint="eastAsia"/>
                <w:sz w:val="24"/>
                <w:szCs w:val="24"/>
              </w:rPr>
              <w:t>成为</w:t>
            </w:r>
            <w:r w:rsidR="005705A0">
              <w:rPr>
                <w:rFonts w:ascii="宋体" w:hAnsi="宋体" w:hint="eastAsia"/>
                <w:sz w:val="24"/>
                <w:szCs w:val="24"/>
              </w:rPr>
              <w:t>AI</w:t>
            </w:r>
            <w:r w:rsidR="00504653">
              <w:rPr>
                <w:rFonts w:ascii="宋体" w:hAnsi="宋体" w:hint="eastAsia"/>
                <w:sz w:val="24"/>
                <w:szCs w:val="24"/>
              </w:rPr>
              <w:t>算力建设核心刚需，客户对泵</w:t>
            </w:r>
            <w:r w:rsidRPr="009A45D1">
              <w:rPr>
                <w:rFonts w:ascii="宋体" w:hAnsi="宋体" w:hint="eastAsia"/>
                <w:sz w:val="24"/>
                <w:szCs w:val="24"/>
              </w:rPr>
              <w:t>可靠性、防泄漏要求持续提高，功率密度提升将进一步放大产品优势</w:t>
            </w:r>
            <w:bookmarkStart w:id="61" w:name="_GoBack"/>
            <w:bookmarkEnd w:id="61"/>
            <w:r w:rsidRPr="009A45D1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14:paraId="58A836FA" w14:textId="77777777" w:rsidR="009A45D1" w:rsidRPr="009A45D1" w:rsidRDefault="005705A0" w:rsidP="009A45D1">
            <w:pPr>
              <w:pStyle w:val="a7"/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3、</w:t>
            </w:r>
            <w:r w:rsidR="009A45D1" w:rsidRPr="009A45D1">
              <w:rPr>
                <w:rFonts w:ascii="宋体" w:hAnsi="宋体" w:hint="eastAsia"/>
                <w:sz w:val="24"/>
                <w:szCs w:val="24"/>
              </w:rPr>
              <w:t>前沿技术</w:t>
            </w:r>
            <w:r>
              <w:rPr>
                <w:rFonts w:ascii="宋体" w:hAnsi="宋体" w:hint="eastAsia"/>
                <w:sz w:val="24"/>
                <w:szCs w:val="24"/>
              </w:rPr>
              <w:t>领域</w:t>
            </w:r>
          </w:p>
          <w:p w14:paraId="4851FC12" w14:textId="77777777" w:rsidR="009A45D1" w:rsidRPr="009A45D1" w:rsidRDefault="009A45D1" w:rsidP="009A45D1">
            <w:pPr>
              <w:pStyle w:val="a7"/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 w:rsidRPr="009A45D1">
              <w:rPr>
                <w:rFonts w:ascii="宋体" w:hAnsi="宋体" w:hint="eastAsia"/>
                <w:sz w:val="24"/>
                <w:szCs w:val="24"/>
              </w:rPr>
              <w:t>公司产品已全面覆盖冷板式液冷场景；在相变液冷、浸没式液冷等前沿路线上，依托化工</w:t>
            </w:r>
            <w:proofErr w:type="gramStart"/>
            <w:r w:rsidRPr="009A45D1">
              <w:rPr>
                <w:rFonts w:ascii="宋体" w:hAnsi="宋体" w:hint="eastAsia"/>
                <w:sz w:val="24"/>
                <w:szCs w:val="24"/>
              </w:rPr>
              <w:t>泵领域</w:t>
            </w:r>
            <w:proofErr w:type="gramEnd"/>
            <w:r w:rsidRPr="009A45D1">
              <w:rPr>
                <w:rFonts w:ascii="宋体" w:hAnsi="宋体" w:hint="eastAsia"/>
                <w:sz w:val="24"/>
                <w:szCs w:val="24"/>
              </w:rPr>
              <w:t>深厚技术积累，可适配氟化物、硅基油等特殊化工介质，</w:t>
            </w:r>
            <w:r w:rsidR="005705A0">
              <w:rPr>
                <w:rFonts w:ascii="宋体" w:hAnsi="宋体" w:hint="eastAsia"/>
                <w:sz w:val="24"/>
                <w:szCs w:val="24"/>
              </w:rPr>
              <w:t>正</w:t>
            </w:r>
            <w:r w:rsidRPr="009A45D1">
              <w:rPr>
                <w:rFonts w:ascii="宋体" w:hAnsi="宋体" w:hint="eastAsia"/>
                <w:sz w:val="24"/>
                <w:szCs w:val="24"/>
              </w:rPr>
              <w:t>与国内外头部企业开展联合产品迭代。</w:t>
            </w:r>
          </w:p>
          <w:p w14:paraId="0C4023EC" w14:textId="77777777" w:rsidR="009A45D1" w:rsidRPr="009A45D1" w:rsidRDefault="005705A0" w:rsidP="009A45D1">
            <w:pPr>
              <w:pStyle w:val="a7"/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4、</w:t>
            </w:r>
            <w:r w:rsidR="009A45D1" w:rsidRPr="009A45D1">
              <w:rPr>
                <w:rFonts w:ascii="宋体" w:hAnsi="宋体" w:hint="eastAsia"/>
                <w:sz w:val="24"/>
                <w:szCs w:val="24"/>
              </w:rPr>
              <w:t>客户开拓与业务定位</w:t>
            </w:r>
          </w:p>
          <w:p w14:paraId="13AEBEFF" w14:textId="4F7A1CAB" w:rsidR="009A45D1" w:rsidRPr="009A45D1" w:rsidRDefault="009A45D1" w:rsidP="009A45D1">
            <w:pPr>
              <w:pStyle w:val="a7"/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 w:rsidRPr="009A45D1">
              <w:rPr>
                <w:rFonts w:ascii="宋体" w:hAnsi="宋体" w:hint="eastAsia"/>
                <w:sz w:val="24"/>
                <w:szCs w:val="24"/>
              </w:rPr>
              <w:t>国内市场：与头部温控厂商持续推进产品测试、联合开发，核心客户已取得积极进展；</w:t>
            </w:r>
          </w:p>
          <w:p w14:paraId="31E20133" w14:textId="77777777" w:rsidR="009A45D1" w:rsidRPr="009A45D1" w:rsidRDefault="009A45D1" w:rsidP="009A45D1">
            <w:pPr>
              <w:pStyle w:val="a7"/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 w:rsidRPr="009A45D1">
              <w:rPr>
                <w:rFonts w:ascii="宋体" w:hAnsi="宋体" w:hint="eastAsia"/>
                <w:sz w:val="24"/>
                <w:szCs w:val="24"/>
              </w:rPr>
              <w:t>海外市场：依托传统业务全球渠道布局，</w:t>
            </w:r>
            <w:r w:rsidR="005705A0">
              <w:rPr>
                <w:rFonts w:ascii="宋体" w:hAnsi="宋体" w:hint="eastAsia"/>
                <w:sz w:val="24"/>
                <w:szCs w:val="24"/>
              </w:rPr>
              <w:t>公司</w:t>
            </w:r>
            <w:r w:rsidRPr="009A45D1">
              <w:rPr>
                <w:rFonts w:ascii="宋体" w:hAnsi="宋体" w:hint="eastAsia"/>
                <w:sz w:val="24"/>
                <w:szCs w:val="24"/>
              </w:rPr>
              <w:t>具备成熟的海外服务能力，</w:t>
            </w:r>
            <w:r w:rsidR="005705A0">
              <w:rPr>
                <w:rFonts w:ascii="Segoe UI Symbol" w:hAnsi="Segoe UI Symbol" w:cs="Segoe UI Symbol" w:hint="eastAsia"/>
                <w:sz w:val="24"/>
                <w:szCs w:val="24"/>
              </w:rPr>
              <w:t>且</w:t>
            </w:r>
            <w:r w:rsidRPr="009A45D1">
              <w:rPr>
                <w:rFonts w:ascii="宋体" w:hAnsi="宋体" w:hint="eastAsia"/>
                <w:sz w:val="24"/>
                <w:szCs w:val="24"/>
              </w:rPr>
              <w:t>与海外头部精密空调</w:t>
            </w:r>
            <w:r w:rsidR="005705A0">
              <w:rPr>
                <w:rFonts w:ascii="宋体" w:hAnsi="宋体" w:hint="eastAsia"/>
                <w:sz w:val="24"/>
                <w:szCs w:val="24"/>
              </w:rPr>
              <w:t>/</w:t>
            </w:r>
            <w:r w:rsidRPr="009A45D1">
              <w:rPr>
                <w:rFonts w:ascii="宋体" w:hAnsi="宋体" w:hint="eastAsia"/>
                <w:sz w:val="24"/>
                <w:szCs w:val="24"/>
              </w:rPr>
              <w:t>温控厂商拥有长期商务合作，正深度推进液冷领域项目合作</w:t>
            </w:r>
            <w:r w:rsidR="005705A0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14:paraId="4654BCB8" w14:textId="77777777" w:rsidR="009A45D1" w:rsidRPr="009A45D1" w:rsidRDefault="00626FC0" w:rsidP="009A45D1">
            <w:pPr>
              <w:pStyle w:val="a7"/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（三）</w:t>
            </w:r>
            <w:r w:rsidR="009A45D1" w:rsidRPr="009A45D1">
              <w:rPr>
                <w:rFonts w:ascii="宋体" w:hAnsi="宋体" w:hint="eastAsia"/>
                <w:sz w:val="24"/>
                <w:szCs w:val="24"/>
              </w:rPr>
              <w:t>未来经营规划与展望</w:t>
            </w:r>
          </w:p>
          <w:p w14:paraId="3BD8CBB7" w14:textId="1E6BAE87" w:rsidR="009A45D1" w:rsidRPr="009A45D1" w:rsidRDefault="005705A0" w:rsidP="009A45D1">
            <w:pPr>
              <w:pStyle w:val="a7"/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1、</w:t>
            </w:r>
            <w:r w:rsidR="009A45D1" w:rsidRPr="009A45D1">
              <w:rPr>
                <w:rFonts w:ascii="宋体" w:hAnsi="宋体" w:hint="eastAsia"/>
                <w:sz w:val="24"/>
                <w:szCs w:val="24"/>
              </w:rPr>
              <w:t>费用精细化管控：实施全流程费率管控，平衡投入产出比；同时对具备长期发展空间的新兴业务，保持必要投入强度，力争</w:t>
            </w:r>
            <w:r>
              <w:rPr>
                <w:rFonts w:ascii="宋体" w:hAnsi="宋体" w:hint="eastAsia"/>
                <w:sz w:val="24"/>
                <w:szCs w:val="24"/>
              </w:rPr>
              <w:t>早日</w:t>
            </w:r>
            <w:r w:rsidR="009A45D1" w:rsidRPr="009A45D1">
              <w:rPr>
                <w:rFonts w:ascii="宋体" w:hAnsi="宋体" w:hint="eastAsia"/>
                <w:sz w:val="24"/>
                <w:szCs w:val="24"/>
              </w:rPr>
              <w:t>实现新业务业绩兑现。</w:t>
            </w:r>
          </w:p>
          <w:p w14:paraId="070C0267" w14:textId="77777777" w:rsidR="009A45D1" w:rsidRPr="009A45D1" w:rsidRDefault="005705A0" w:rsidP="009A45D1">
            <w:pPr>
              <w:pStyle w:val="a7"/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2、</w:t>
            </w:r>
            <w:r w:rsidR="009A45D1" w:rsidRPr="009A45D1">
              <w:rPr>
                <w:rFonts w:ascii="宋体" w:hAnsi="宋体" w:hint="eastAsia"/>
                <w:sz w:val="24"/>
                <w:szCs w:val="24"/>
              </w:rPr>
              <w:t>传统主业稳健经营：多</w:t>
            </w:r>
            <w:proofErr w:type="gramStart"/>
            <w:r w:rsidR="009A45D1" w:rsidRPr="009A45D1">
              <w:rPr>
                <w:rFonts w:ascii="宋体" w:hAnsi="宋体" w:hint="eastAsia"/>
                <w:sz w:val="24"/>
                <w:szCs w:val="24"/>
              </w:rPr>
              <w:t>措</w:t>
            </w:r>
            <w:proofErr w:type="gramEnd"/>
            <w:r w:rsidR="009A45D1" w:rsidRPr="009A45D1">
              <w:rPr>
                <w:rFonts w:ascii="宋体" w:hAnsi="宋体" w:hint="eastAsia"/>
                <w:sz w:val="24"/>
                <w:szCs w:val="24"/>
              </w:rPr>
              <w:t>并举推动家用泵、农泵、化工泵等传统业务平稳发展，严格按照年初预算目标推进收入增长、客户拓展等核心工作；针对欧洲热泵配套业务，依托欧盟最新产业政策，积极开拓客户、储备产能，把握市场增长机会。</w:t>
            </w:r>
          </w:p>
          <w:p w14:paraId="03A62286" w14:textId="3D4B0D46" w:rsidR="009A45D1" w:rsidRPr="009A45D1" w:rsidRDefault="00BD5291" w:rsidP="009A45D1">
            <w:pPr>
              <w:pStyle w:val="a7"/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 w:rsidR="005705A0">
              <w:rPr>
                <w:rFonts w:ascii="宋体" w:hAnsi="宋体" w:hint="eastAsia"/>
                <w:sz w:val="24"/>
                <w:szCs w:val="24"/>
              </w:rPr>
              <w:t>、</w:t>
            </w:r>
            <w:r w:rsidR="009A45D1" w:rsidRPr="009A45D1">
              <w:rPr>
                <w:rFonts w:ascii="宋体" w:hAnsi="宋体" w:hint="eastAsia"/>
                <w:sz w:val="24"/>
                <w:szCs w:val="24"/>
              </w:rPr>
              <w:t>供应链与风险对冲：优化大宗原材料采购策略，平滑原材料价格波动对业绩的影响；</w:t>
            </w:r>
            <w:r>
              <w:rPr>
                <w:rFonts w:ascii="宋体" w:hAnsi="宋体" w:hint="eastAsia"/>
                <w:sz w:val="24"/>
                <w:szCs w:val="24"/>
              </w:rPr>
              <w:t>适度</w:t>
            </w:r>
            <w:r w:rsidR="009A45D1" w:rsidRPr="009A45D1">
              <w:rPr>
                <w:rFonts w:ascii="宋体" w:hAnsi="宋体" w:hint="eastAsia"/>
                <w:sz w:val="24"/>
                <w:szCs w:val="24"/>
              </w:rPr>
              <w:t>运用</w:t>
            </w:r>
            <w:r>
              <w:rPr>
                <w:rFonts w:ascii="宋体" w:hAnsi="宋体" w:hint="eastAsia"/>
                <w:sz w:val="24"/>
                <w:szCs w:val="24"/>
              </w:rPr>
              <w:t>部分</w:t>
            </w:r>
            <w:r w:rsidR="009A45D1" w:rsidRPr="009A45D1">
              <w:rPr>
                <w:rFonts w:ascii="宋体" w:hAnsi="宋体" w:hint="eastAsia"/>
                <w:sz w:val="24"/>
                <w:szCs w:val="24"/>
              </w:rPr>
              <w:t>工具开展汇兑管理，对冲波动风险。</w:t>
            </w:r>
          </w:p>
          <w:p w14:paraId="17872E72" w14:textId="03490AA7" w:rsidR="009A45D1" w:rsidRPr="009A45D1" w:rsidRDefault="005705A0" w:rsidP="009A45D1">
            <w:pPr>
              <w:pStyle w:val="a7"/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5、</w:t>
            </w:r>
            <w:r w:rsidR="009A45D1" w:rsidRPr="009A45D1">
              <w:rPr>
                <w:rFonts w:ascii="宋体" w:hAnsi="宋体" w:hint="eastAsia"/>
                <w:sz w:val="24"/>
                <w:szCs w:val="24"/>
              </w:rPr>
              <w:t>产能规划：依托已投产的产能基地做好客户需求配套，提前规划产能储备，现有产能余量充足，可充分支撑</w:t>
            </w:r>
            <w:r w:rsidR="00BD5291">
              <w:rPr>
                <w:rFonts w:ascii="宋体" w:hAnsi="宋体" w:hint="eastAsia"/>
                <w:sz w:val="24"/>
                <w:szCs w:val="24"/>
              </w:rPr>
              <w:t>相关业务发展</w:t>
            </w:r>
            <w:r w:rsidR="009A45D1" w:rsidRPr="009A45D1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14:paraId="380D94FF" w14:textId="242A6271" w:rsidR="009A45D1" w:rsidRPr="009A45D1" w:rsidRDefault="00626FC0" w:rsidP="009A45D1">
            <w:pPr>
              <w:pStyle w:val="a7"/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二</w:t>
            </w:r>
            <w:r w:rsidR="005705A0">
              <w:rPr>
                <w:rFonts w:ascii="宋体" w:hAnsi="宋体" w:hint="eastAsia"/>
                <w:sz w:val="24"/>
                <w:szCs w:val="24"/>
              </w:rPr>
              <w:t>、</w:t>
            </w:r>
            <w:r w:rsidR="00A90ADF">
              <w:rPr>
                <w:rFonts w:ascii="宋体" w:hAnsi="宋体" w:hint="eastAsia"/>
                <w:sz w:val="24"/>
                <w:szCs w:val="24"/>
              </w:rPr>
              <w:t>主要问题</w:t>
            </w:r>
            <w:r w:rsidR="005705A0">
              <w:rPr>
                <w:rFonts w:ascii="宋体" w:hAnsi="宋体" w:hint="eastAsia"/>
                <w:sz w:val="24"/>
                <w:szCs w:val="24"/>
              </w:rPr>
              <w:t>问答</w:t>
            </w:r>
          </w:p>
          <w:p w14:paraId="7C19BC58" w14:textId="77777777" w:rsidR="009A45D1" w:rsidRPr="005705A0" w:rsidRDefault="005705A0" w:rsidP="00756390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问题</w:t>
            </w:r>
            <w:r w:rsidR="009A45D1" w:rsidRPr="005705A0"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  <w:r w:rsidRPr="005705A0">
              <w:rPr>
                <w:rFonts w:ascii="宋体" w:hAnsi="宋体" w:hint="eastAsia"/>
                <w:sz w:val="24"/>
                <w:szCs w:val="24"/>
              </w:rPr>
              <w:t>能否分享液冷业务客户导入的完整流程与周期，该环节是否为行业核心壁垒？另外想追问，从送样到定点的流程大概需要多久，今年行业流程是否有加速态势？</w:t>
            </w:r>
            <w:r w:rsidR="00756390" w:rsidRPr="005705A0"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  <w:p w14:paraId="025B87A4" w14:textId="3E7AF5FF" w:rsidR="009A45D1" w:rsidRPr="009A45D1" w:rsidRDefault="009A45D1" w:rsidP="00B12BD1">
            <w:pPr>
              <w:pStyle w:val="a7"/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 w:rsidRPr="009A45D1">
              <w:rPr>
                <w:rFonts w:ascii="宋体" w:hAnsi="宋体" w:hint="eastAsia"/>
                <w:sz w:val="24"/>
                <w:szCs w:val="24"/>
              </w:rPr>
              <w:t>【公司答复】关于客户导入流程与周期：当前液冷</w:t>
            </w:r>
            <w:proofErr w:type="gramStart"/>
            <w:r w:rsidRPr="009A45D1">
              <w:rPr>
                <w:rFonts w:ascii="宋体" w:hAnsi="宋体" w:hint="eastAsia"/>
                <w:sz w:val="24"/>
                <w:szCs w:val="24"/>
              </w:rPr>
              <w:t>产业链仍处于</w:t>
            </w:r>
            <w:proofErr w:type="gramEnd"/>
            <w:r w:rsidR="00756390">
              <w:rPr>
                <w:rFonts w:ascii="宋体" w:hAnsi="宋体" w:hint="eastAsia"/>
                <w:sz w:val="24"/>
                <w:szCs w:val="24"/>
              </w:rPr>
              <w:t>初期的</w:t>
            </w:r>
            <w:r w:rsidRPr="009A45D1">
              <w:rPr>
                <w:rFonts w:ascii="宋体" w:hAnsi="宋体" w:hint="eastAsia"/>
                <w:sz w:val="24"/>
                <w:szCs w:val="24"/>
              </w:rPr>
              <w:t>重塑阶段，传统温控企业向液冷转型具备先发优势，终端客户对液冷供应链的品质、资质要求高。公司液冷</w:t>
            </w:r>
            <w:proofErr w:type="gramStart"/>
            <w:r w:rsidRPr="009A45D1">
              <w:rPr>
                <w:rFonts w:ascii="宋体" w:hAnsi="宋体" w:hint="eastAsia"/>
                <w:sz w:val="24"/>
                <w:szCs w:val="24"/>
              </w:rPr>
              <w:t>泵客户导</w:t>
            </w:r>
            <w:proofErr w:type="gramEnd"/>
            <w:r w:rsidRPr="009A45D1">
              <w:rPr>
                <w:rFonts w:ascii="宋体" w:hAnsi="宋体" w:hint="eastAsia"/>
                <w:sz w:val="24"/>
                <w:szCs w:val="24"/>
              </w:rPr>
              <w:t>入主要</w:t>
            </w:r>
            <w:r w:rsidR="002A5039">
              <w:rPr>
                <w:rFonts w:ascii="宋体" w:hAnsi="宋体" w:hint="eastAsia"/>
                <w:sz w:val="24"/>
                <w:szCs w:val="24"/>
              </w:rPr>
              <w:t>分为两类路径：一是通过下游温控厂商对接终端客户，终端客户会对泵</w:t>
            </w:r>
            <w:r w:rsidRPr="009A45D1">
              <w:rPr>
                <w:rFonts w:ascii="宋体" w:hAnsi="宋体" w:hint="eastAsia"/>
                <w:sz w:val="24"/>
                <w:szCs w:val="24"/>
              </w:rPr>
              <w:t>这类核心零部件供应商进行资质与技术能力摸排，最终由温控厂商完成导入；二是通过渠道</w:t>
            </w:r>
            <w:r w:rsidR="00BD5291">
              <w:rPr>
                <w:rFonts w:ascii="宋体" w:hAnsi="宋体" w:hint="eastAsia"/>
                <w:sz w:val="24"/>
                <w:szCs w:val="24"/>
              </w:rPr>
              <w:t>客户</w:t>
            </w:r>
            <w:r w:rsidRPr="009A45D1">
              <w:rPr>
                <w:rFonts w:ascii="宋体" w:hAnsi="宋体" w:hint="eastAsia"/>
                <w:sz w:val="24"/>
                <w:szCs w:val="24"/>
              </w:rPr>
              <w:t>对接建立</w:t>
            </w:r>
            <w:r w:rsidR="00B12BD1">
              <w:rPr>
                <w:rFonts w:ascii="宋体" w:hAnsi="宋体" w:hint="eastAsia"/>
                <w:sz w:val="24"/>
                <w:szCs w:val="24"/>
              </w:rPr>
              <w:t>联系</w:t>
            </w:r>
            <w:r w:rsidRPr="009A45D1">
              <w:rPr>
                <w:rFonts w:ascii="宋体" w:hAnsi="宋体" w:hint="eastAsia"/>
                <w:sz w:val="24"/>
                <w:szCs w:val="24"/>
              </w:rPr>
              <w:t>。</w:t>
            </w:r>
            <w:r w:rsidR="00756390">
              <w:rPr>
                <w:rFonts w:ascii="宋体" w:hAnsi="宋体" w:hint="eastAsia"/>
                <w:sz w:val="24"/>
                <w:szCs w:val="24"/>
              </w:rPr>
              <w:t>业务</w:t>
            </w:r>
            <w:r w:rsidRPr="009A45D1">
              <w:rPr>
                <w:rFonts w:ascii="宋体" w:hAnsi="宋体" w:hint="eastAsia"/>
                <w:sz w:val="24"/>
                <w:szCs w:val="24"/>
              </w:rPr>
              <w:t>对接后，需经过技术交流、送样测试、产品调整、联合开发、定点、批量供货等多个环节，目前行业无完全标准</w:t>
            </w:r>
            <w:r w:rsidRPr="009A45D1">
              <w:rPr>
                <w:rFonts w:ascii="宋体" w:hAnsi="宋体" w:hint="eastAsia"/>
                <w:sz w:val="24"/>
                <w:szCs w:val="24"/>
              </w:rPr>
              <w:lastRenderedPageBreak/>
              <w:t>化的周期，核心取决于产品成熟度与客户需求。</w:t>
            </w:r>
          </w:p>
          <w:p w14:paraId="0C6F41DF" w14:textId="77777777" w:rsidR="009A45D1" w:rsidRPr="009A45D1" w:rsidRDefault="009A45D1" w:rsidP="009A45D1">
            <w:pPr>
              <w:pStyle w:val="a7"/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 w:rsidRPr="009A45D1">
              <w:rPr>
                <w:rFonts w:ascii="宋体" w:hAnsi="宋体" w:hint="eastAsia"/>
                <w:sz w:val="24"/>
                <w:szCs w:val="24"/>
              </w:rPr>
              <w:t>关于送样到定点的周期：当前液冷行业整体运转节奏</w:t>
            </w:r>
            <w:r w:rsidR="00756390">
              <w:rPr>
                <w:rFonts w:ascii="宋体" w:hAnsi="宋体" w:hint="eastAsia"/>
                <w:sz w:val="24"/>
                <w:szCs w:val="24"/>
              </w:rPr>
              <w:t>较</w:t>
            </w:r>
            <w:r w:rsidRPr="009A45D1">
              <w:rPr>
                <w:rFonts w:ascii="宋体" w:hAnsi="宋体" w:hint="eastAsia"/>
                <w:sz w:val="24"/>
                <w:szCs w:val="24"/>
              </w:rPr>
              <w:t>快，全产业链均在高频率响应客户需求，行业验证流程呈加速态势，核心要求</w:t>
            </w:r>
            <w:r w:rsidR="00756390">
              <w:rPr>
                <w:rFonts w:ascii="宋体" w:hAnsi="宋体" w:hint="eastAsia"/>
                <w:sz w:val="24"/>
                <w:szCs w:val="24"/>
              </w:rPr>
              <w:t>还</w:t>
            </w:r>
            <w:r w:rsidRPr="009A45D1">
              <w:rPr>
                <w:rFonts w:ascii="宋体" w:hAnsi="宋体" w:hint="eastAsia"/>
                <w:sz w:val="24"/>
                <w:szCs w:val="24"/>
              </w:rPr>
              <w:t>是在保障产品可靠性的前提下，尽可能快速响应客户需求。</w:t>
            </w:r>
          </w:p>
          <w:p w14:paraId="233ED0B2" w14:textId="4FBE6B1D" w:rsidR="009A45D1" w:rsidRPr="009A45D1" w:rsidRDefault="009A45D1" w:rsidP="00756390">
            <w:pPr>
              <w:pStyle w:val="a7"/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 w:rsidRPr="009A45D1">
              <w:rPr>
                <w:rFonts w:ascii="宋体" w:hAnsi="宋体" w:hint="eastAsia"/>
                <w:sz w:val="24"/>
                <w:szCs w:val="24"/>
              </w:rPr>
              <w:t>【风险提示】液冷行业处于发展初期，行业标准尚未完全建立，客户认证流程、验证周期存在较大不确定性，可能出现客户导入周期拉长、送样验证不通过、定点不及预期的风险。液冷行业需求放量节奏</w:t>
            </w:r>
            <w:proofErr w:type="gramStart"/>
            <w:r w:rsidRPr="009A45D1">
              <w:rPr>
                <w:rFonts w:ascii="宋体" w:hAnsi="宋体" w:hint="eastAsia"/>
                <w:sz w:val="24"/>
                <w:szCs w:val="24"/>
              </w:rPr>
              <w:t>受算力</w:t>
            </w:r>
            <w:proofErr w:type="gramEnd"/>
            <w:r w:rsidRPr="009A45D1">
              <w:rPr>
                <w:rFonts w:ascii="宋体" w:hAnsi="宋体" w:hint="eastAsia"/>
                <w:sz w:val="24"/>
                <w:szCs w:val="24"/>
              </w:rPr>
              <w:t>建设进度、下游数据中心投资规模等多重因素影响，</w:t>
            </w:r>
            <w:r w:rsidR="00B12BD1">
              <w:rPr>
                <w:rFonts w:ascii="宋体" w:hAnsi="宋体" w:hint="eastAsia"/>
                <w:sz w:val="24"/>
                <w:szCs w:val="24"/>
              </w:rPr>
              <w:t>需关注行业整体发展风险</w:t>
            </w:r>
            <w:r w:rsidRPr="009A45D1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14:paraId="3BD90E7A" w14:textId="77777777" w:rsidR="009A45D1" w:rsidRPr="009A45D1" w:rsidRDefault="00756390" w:rsidP="00756390">
            <w:pPr>
              <w:pStyle w:val="a7"/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问题2：</w:t>
            </w:r>
            <w:r w:rsidR="009A45D1" w:rsidRPr="009A45D1">
              <w:rPr>
                <w:rFonts w:ascii="宋体" w:hAnsi="宋体" w:hint="eastAsia"/>
                <w:sz w:val="24"/>
                <w:szCs w:val="24"/>
              </w:rPr>
              <w:t>一季度公司利润受汇兑、原材料、费用、收入</w:t>
            </w:r>
            <w:proofErr w:type="gramStart"/>
            <w:r w:rsidR="009A45D1" w:rsidRPr="009A45D1">
              <w:rPr>
                <w:rFonts w:ascii="宋体" w:hAnsi="宋体" w:hint="eastAsia"/>
                <w:sz w:val="24"/>
                <w:szCs w:val="24"/>
              </w:rPr>
              <w:t>下滑四</w:t>
            </w:r>
            <w:proofErr w:type="gramEnd"/>
            <w:r w:rsidR="009A45D1" w:rsidRPr="009A45D1">
              <w:rPr>
                <w:rFonts w:ascii="宋体" w:hAnsi="宋体" w:hint="eastAsia"/>
                <w:sz w:val="24"/>
                <w:szCs w:val="24"/>
              </w:rPr>
              <w:t>大因素影响，请问二季度、三季度这些影响因素是否会逐步缓解？产能爬坡相关的影响后续将如何变化？</w:t>
            </w:r>
          </w:p>
          <w:p w14:paraId="110D3667" w14:textId="56ADF367" w:rsidR="009A45D1" w:rsidRPr="009A45D1" w:rsidRDefault="009A45D1" w:rsidP="00756390">
            <w:pPr>
              <w:pStyle w:val="a7"/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 w:rsidRPr="009A45D1">
              <w:rPr>
                <w:rFonts w:ascii="宋体" w:hAnsi="宋体" w:hint="eastAsia"/>
                <w:sz w:val="24"/>
                <w:szCs w:val="24"/>
              </w:rPr>
              <w:t>【公司答复】固定费用类因素：厂房折旧、人员薪酬相关的固定开支，二季度不会完全消散，但同比增幅将较一季度放缓。</w:t>
            </w:r>
          </w:p>
          <w:p w14:paraId="42ECC191" w14:textId="53489490" w:rsidR="009A45D1" w:rsidRPr="009A45D1" w:rsidRDefault="009A45D1" w:rsidP="009A45D1">
            <w:pPr>
              <w:pStyle w:val="a7"/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 w:rsidRPr="009A45D1">
              <w:rPr>
                <w:rFonts w:ascii="宋体" w:hAnsi="宋体" w:hint="eastAsia"/>
                <w:sz w:val="24"/>
                <w:szCs w:val="24"/>
              </w:rPr>
              <w:t>汇兑损益因素：从历史经验来看，全年人民币兑美元汇率波动幅度通常不超过2%，一季度受春节假期结汇需求集中影响，汇率波动幅度较大，预计后续</w:t>
            </w:r>
            <w:proofErr w:type="gramStart"/>
            <w:r w:rsidRPr="009A45D1">
              <w:rPr>
                <w:rFonts w:ascii="宋体" w:hAnsi="宋体" w:hint="eastAsia"/>
                <w:sz w:val="24"/>
                <w:szCs w:val="24"/>
              </w:rPr>
              <w:t>季度汇率</w:t>
            </w:r>
            <w:proofErr w:type="gramEnd"/>
            <w:r w:rsidRPr="009A45D1">
              <w:rPr>
                <w:rFonts w:ascii="宋体" w:hAnsi="宋体" w:hint="eastAsia"/>
                <w:sz w:val="24"/>
                <w:szCs w:val="24"/>
              </w:rPr>
              <w:t>波动</w:t>
            </w:r>
            <w:r w:rsidR="00CE08CD">
              <w:rPr>
                <w:rFonts w:ascii="宋体" w:hAnsi="宋体" w:hint="eastAsia"/>
                <w:sz w:val="24"/>
                <w:szCs w:val="24"/>
              </w:rPr>
              <w:t>将有所</w:t>
            </w:r>
            <w:r w:rsidRPr="009A45D1">
              <w:rPr>
                <w:rFonts w:ascii="宋体" w:hAnsi="宋体" w:hint="eastAsia"/>
                <w:sz w:val="24"/>
                <w:szCs w:val="24"/>
              </w:rPr>
              <w:t>收窄；同时公司将通过衍生品、银行金融工具等对冲汇率波动，降低汇兑损失对业绩的影响。</w:t>
            </w:r>
          </w:p>
          <w:p w14:paraId="0FCAC1B4" w14:textId="0378EE35" w:rsidR="009A45D1" w:rsidRPr="009A45D1" w:rsidRDefault="009A45D1" w:rsidP="009A45D1">
            <w:pPr>
              <w:pStyle w:val="a7"/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 w:rsidRPr="009A45D1">
              <w:rPr>
                <w:rFonts w:ascii="宋体" w:hAnsi="宋体" w:hint="eastAsia"/>
                <w:sz w:val="24"/>
                <w:szCs w:val="24"/>
              </w:rPr>
              <w:t>原材料价格因素：当前铜、铝、铁等大宗原材料价格保持平稳，价格企稳后对公司毛利率的影响将逐步可控；公司也将通过优化大宗采购策略，进一步平滑原材料价格波动的影响。</w:t>
            </w:r>
          </w:p>
          <w:p w14:paraId="7075CAB0" w14:textId="77777777" w:rsidR="009A45D1" w:rsidRPr="009A45D1" w:rsidRDefault="009A45D1" w:rsidP="009A45D1">
            <w:pPr>
              <w:pStyle w:val="a7"/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 w:rsidRPr="009A45D1">
              <w:rPr>
                <w:rFonts w:ascii="宋体" w:hAnsi="宋体" w:hint="eastAsia"/>
                <w:sz w:val="24"/>
                <w:szCs w:val="24"/>
              </w:rPr>
              <w:t>收入端因素：一季度积压的</w:t>
            </w:r>
            <w:r w:rsidR="00756390">
              <w:rPr>
                <w:rFonts w:ascii="宋体" w:hAnsi="宋体" w:hint="eastAsia"/>
                <w:sz w:val="24"/>
                <w:szCs w:val="24"/>
              </w:rPr>
              <w:t>库存情况</w:t>
            </w:r>
            <w:r w:rsidR="003E31EB">
              <w:rPr>
                <w:rFonts w:ascii="宋体" w:hAnsi="宋体" w:hint="eastAsia"/>
                <w:sz w:val="24"/>
                <w:szCs w:val="24"/>
              </w:rPr>
              <w:t>已经明显改善</w:t>
            </w:r>
            <w:r w:rsidRPr="009A45D1">
              <w:rPr>
                <w:rFonts w:ascii="宋体" w:hAnsi="宋体" w:hint="eastAsia"/>
                <w:sz w:val="24"/>
                <w:szCs w:val="24"/>
              </w:rPr>
              <w:t>，地缘冲突对发货的影响</w:t>
            </w:r>
            <w:r w:rsidR="003E31EB">
              <w:rPr>
                <w:rFonts w:ascii="宋体" w:hAnsi="宋体" w:hint="eastAsia"/>
                <w:sz w:val="24"/>
                <w:szCs w:val="24"/>
              </w:rPr>
              <w:t>逐步缓解</w:t>
            </w:r>
            <w:r w:rsidRPr="009A45D1">
              <w:rPr>
                <w:rFonts w:ascii="宋体" w:hAnsi="宋体" w:hint="eastAsia"/>
                <w:sz w:val="24"/>
                <w:szCs w:val="24"/>
              </w:rPr>
              <w:t>，</w:t>
            </w:r>
            <w:r w:rsidR="003E31EB" w:rsidRPr="003E31EB">
              <w:rPr>
                <w:rFonts w:ascii="宋体" w:hAnsi="宋体" w:hint="eastAsia"/>
                <w:sz w:val="24"/>
                <w:szCs w:val="24"/>
              </w:rPr>
              <w:t>若后续</w:t>
            </w:r>
            <w:r w:rsidR="003E31EB">
              <w:rPr>
                <w:rFonts w:ascii="宋体" w:hAnsi="宋体" w:hint="eastAsia"/>
                <w:sz w:val="24"/>
                <w:szCs w:val="24"/>
              </w:rPr>
              <w:t>中东</w:t>
            </w:r>
            <w:r w:rsidR="003E31EB" w:rsidRPr="003E31EB">
              <w:rPr>
                <w:rFonts w:ascii="宋体" w:hAnsi="宋体" w:hint="eastAsia"/>
                <w:sz w:val="24"/>
                <w:szCs w:val="24"/>
              </w:rPr>
              <w:t>地区局势持续平稳向好，</w:t>
            </w:r>
            <w:r w:rsidRPr="009A45D1">
              <w:rPr>
                <w:rFonts w:ascii="宋体" w:hAnsi="宋体" w:hint="eastAsia"/>
                <w:sz w:val="24"/>
                <w:szCs w:val="24"/>
              </w:rPr>
              <w:t>后续收入端有望实现稳健复苏。</w:t>
            </w:r>
          </w:p>
          <w:p w14:paraId="71EDB9E5" w14:textId="06A8C622" w:rsidR="009A45D1" w:rsidRPr="009A45D1" w:rsidRDefault="009A45D1" w:rsidP="009A45D1">
            <w:pPr>
              <w:pStyle w:val="a7"/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 w:rsidRPr="009A45D1">
              <w:rPr>
                <w:rFonts w:ascii="宋体" w:hAnsi="宋体" w:hint="eastAsia"/>
                <w:sz w:val="24"/>
                <w:szCs w:val="24"/>
              </w:rPr>
              <w:t>产能相关因素：近两年公司两大厂房陆续投产，阶段性带来折旧摊销压力，但公司现有产能余量充足，可充分支撑欧洲传统业务、新</w:t>
            </w:r>
            <w:r w:rsidR="00B12BD1">
              <w:rPr>
                <w:rFonts w:ascii="宋体" w:hAnsi="宋体" w:hint="eastAsia"/>
                <w:sz w:val="24"/>
                <w:szCs w:val="24"/>
              </w:rPr>
              <w:t>场景</w:t>
            </w:r>
            <w:r w:rsidRPr="009A45D1">
              <w:rPr>
                <w:rFonts w:ascii="宋体" w:hAnsi="宋体" w:hint="eastAsia"/>
                <w:sz w:val="24"/>
                <w:szCs w:val="24"/>
              </w:rPr>
              <w:t>业务的扩张，已根据下游客户需求提前做好产能规划，产能配套不存在瓶颈。</w:t>
            </w:r>
          </w:p>
          <w:p w14:paraId="48017F0D" w14:textId="77777777" w:rsidR="009A45D1" w:rsidRPr="009A45D1" w:rsidRDefault="003E31EB" w:rsidP="003E31EB">
            <w:pPr>
              <w:pStyle w:val="a7"/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问题</w:t>
            </w:r>
            <w:r w:rsidR="009A45D1" w:rsidRPr="009A45D1"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  <w:r w:rsidR="009A45D1" w:rsidRPr="009A45D1">
              <w:rPr>
                <w:rFonts w:ascii="宋体" w:hAnsi="宋体" w:hint="eastAsia"/>
                <w:sz w:val="24"/>
                <w:szCs w:val="24"/>
              </w:rPr>
              <w:t>市场普遍认为</w:t>
            </w:r>
            <w:r>
              <w:rPr>
                <w:rFonts w:ascii="宋体" w:hAnsi="宋体" w:hint="eastAsia"/>
                <w:sz w:val="24"/>
                <w:szCs w:val="24"/>
              </w:rPr>
              <w:t>CDU</w:t>
            </w:r>
            <w:r w:rsidR="009A45D1" w:rsidRPr="009A45D1">
              <w:rPr>
                <w:rFonts w:ascii="宋体" w:hAnsi="宋体" w:hint="eastAsia"/>
                <w:sz w:val="24"/>
                <w:szCs w:val="24"/>
              </w:rPr>
              <w:t>泵是液冷细分零部件中较易实现国产化</w:t>
            </w:r>
            <w:r w:rsidR="009A45D1" w:rsidRPr="009A45D1">
              <w:rPr>
                <w:rFonts w:ascii="宋体" w:hAnsi="宋体" w:hint="eastAsia"/>
                <w:sz w:val="24"/>
                <w:szCs w:val="24"/>
              </w:rPr>
              <w:lastRenderedPageBreak/>
              <w:t>的环节，请问下游客户是否有动力引入国产化的</w:t>
            </w:r>
            <w:r>
              <w:rPr>
                <w:rFonts w:ascii="宋体" w:hAnsi="宋体" w:hint="eastAsia"/>
                <w:sz w:val="24"/>
                <w:szCs w:val="24"/>
              </w:rPr>
              <w:t>CDU</w:t>
            </w:r>
            <w:proofErr w:type="gramStart"/>
            <w:r w:rsidR="009A45D1" w:rsidRPr="009A45D1">
              <w:rPr>
                <w:rFonts w:ascii="宋体" w:hAnsi="宋体" w:hint="eastAsia"/>
                <w:sz w:val="24"/>
                <w:szCs w:val="24"/>
              </w:rPr>
              <w:t>泵供应</w:t>
            </w:r>
            <w:proofErr w:type="gramEnd"/>
            <w:r w:rsidR="009A45D1" w:rsidRPr="009A45D1">
              <w:rPr>
                <w:rFonts w:ascii="宋体" w:hAnsi="宋体" w:hint="eastAsia"/>
                <w:sz w:val="24"/>
                <w:szCs w:val="24"/>
              </w:rPr>
              <w:t>商？国内企业在国产化进程中具备哪些核心优势？</w:t>
            </w:r>
          </w:p>
          <w:p w14:paraId="7C73EF1C" w14:textId="5AAE21C5" w:rsidR="009A45D1" w:rsidRPr="009A45D1" w:rsidRDefault="009A45D1" w:rsidP="003E31EB">
            <w:pPr>
              <w:pStyle w:val="a7"/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 w:rsidRPr="009A45D1">
              <w:rPr>
                <w:rFonts w:ascii="宋体" w:hAnsi="宋体" w:hint="eastAsia"/>
                <w:sz w:val="24"/>
                <w:szCs w:val="24"/>
              </w:rPr>
              <w:t>【公司答复】从目前与下游客户、渠道商、终端客户的对接情况来看，</w:t>
            </w:r>
            <w:r w:rsidR="00F24A6E">
              <w:rPr>
                <w:rFonts w:ascii="宋体" w:hAnsi="宋体" w:hint="eastAsia"/>
                <w:sz w:val="24"/>
                <w:szCs w:val="24"/>
              </w:rPr>
              <w:t>客户</w:t>
            </w:r>
            <w:r w:rsidRPr="009A45D1">
              <w:rPr>
                <w:rFonts w:ascii="宋体" w:hAnsi="宋体" w:hint="eastAsia"/>
                <w:sz w:val="24"/>
                <w:szCs w:val="24"/>
              </w:rPr>
              <w:t>认可屏蔽泵的产品逻辑与安全优势，对于引入国产化供应商具备较强的意愿</w:t>
            </w:r>
            <w:r w:rsidR="00EC1322">
              <w:rPr>
                <w:rFonts w:ascii="宋体" w:hAnsi="宋体" w:hint="eastAsia"/>
                <w:sz w:val="24"/>
                <w:szCs w:val="24"/>
              </w:rPr>
              <w:t>，目前</w:t>
            </w:r>
            <w:r w:rsidRPr="009A45D1">
              <w:rPr>
                <w:rFonts w:ascii="宋体" w:hAnsi="宋体" w:hint="eastAsia"/>
                <w:sz w:val="24"/>
                <w:szCs w:val="24"/>
              </w:rPr>
              <w:t>公司与</w:t>
            </w:r>
            <w:proofErr w:type="gramStart"/>
            <w:r w:rsidRPr="009A45D1">
              <w:rPr>
                <w:rFonts w:ascii="宋体" w:hAnsi="宋体" w:hint="eastAsia"/>
                <w:sz w:val="24"/>
                <w:szCs w:val="24"/>
              </w:rPr>
              <w:t>国内友商</w:t>
            </w:r>
            <w:proofErr w:type="gramEnd"/>
            <w:r w:rsidR="00B12BD1">
              <w:rPr>
                <w:rFonts w:ascii="宋体" w:hAnsi="宋体" w:hint="eastAsia"/>
                <w:sz w:val="24"/>
                <w:szCs w:val="24"/>
              </w:rPr>
              <w:t>、客户</w:t>
            </w:r>
            <w:r w:rsidRPr="009A45D1">
              <w:rPr>
                <w:rFonts w:ascii="宋体" w:hAnsi="宋体" w:hint="eastAsia"/>
                <w:sz w:val="24"/>
                <w:szCs w:val="24"/>
              </w:rPr>
              <w:t>共同推动行业对国产屏蔽泵产品标准、技术能力的认可。</w:t>
            </w:r>
          </w:p>
          <w:p w14:paraId="06A8F9C4" w14:textId="65526EC3" w:rsidR="009A45D1" w:rsidRPr="009A45D1" w:rsidRDefault="009A45D1" w:rsidP="009A45D1">
            <w:pPr>
              <w:pStyle w:val="a7"/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 w:rsidRPr="009A45D1">
              <w:rPr>
                <w:rFonts w:ascii="宋体" w:hAnsi="宋体" w:hint="eastAsia"/>
                <w:sz w:val="24"/>
                <w:szCs w:val="24"/>
              </w:rPr>
              <w:t>国内企业在液冷泵国产化进程中的核心优势，在于快速响应能力、与下游客户的联合开发适配能力、完善的国内供应</w:t>
            </w:r>
            <w:proofErr w:type="gramStart"/>
            <w:r w:rsidRPr="009A45D1">
              <w:rPr>
                <w:rFonts w:ascii="宋体" w:hAnsi="宋体" w:hint="eastAsia"/>
                <w:sz w:val="24"/>
                <w:szCs w:val="24"/>
              </w:rPr>
              <w:t>链配套</w:t>
            </w:r>
            <w:proofErr w:type="gramEnd"/>
            <w:r w:rsidRPr="009A45D1">
              <w:rPr>
                <w:rFonts w:ascii="宋体" w:hAnsi="宋体" w:hint="eastAsia"/>
                <w:sz w:val="24"/>
                <w:szCs w:val="24"/>
              </w:rPr>
              <w:t>体系，叠加产品技术与可靠性的持续提升，在客户需求快速迭代的液冷行业中，具备先发优势与服务优势。</w:t>
            </w:r>
          </w:p>
          <w:p w14:paraId="1B827998" w14:textId="267013C5" w:rsidR="009A45D1" w:rsidRPr="009A45D1" w:rsidRDefault="009A45D1" w:rsidP="00F24A6E">
            <w:pPr>
              <w:pStyle w:val="a7"/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 w:rsidRPr="009A45D1">
              <w:rPr>
                <w:rFonts w:ascii="宋体" w:hAnsi="宋体" w:hint="eastAsia"/>
                <w:sz w:val="24"/>
                <w:szCs w:val="24"/>
              </w:rPr>
              <w:t>【风险提示】下游客户对液冷</w:t>
            </w:r>
            <w:proofErr w:type="gramStart"/>
            <w:r w:rsidRPr="009A45D1">
              <w:rPr>
                <w:rFonts w:ascii="宋体" w:hAnsi="宋体" w:hint="eastAsia"/>
                <w:sz w:val="24"/>
                <w:szCs w:val="24"/>
              </w:rPr>
              <w:t>泵产品</w:t>
            </w:r>
            <w:proofErr w:type="gramEnd"/>
            <w:r w:rsidRPr="009A45D1">
              <w:rPr>
                <w:rFonts w:ascii="宋体" w:hAnsi="宋体" w:hint="eastAsia"/>
                <w:sz w:val="24"/>
                <w:szCs w:val="24"/>
              </w:rPr>
              <w:t>的安全性、可靠性要求高，若国产产品技术、性能无法持续满足客户升级需求，可能出现客户引入意愿下降、进程不及预期的风险。</w:t>
            </w:r>
          </w:p>
          <w:p w14:paraId="5A4B8071" w14:textId="6ADA2174" w:rsidR="009A45D1" w:rsidRPr="009A45D1" w:rsidRDefault="00F24A6E" w:rsidP="00F24A6E">
            <w:pPr>
              <w:pStyle w:val="a7"/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问题</w:t>
            </w:r>
            <w:r w:rsidR="00EC1322"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  <w:r w:rsidR="009A45D1" w:rsidRPr="009A45D1">
              <w:rPr>
                <w:rFonts w:ascii="宋体" w:hAnsi="宋体" w:hint="eastAsia"/>
                <w:sz w:val="24"/>
                <w:szCs w:val="24"/>
              </w:rPr>
              <w:t>请问公司如何看待液冷</w:t>
            </w:r>
            <w:proofErr w:type="gramStart"/>
            <w:r w:rsidR="009A45D1" w:rsidRPr="009A45D1">
              <w:rPr>
                <w:rFonts w:ascii="宋体" w:hAnsi="宋体" w:hint="eastAsia"/>
                <w:sz w:val="24"/>
                <w:szCs w:val="24"/>
              </w:rPr>
              <w:t>泵行业</w:t>
            </w:r>
            <w:proofErr w:type="gramEnd"/>
            <w:r w:rsidR="009A45D1" w:rsidRPr="009A45D1">
              <w:rPr>
                <w:rFonts w:ascii="宋体" w:hAnsi="宋体" w:hint="eastAsia"/>
                <w:sz w:val="24"/>
                <w:szCs w:val="24"/>
              </w:rPr>
              <w:t>的降本压力、价格竞争态势，以及未来行业利润率的趋势与合理水平？</w:t>
            </w:r>
          </w:p>
          <w:p w14:paraId="1D8B454C" w14:textId="77777777" w:rsidR="009A45D1" w:rsidRPr="009A45D1" w:rsidRDefault="009A45D1" w:rsidP="00F24A6E">
            <w:pPr>
              <w:pStyle w:val="a7"/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 w:rsidRPr="009A45D1">
              <w:rPr>
                <w:rFonts w:ascii="宋体" w:hAnsi="宋体" w:hint="eastAsia"/>
                <w:sz w:val="24"/>
                <w:szCs w:val="24"/>
              </w:rPr>
              <w:t>【公司答复】当前液冷行业仍以产品为核心导向，客户优先关注产品的安全性、可靠性与长期稳定运行能力，愿意为优质产品支付合理的溢价。随着数据中心芯片功率持续提升，客户对液冷泵的性能、稳定性要求持续提高，反而对具备核心技术、品牌口碑与稳定交付能力的企业更为有利。</w:t>
            </w:r>
            <w:r w:rsidR="00F24A6E">
              <w:rPr>
                <w:rFonts w:ascii="宋体" w:hAnsi="宋体" w:hint="eastAsia"/>
                <w:sz w:val="24"/>
                <w:szCs w:val="24"/>
              </w:rPr>
              <w:t>在当前阶段，</w:t>
            </w:r>
            <w:r w:rsidRPr="009A45D1">
              <w:rPr>
                <w:rFonts w:ascii="宋体" w:hAnsi="宋体" w:hint="eastAsia"/>
                <w:sz w:val="24"/>
                <w:szCs w:val="24"/>
              </w:rPr>
              <w:t>行业尚未出现显著的利空因素，随着产业持续发展，产品可靠、品牌过硬的企业有望维持稳定合理的盈利水平。</w:t>
            </w:r>
          </w:p>
          <w:p w14:paraId="02EE2AB6" w14:textId="517BF5A2" w:rsidR="009A45D1" w:rsidRPr="009A45D1" w:rsidRDefault="00985883" w:rsidP="00F24A6E">
            <w:pPr>
              <w:pStyle w:val="a7"/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问题</w:t>
            </w:r>
            <w:r w:rsidR="00A72075">
              <w:rPr>
                <w:rFonts w:ascii="宋体" w:hAnsi="宋体" w:hint="eastAsia"/>
                <w:sz w:val="24"/>
                <w:szCs w:val="24"/>
              </w:rPr>
              <w:t>5</w:t>
            </w:r>
            <w:r w:rsidR="00FE4BA0">
              <w:rPr>
                <w:rFonts w:ascii="宋体" w:hAnsi="宋体" w:hint="eastAsia"/>
                <w:sz w:val="24"/>
                <w:szCs w:val="24"/>
              </w:rPr>
              <w:t>：</w:t>
            </w:r>
            <w:r w:rsidR="009A45D1" w:rsidRPr="009A45D1">
              <w:rPr>
                <w:rFonts w:ascii="宋体" w:hAnsi="宋体" w:hint="eastAsia"/>
                <w:sz w:val="24"/>
                <w:szCs w:val="24"/>
              </w:rPr>
              <w:t>请问公司液冷业务发展至今，与海外传统龙头企业相比，在技术力、产品可靠性、交付能力方面的差距如何？在浸没式液冷等前沿路线下，公司是否存在弯道超车的机会？</w:t>
            </w:r>
          </w:p>
          <w:p w14:paraId="05E94124" w14:textId="77777777" w:rsidR="009A45D1" w:rsidRPr="009A45D1" w:rsidRDefault="009A45D1" w:rsidP="00985883">
            <w:pPr>
              <w:pStyle w:val="a7"/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 w:rsidRPr="009A45D1">
              <w:rPr>
                <w:rFonts w:ascii="宋体" w:hAnsi="宋体" w:hint="eastAsia"/>
                <w:sz w:val="24"/>
                <w:szCs w:val="24"/>
              </w:rPr>
              <w:t>【公司答复】交付能力方面，公司传统业务已在海外市场深耕多年，具备成熟的海外渠道布局、区域覆盖能力与交付服务经验，对海外市场规则较为熟悉，交付能力不存在明显短板。</w:t>
            </w:r>
          </w:p>
          <w:p w14:paraId="6074BE52" w14:textId="77777777" w:rsidR="009A45D1" w:rsidRPr="009A45D1" w:rsidRDefault="009A45D1" w:rsidP="009A45D1">
            <w:pPr>
              <w:pStyle w:val="a7"/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 w:rsidRPr="009A45D1">
              <w:rPr>
                <w:rFonts w:ascii="宋体" w:hAnsi="宋体" w:hint="eastAsia"/>
                <w:sz w:val="24"/>
                <w:szCs w:val="24"/>
              </w:rPr>
              <w:t>产品与技术方面，从目前客户的反馈来看，对公司产品的技术、性能、可靠性的整体反馈偏积极；公司始终与客户保持密切的技术交流与</w:t>
            </w:r>
            <w:r w:rsidRPr="009A45D1">
              <w:rPr>
                <w:rFonts w:ascii="宋体" w:hAnsi="宋体" w:hint="eastAsia"/>
                <w:sz w:val="24"/>
                <w:szCs w:val="24"/>
              </w:rPr>
              <w:lastRenderedPageBreak/>
              <w:t>联合开发，可在项目推进过程中同步解决技术适配问题，持续缩小与海外龙头的差距。</w:t>
            </w:r>
          </w:p>
          <w:p w14:paraId="79B6421E" w14:textId="77777777" w:rsidR="009A45D1" w:rsidRPr="009A45D1" w:rsidRDefault="009A45D1" w:rsidP="009A45D1">
            <w:pPr>
              <w:pStyle w:val="a7"/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 w:rsidRPr="009A45D1">
              <w:rPr>
                <w:rFonts w:ascii="宋体" w:hAnsi="宋体" w:hint="eastAsia"/>
                <w:sz w:val="24"/>
                <w:szCs w:val="24"/>
              </w:rPr>
              <w:t>在浸没式液冷等前沿路线上，公司依托化工</w:t>
            </w:r>
            <w:proofErr w:type="gramStart"/>
            <w:r w:rsidRPr="009A45D1">
              <w:rPr>
                <w:rFonts w:ascii="宋体" w:hAnsi="宋体" w:hint="eastAsia"/>
                <w:sz w:val="24"/>
                <w:szCs w:val="24"/>
              </w:rPr>
              <w:t>泵领域</w:t>
            </w:r>
            <w:proofErr w:type="gramEnd"/>
            <w:r w:rsidRPr="009A45D1">
              <w:rPr>
                <w:rFonts w:ascii="宋体" w:hAnsi="宋体" w:hint="eastAsia"/>
                <w:sz w:val="24"/>
                <w:szCs w:val="24"/>
              </w:rPr>
              <w:t>的深厚技术积累，可适配氟化物、硅基油等特殊化工介质，具备成熟的技术储备与产品平台，目前已与国内外头部企业开展联合开发与技术迭代。</w:t>
            </w:r>
          </w:p>
          <w:p w14:paraId="601370DB" w14:textId="77777777" w:rsidR="001C66D4" w:rsidRPr="002879CD" w:rsidRDefault="009A45D1" w:rsidP="002D33F8">
            <w:pPr>
              <w:pStyle w:val="a7"/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 w:rsidRPr="009A45D1">
              <w:rPr>
                <w:rFonts w:ascii="宋体" w:hAnsi="宋体" w:hint="eastAsia"/>
                <w:sz w:val="24"/>
                <w:szCs w:val="24"/>
              </w:rPr>
              <w:t>【风险提示】海外龙头企业在液冷领域具备多年的技术积累、品牌口碑与客户资源，公司在核心技术、高端产品性能方面可能仍存在差距。浸没式液冷等前沿技术路线的商业化落地进度、市场需求规模存在重大不确定性，若技术路线发生迭代或市场接受度不及预期，公司相关技术研发投入可能无法实现预期回报。海外客户对产品的认证标准、性能要求持续提升，若公司无法持续跟进技术迭代，可能出现产品竞争力下降、海外市场拓展不及预期的风险。</w:t>
            </w:r>
          </w:p>
        </w:tc>
      </w:tr>
      <w:tr w:rsidR="000F09C6" w14:paraId="70AE41E2" w14:textId="77777777">
        <w:trPr>
          <w:jc w:val="center"/>
        </w:trPr>
        <w:tc>
          <w:tcPr>
            <w:tcW w:w="1809" w:type="dxa"/>
            <w:vAlign w:val="center"/>
          </w:tcPr>
          <w:p w14:paraId="1FAE3430" w14:textId="77777777" w:rsidR="000F09C6" w:rsidRDefault="0014364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附件清单</w:t>
            </w:r>
          </w:p>
          <w:p w14:paraId="7914DCB1" w14:textId="77777777" w:rsidR="000F09C6" w:rsidRDefault="0014364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（如有）</w:t>
            </w:r>
          </w:p>
        </w:tc>
        <w:tc>
          <w:tcPr>
            <w:tcW w:w="7669" w:type="dxa"/>
            <w:vAlign w:val="center"/>
          </w:tcPr>
          <w:p w14:paraId="3063688A" w14:textId="77777777" w:rsidR="000F09C6" w:rsidRDefault="00143644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无</w:t>
            </w:r>
          </w:p>
        </w:tc>
      </w:tr>
      <w:tr w:rsidR="000F09C6" w14:paraId="62452D15" w14:textId="77777777">
        <w:trPr>
          <w:trHeight w:val="558"/>
          <w:jc w:val="center"/>
        </w:trPr>
        <w:tc>
          <w:tcPr>
            <w:tcW w:w="1809" w:type="dxa"/>
            <w:vAlign w:val="center"/>
          </w:tcPr>
          <w:p w14:paraId="68226D71" w14:textId="77777777" w:rsidR="000F09C6" w:rsidRDefault="0014364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整理日期</w:t>
            </w:r>
          </w:p>
        </w:tc>
        <w:tc>
          <w:tcPr>
            <w:tcW w:w="7669" w:type="dxa"/>
            <w:vAlign w:val="center"/>
          </w:tcPr>
          <w:p w14:paraId="0BCD6916" w14:textId="77777777" w:rsidR="000F09C6" w:rsidRDefault="00143644" w:rsidP="001B3F12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202</w:t>
            </w:r>
            <w:r w:rsidR="001B3F12">
              <w:rPr>
                <w:rFonts w:ascii="宋体" w:hAnsi="宋体" w:hint="eastAsia"/>
                <w:sz w:val="24"/>
                <w:szCs w:val="24"/>
              </w:rPr>
              <w:t>6</w:t>
            </w:r>
            <w:r>
              <w:rPr>
                <w:rFonts w:ascii="宋体" w:hAnsi="宋体"/>
                <w:sz w:val="24"/>
                <w:szCs w:val="24"/>
              </w:rPr>
              <w:t>年</w:t>
            </w:r>
            <w:r w:rsidR="001B3F12"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 w:rsidR="001B3F12">
              <w:rPr>
                <w:rFonts w:ascii="宋体" w:hAnsi="宋体" w:hint="eastAsia"/>
                <w:sz w:val="24"/>
                <w:szCs w:val="24"/>
              </w:rPr>
              <w:t>9</w:t>
            </w:r>
            <w:r>
              <w:rPr>
                <w:rFonts w:ascii="宋体" w:hAnsi="宋体"/>
                <w:sz w:val="24"/>
                <w:szCs w:val="24"/>
              </w:rPr>
              <w:t>日</w:t>
            </w:r>
          </w:p>
        </w:tc>
      </w:tr>
    </w:tbl>
    <w:p w14:paraId="12DF7265" w14:textId="77777777" w:rsidR="000F09C6" w:rsidRDefault="000F09C6">
      <w:pPr>
        <w:spacing w:line="20" w:lineRule="exact"/>
        <w:jc w:val="left"/>
      </w:pPr>
    </w:p>
    <w:sectPr w:rsidR="000F09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A54E2CBC"/>
    <w:lvl w:ilvl="0" w:tplc="2982E7A0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">
    <w:nsid w:val="00000002"/>
    <w:multiLevelType w:val="hybridMultilevel"/>
    <w:tmpl w:val="9C5620EA"/>
    <w:lvl w:ilvl="0" w:tplc="EC66B776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">
    <w:nsid w:val="00000003"/>
    <w:multiLevelType w:val="hybridMultilevel"/>
    <w:tmpl w:val="8E673C53"/>
    <w:lvl w:ilvl="0" w:tplc="0409000F">
      <w:start w:val="9"/>
      <w:numFmt w:val="decimal"/>
      <w:lvlText w:val="%1、"/>
      <w:lvlJc w:val="left"/>
      <w:pPr>
        <w:ind w:left="904" w:hanging="420"/>
      </w:pPr>
    </w:lvl>
    <w:lvl w:ilvl="1" w:tplc="04090019" w:tentative="1">
      <w:start w:val="1"/>
      <w:numFmt w:val="lowerLetter"/>
      <w:lvlText w:val="%2)"/>
      <w:lvlJc w:val="left"/>
      <w:pPr>
        <w:ind w:left="1324" w:hanging="420"/>
      </w:pPr>
    </w:lvl>
    <w:lvl w:ilvl="2" w:tplc="0409001B" w:tentative="1">
      <w:start w:val="1"/>
      <w:numFmt w:val="lowerRoman"/>
      <w:lvlText w:val="%3."/>
      <w:lvlJc w:val="righ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9" w:tentative="1">
      <w:start w:val="1"/>
      <w:numFmt w:val="lowerLetter"/>
      <w:lvlText w:val="%5)"/>
      <w:lvlJc w:val="left"/>
      <w:pPr>
        <w:ind w:left="2584" w:hanging="420"/>
      </w:pPr>
    </w:lvl>
    <w:lvl w:ilvl="5" w:tplc="0409001B" w:tentative="1">
      <w:start w:val="1"/>
      <w:numFmt w:val="lowerRoman"/>
      <w:lvlText w:val="%6."/>
      <w:lvlJc w:val="righ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9" w:tentative="1">
      <w:start w:val="1"/>
      <w:numFmt w:val="lowerLetter"/>
      <w:lvlText w:val="%8)"/>
      <w:lvlJc w:val="left"/>
      <w:pPr>
        <w:ind w:left="3844" w:hanging="420"/>
      </w:pPr>
    </w:lvl>
    <w:lvl w:ilvl="8" w:tplc="0409001B" w:tentative="1">
      <w:start w:val="1"/>
      <w:numFmt w:val="lowerRoman"/>
      <w:lvlText w:val="%9."/>
      <w:lvlJc w:val="right"/>
      <w:pPr>
        <w:ind w:left="4264" w:hanging="420"/>
      </w:pPr>
    </w:lvl>
  </w:abstractNum>
  <w:abstractNum w:abstractNumId="3">
    <w:nsid w:val="51E753E5"/>
    <w:multiLevelType w:val="hybridMultilevel"/>
    <w:tmpl w:val="44224200"/>
    <w:lvl w:ilvl="0" w:tplc="95820550">
      <w:start w:val="9"/>
      <w:numFmt w:val="decimal"/>
      <w:lvlText w:val="%1、"/>
      <w:lvlJc w:val="left"/>
      <w:pPr>
        <w:ind w:left="8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4" w:hanging="420"/>
      </w:pPr>
    </w:lvl>
    <w:lvl w:ilvl="2" w:tplc="0409001B" w:tentative="1">
      <w:start w:val="1"/>
      <w:numFmt w:val="lowerRoman"/>
      <w:lvlText w:val="%3."/>
      <w:lvlJc w:val="righ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9" w:tentative="1">
      <w:start w:val="1"/>
      <w:numFmt w:val="lowerLetter"/>
      <w:lvlText w:val="%5)"/>
      <w:lvlJc w:val="left"/>
      <w:pPr>
        <w:ind w:left="2584" w:hanging="420"/>
      </w:pPr>
    </w:lvl>
    <w:lvl w:ilvl="5" w:tplc="0409001B" w:tentative="1">
      <w:start w:val="1"/>
      <w:numFmt w:val="lowerRoman"/>
      <w:lvlText w:val="%6."/>
      <w:lvlJc w:val="righ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9" w:tentative="1">
      <w:start w:val="1"/>
      <w:numFmt w:val="lowerLetter"/>
      <w:lvlText w:val="%8)"/>
      <w:lvlJc w:val="left"/>
      <w:pPr>
        <w:ind w:left="3844" w:hanging="420"/>
      </w:pPr>
    </w:lvl>
    <w:lvl w:ilvl="8" w:tplc="0409001B" w:tentative="1">
      <w:start w:val="1"/>
      <w:numFmt w:val="lowerRoman"/>
      <w:lvlText w:val="%9."/>
      <w:lvlJc w:val="right"/>
      <w:pPr>
        <w:ind w:left="4264" w:hanging="420"/>
      </w:pPr>
    </w:lvl>
  </w:abstractNum>
  <w:abstractNum w:abstractNumId="4">
    <w:nsid w:val="7FB64827"/>
    <w:multiLevelType w:val="hybridMultilevel"/>
    <w:tmpl w:val="DAF46218"/>
    <w:lvl w:ilvl="0" w:tplc="BDE46832">
      <w:start w:val="1"/>
      <w:numFmt w:val="japaneseCounting"/>
      <w:lvlText w:val="%1、"/>
      <w:lvlJc w:val="left"/>
      <w:pPr>
        <w:ind w:left="510" w:hanging="51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">
    <w15:presenceInfo w15:providerId="None" w15:userId="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9C6"/>
    <w:rsid w:val="00067438"/>
    <w:rsid w:val="0008463D"/>
    <w:rsid w:val="000C73F5"/>
    <w:rsid w:val="000D2E7B"/>
    <w:rsid w:val="000E22E8"/>
    <w:rsid w:val="000F09C6"/>
    <w:rsid w:val="000F3491"/>
    <w:rsid w:val="001021E4"/>
    <w:rsid w:val="001260CE"/>
    <w:rsid w:val="00143644"/>
    <w:rsid w:val="001B3F12"/>
    <w:rsid w:val="001C66D4"/>
    <w:rsid w:val="00207729"/>
    <w:rsid w:val="002879CD"/>
    <w:rsid w:val="002A5039"/>
    <w:rsid w:val="002C2EA2"/>
    <w:rsid w:val="002D33F8"/>
    <w:rsid w:val="00374D72"/>
    <w:rsid w:val="003A5EAA"/>
    <w:rsid w:val="003E31EB"/>
    <w:rsid w:val="00407B6C"/>
    <w:rsid w:val="00421DA6"/>
    <w:rsid w:val="00446D01"/>
    <w:rsid w:val="00451B95"/>
    <w:rsid w:val="004C1249"/>
    <w:rsid w:val="00504653"/>
    <w:rsid w:val="005705A0"/>
    <w:rsid w:val="00620CF1"/>
    <w:rsid w:val="00626FC0"/>
    <w:rsid w:val="006C3F91"/>
    <w:rsid w:val="00707C44"/>
    <w:rsid w:val="00756390"/>
    <w:rsid w:val="007A12B0"/>
    <w:rsid w:val="008153AF"/>
    <w:rsid w:val="00843D73"/>
    <w:rsid w:val="00933A5C"/>
    <w:rsid w:val="00985883"/>
    <w:rsid w:val="009A45D1"/>
    <w:rsid w:val="009B7B50"/>
    <w:rsid w:val="00A06E22"/>
    <w:rsid w:val="00A72075"/>
    <w:rsid w:val="00A90ADF"/>
    <w:rsid w:val="00B11251"/>
    <w:rsid w:val="00B12BD1"/>
    <w:rsid w:val="00BD5291"/>
    <w:rsid w:val="00CE08CD"/>
    <w:rsid w:val="00CF73EA"/>
    <w:rsid w:val="00D13C3F"/>
    <w:rsid w:val="00E05928"/>
    <w:rsid w:val="00E1247B"/>
    <w:rsid w:val="00E43690"/>
    <w:rsid w:val="00EC0081"/>
    <w:rsid w:val="00EC1322"/>
    <w:rsid w:val="00F151BB"/>
    <w:rsid w:val="00F24A6E"/>
    <w:rsid w:val="00FE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57CF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Pr>
      <w:rFonts w:ascii="Cambria" w:eastAsia="宋体" w:hAnsi="Cambria" w:cs="宋体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Pr>
      <w:rFonts w:ascii="Cambria" w:eastAsia="宋体" w:hAnsi="Cambria" w:cs="宋体"/>
      <w:b/>
      <w:bCs/>
      <w:sz w:val="28"/>
      <w:szCs w:val="28"/>
    </w:rPr>
  </w:style>
  <w:style w:type="paragraph" w:styleId="a5">
    <w:name w:val="Subtitle"/>
    <w:basedOn w:val="a"/>
    <w:next w:val="a"/>
    <w:link w:val="Char1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5"/>
    <w:uiPriority w:val="11"/>
    <w:rPr>
      <w:rFonts w:ascii="Cambria" w:eastAsia="宋体" w:hAnsi="Cambria" w:cs="宋体"/>
      <w:b/>
      <w:bCs/>
      <w:kern w:val="28"/>
      <w:sz w:val="32"/>
      <w:szCs w:val="32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styleId="a8">
    <w:name w:val="annotation reference"/>
    <w:basedOn w:val="a0"/>
    <w:uiPriority w:val="99"/>
    <w:rPr>
      <w:sz w:val="21"/>
      <w:szCs w:val="21"/>
    </w:rPr>
  </w:style>
  <w:style w:type="paragraph" w:styleId="a9">
    <w:name w:val="annotation text"/>
    <w:basedOn w:val="a"/>
    <w:link w:val="Char2"/>
    <w:uiPriority w:val="99"/>
    <w:pPr>
      <w:jc w:val="left"/>
    </w:pPr>
  </w:style>
  <w:style w:type="character" w:customStyle="1" w:styleId="Char2">
    <w:name w:val="批注文字 Char"/>
    <w:basedOn w:val="a0"/>
    <w:link w:val="a9"/>
    <w:uiPriority w:val="99"/>
  </w:style>
  <w:style w:type="paragraph" w:styleId="aa">
    <w:name w:val="annotation subject"/>
    <w:basedOn w:val="a9"/>
    <w:next w:val="a9"/>
    <w:link w:val="Char3"/>
    <w:uiPriority w:val="99"/>
    <w:rPr>
      <w:b/>
      <w:bCs/>
    </w:rPr>
  </w:style>
  <w:style w:type="character" w:customStyle="1" w:styleId="Char3">
    <w:name w:val="批注主题 Char"/>
    <w:basedOn w:val="Char2"/>
    <w:link w:val="aa"/>
    <w:uiPriority w:val="99"/>
    <w:rPr>
      <w:b/>
      <w:bCs/>
    </w:rPr>
  </w:style>
  <w:style w:type="paragraph" w:styleId="ab">
    <w:name w:val="Balloon Text"/>
    <w:basedOn w:val="a"/>
    <w:link w:val="Char4"/>
    <w:uiPriority w:val="99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rPr>
      <w:sz w:val="18"/>
      <w:szCs w:val="18"/>
    </w:rPr>
  </w:style>
  <w:style w:type="paragraph" w:styleId="ac">
    <w:name w:val="Revision"/>
    <w:uiPriority w:val="99"/>
  </w:style>
  <w:style w:type="character" w:styleId="ad">
    <w:name w:val="Strong"/>
    <w:basedOn w:val="a0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Pr>
      <w:rFonts w:ascii="Cambria" w:eastAsia="宋体" w:hAnsi="Cambria" w:cs="宋体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Pr>
      <w:rFonts w:ascii="Cambria" w:eastAsia="宋体" w:hAnsi="Cambria" w:cs="宋体"/>
      <w:b/>
      <w:bCs/>
      <w:sz w:val="28"/>
      <w:szCs w:val="28"/>
    </w:rPr>
  </w:style>
  <w:style w:type="paragraph" w:styleId="a5">
    <w:name w:val="Subtitle"/>
    <w:basedOn w:val="a"/>
    <w:next w:val="a"/>
    <w:link w:val="Char1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5"/>
    <w:uiPriority w:val="11"/>
    <w:rPr>
      <w:rFonts w:ascii="Cambria" w:eastAsia="宋体" w:hAnsi="Cambria" w:cs="宋体"/>
      <w:b/>
      <w:bCs/>
      <w:kern w:val="28"/>
      <w:sz w:val="32"/>
      <w:szCs w:val="32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styleId="a8">
    <w:name w:val="annotation reference"/>
    <w:basedOn w:val="a0"/>
    <w:uiPriority w:val="99"/>
    <w:rPr>
      <w:sz w:val="21"/>
      <w:szCs w:val="21"/>
    </w:rPr>
  </w:style>
  <w:style w:type="paragraph" w:styleId="a9">
    <w:name w:val="annotation text"/>
    <w:basedOn w:val="a"/>
    <w:link w:val="Char2"/>
    <w:uiPriority w:val="99"/>
    <w:pPr>
      <w:jc w:val="left"/>
    </w:pPr>
  </w:style>
  <w:style w:type="character" w:customStyle="1" w:styleId="Char2">
    <w:name w:val="批注文字 Char"/>
    <w:basedOn w:val="a0"/>
    <w:link w:val="a9"/>
    <w:uiPriority w:val="99"/>
  </w:style>
  <w:style w:type="paragraph" w:styleId="aa">
    <w:name w:val="annotation subject"/>
    <w:basedOn w:val="a9"/>
    <w:next w:val="a9"/>
    <w:link w:val="Char3"/>
    <w:uiPriority w:val="99"/>
    <w:rPr>
      <w:b/>
      <w:bCs/>
    </w:rPr>
  </w:style>
  <w:style w:type="character" w:customStyle="1" w:styleId="Char3">
    <w:name w:val="批注主题 Char"/>
    <w:basedOn w:val="Char2"/>
    <w:link w:val="aa"/>
    <w:uiPriority w:val="99"/>
    <w:rPr>
      <w:b/>
      <w:bCs/>
    </w:rPr>
  </w:style>
  <w:style w:type="paragraph" w:styleId="ab">
    <w:name w:val="Balloon Text"/>
    <w:basedOn w:val="a"/>
    <w:link w:val="Char4"/>
    <w:uiPriority w:val="99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rPr>
      <w:sz w:val="18"/>
      <w:szCs w:val="18"/>
    </w:rPr>
  </w:style>
  <w:style w:type="paragraph" w:styleId="ac">
    <w:name w:val="Revision"/>
    <w:uiPriority w:val="99"/>
  </w:style>
  <w:style w:type="character" w:styleId="ad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5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A4FBD-AF4B-4AA5-894D-38EB618F1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6</Pages>
  <Words>622</Words>
  <Characters>3548</Characters>
  <Application>Microsoft Office Word</Application>
  <DocSecurity>0</DocSecurity>
  <Lines>29</Lines>
  <Paragraphs>8</Paragraphs>
  <ScaleCrop>false</ScaleCrop>
  <Company>微软中国</Company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HLX</dc:creator>
  <cp:lastModifiedBy>w</cp:lastModifiedBy>
  <cp:revision>18</cp:revision>
  <dcterms:created xsi:type="dcterms:W3CDTF">2026-04-29T01:46:00Z</dcterms:created>
  <dcterms:modified xsi:type="dcterms:W3CDTF">2026-04-29T05:59:00Z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6ee8ee420c3b4a1d973cdddfd43ef1e8_23</vt:lpwstr>
  </property>
</Properties>
</file>