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78C29" w14:textId="77777777" w:rsidR="00EB5A48" w:rsidRDefault="00C40D36">
      <w:pPr>
        <w:rPr>
          <w:rFonts w:ascii="仿宋" w:eastAsia="仿宋" w:hAnsi="仿宋"/>
          <w:sz w:val="28"/>
          <w:szCs w:val="28"/>
        </w:rPr>
      </w:pPr>
      <w:r>
        <w:rPr>
          <w:rFonts w:ascii="仿宋" w:eastAsia="仿宋" w:hAnsi="仿宋" w:hint="eastAsia"/>
          <w:sz w:val="28"/>
          <w:szCs w:val="28"/>
        </w:rPr>
        <w:t>证券代码：</w:t>
      </w:r>
      <w:r>
        <w:rPr>
          <w:rFonts w:ascii="仿宋" w:eastAsia="仿宋" w:hAnsi="仿宋"/>
          <w:sz w:val="28"/>
          <w:szCs w:val="28"/>
        </w:rPr>
        <w:t xml:space="preserve">600433                         </w:t>
      </w:r>
      <w:r>
        <w:rPr>
          <w:rFonts w:ascii="仿宋" w:eastAsia="仿宋" w:hAnsi="仿宋" w:hint="eastAsia"/>
          <w:sz w:val="28"/>
          <w:szCs w:val="28"/>
        </w:rPr>
        <w:t>证券简称：冠豪高新</w:t>
      </w:r>
    </w:p>
    <w:p w14:paraId="3D7774EF" w14:textId="77777777" w:rsidR="00EB5A48" w:rsidRDefault="00C40D36">
      <w:pPr>
        <w:jc w:val="center"/>
        <w:rPr>
          <w:rFonts w:ascii="小标宋" w:eastAsia="小标宋" w:hAnsi="宋体"/>
          <w:b/>
          <w:color w:val="FF0000"/>
          <w:sz w:val="36"/>
          <w:szCs w:val="28"/>
        </w:rPr>
      </w:pPr>
      <w:r>
        <w:rPr>
          <w:rFonts w:ascii="小标宋" w:eastAsia="小标宋" w:hAnsi="宋体" w:hint="eastAsia"/>
          <w:b/>
          <w:color w:val="FF0000"/>
          <w:sz w:val="36"/>
          <w:szCs w:val="28"/>
        </w:rPr>
        <w:t>广东冠豪高新技术股份有限公司</w:t>
      </w:r>
    </w:p>
    <w:p w14:paraId="04AB9EC0" w14:textId="77777777" w:rsidR="00EB5A48" w:rsidRDefault="00C40D36">
      <w:pPr>
        <w:jc w:val="center"/>
        <w:rPr>
          <w:rFonts w:ascii="小标宋" w:eastAsia="小标宋" w:hAnsi="宋体"/>
          <w:b/>
          <w:color w:val="FF0000"/>
          <w:sz w:val="36"/>
          <w:szCs w:val="28"/>
        </w:rPr>
      </w:pPr>
      <w:r>
        <w:rPr>
          <w:rFonts w:ascii="小标宋" w:eastAsia="小标宋" w:hAnsi="宋体" w:hint="eastAsia"/>
          <w:b/>
          <w:color w:val="FF0000"/>
          <w:sz w:val="36"/>
          <w:szCs w:val="28"/>
        </w:rPr>
        <w:t>投资者关系活动记录表</w:t>
      </w:r>
    </w:p>
    <w:p w14:paraId="498C71E8" w14:textId="7C1FA567" w:rsidR="00EB5A48" w:rsidRDefault="00C40D36">
      <w:pPr>
        <w:wordWrap w:val="0"/>
        <w:jc w:val="righ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编号：</w:t>
      </w:r>
      <w:r>
        <w:rPr>
          <w:rFonts w:ascii="仿宋" w:eastAsia="仿宋" w:hAnsi="仿宋" w:hint="eastAsia"/>
          <w:color w:val="FF0000"/>
          <w:sz w:val="28"/>
          <w:szCs w:val="28"/>
        </w:rPr>
        <w:t>2</w:t>
      </w:r>
      <w:r>
        <w:rPr>
          <w:rFonts w:ascii="仿宋" w:eastAsia="仿宋" w:hAnsi="仿宋"/>
          <w:color w:val="FF0000"/>
          <w:sz w:val="28"/>
          <w:szCs w:val="28"/>
        </w:rPr>
        <w:t>0</w:t>
      </w:r>
      <w:r>
        <w:rPr>
          <w:rFonts w:ascii="仿宋" w:eastAsia="仿宋" w:hAnsi="仿宋" w:hint="eastAsia"/>
          <w:color w:val="FF0000"/>
          <w:sz w:val="28"/>
          <w:szCs w:val="28"/>
        </w:rPr>
        <w:t>2</w:t>
      </w:r>
      <w:r>
        <w:rPr>
          <w:rFonts w:ascii="仿宋" w:eastAsia="仿宋" w:hAnsi="仿宋"/>
          <w:color w:val="FF0000"/>
          <w:sz w:val="28"/>
          <w:szCs w:val="28"/>
        </w:rPr>
        <w:t>6-</w:t>
      </w:r>
      <w:r>
        <w:rPr>
          <w:rFonts w:ascii="仿宋" w:eastAsia="仿宋" w:hAnsi="仿宋" w:hint="eastAsia"/>
          <w:color w:val="FF0000"/>
          <w:sz w:val="28"/>
          <w:szCs w:val="28"/>
        </w:rPr>
        <w:t>00</w:t>
      </w:r>
      <w:r w:rsidR="00423BF5">
        <w:rPr>
          <w:rFonts w:ascii="仿宋" w:eastAsia="仿宋" w:hAnsi="仿宋"/>
          <w:color w:val="FF0000"/>
          <w:sz w:val="28"/>
          <w:szCs w:val="28"/>
        </w:rPr>
        <w:t>2</w:t>
      </w:r>
      <w:r>
        <w:rPr>
          <w:rFonts w:ascii="仿宋" w:eastAsia="仿宋" w:hAnsi="仿宋"/>
          <w:sz w:val="28"/>
          <w:szCs w:val="28"/>
        </w:rPr>
        <w:t xml:space="preserve">  </w:t>
      </w:r>
    </w:p>
    <w:tbl>
      <w:tblPr>
        <w:tblStyle w:val="ad"/>
        <w:tblW w:w="8276" w:type="dxa"/>
        <w:tblLayout w:type="fixed"/>
        <w:tblLook w:val="04A0" w:firstRow="1" w:lastRow="0" w:firstColumn="1" w:lastColumn="0" w:noHBand="0" w:noVBand="1"/>
      </w:tblPr>
      <w:tblGrid>
        <w:gridCol w:w="1805"/>
        <w:gridCol w:w="6471"/>
      </w:tblGrid>
      <w:tr w:rsidR="00EB5A48" w14:paraId="74433B29" w14:textId="77777777">
        <w:tc>
          <w:tcPr>
            <w:tcW w:w="1805" w:type="dxa"/>
            <w:tcBorders>
              <w:top w:val="single" w:sz="12" w:space="0" w:color="auto"/>
              <w:left w:val="single" w:sz="12" w:space="0" w:color="auto"/>
              <w:bottom w:val="single" w:sz="12" w:space="0" w:color="auto"/>
              <w:right w:val="single" w:sz="12" w:space="0" w:color="auto"/>
            </w:tcBorders>
            <w:vAlign w:val="center"/>
          </w:tcPr>
          <w:p w14:paraId="4BD20283" w14:textId="77777777" w:rsidR="00EB5A48" w:rsidRDefault="00C40D36">
            <w:pPr>
              <w:rPr>
                <w:rFonts w:ascii="仿宋" w:eastAsia="仿宋" w:hAnsi="仿宋" w:cs="仿宋"/>
                <w:sz w:val="26"/>
                <w:szCs w:val="26"/>
              </w:rPr>
            </w:pPr>
            <w:r>
              <w:rPr>
                <w:rFonts w:ascii="仿宋" w:eastAsia="仿宋" w:hAnsi="仿宋" w:cs="仿宋" w:hint="eastAsia"/>
                <w:sz w:val="26"/>
                <w:szCs w:val="26"/>
              </w:rPr>
              <w:t>投资者关系活动类别</w:t>
            </w:r>
          </w:p>
        </w:tc>
        <w:tc>
          <w:tcPr>
            <w:tcW w:w="6471" w:type="dxa"/>
            <w:tcBorders>
              <w:top w:val="single" w:sz="12" w:space="0" w:color="auto"/>
              <w:left w:val="single" w:sz="12" w:space="0" w:color="auto"/>
              <w:bottom w:val="single" w:sz="12" w:space="0" w:color="auto"/>
              <w:right w:val="single" w:sz="12" w:space="0" w:color="auto"/>
            </w:tcBorders>
          </w:tcPr>
          <w:p w14:paraId="5BFD02B1" w14:textId="77777777" w:rsidR="00EB5A48" w:rsidRDefault="00C40D36">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 xml:space="preserve">特定对象调研            </w:t>
            </w:r>
            <w:r>
              <w:rPr>
                <w:rFonts w:ascii="仿宋" w:eastAsia="仿宋" w:hAnsi="仿宋" w:cs="仿宋" w:hint="eastAsia"/>
                <w:sz w:val="26"/>
                <w:szCs w:val="26"/>
              </w:rPr>
              <w:sym w:font="Wingdings 2" w:char="F0A3"/>
            </w:r>
            <w:r>
              <w:rPr>
                <w:rFonts w:ascii="仿宋" w:eastAsia="仿宋" w:hAnsi="仿宋" w:cs="仿宋" w:hint="eastAsia"/>
                <w:sz w:val="26"/>
                <w:szCs w:val="26"/>
              </w:rPr>
              <w:t>分析师会议</w:t>
            </w:r>
          </w:p>
          <w:p w14:paraId="13409B83" w14:textId="77777777" w:rsidR="00EB5A48" w:rsidRDefault="00C40D36">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 xml:space="preserve">媒体采访                </w:t>
            </w:r>
            <w:r>
              <w:rPr>
                <w:rFonts w:ascii="仿宋" w:eastAsia="仿宋" w:hAnsi="仿宋" w:cs="仿宋" w:hint="eastAsia"/>
                <w:sz w:val="26"/>
                <w:szCs w:val="26"/>
              </w:rPr>
              <w:sym w:font="Wingdings 2" w:char="0052"/>
            </w:r>
            <w:r>
              <w:rPr>
                <w:rFonts w:ascii="仿宋" w:eastAsia="仿宋" w:hAnsi="仿宋" w:cs="仿宋" w:hint="eastAsia"/>
                <w:sz w:val="26"/>
                <w:szCs w:val="26"/>
              </w:rPr>
              <w:t>业绩说明会</w:t>
            </w:r>
          </w:p>
          <w:p w14:paraId="3120F954" w14:textId="77777777" w:rsidR="00EB5A48" w:rsidRDefault="00C40D36">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 xml:space="preserve">新闻发布会              </w:t>
            </w:r>
            <w:r>
              <w:rPr>
                <w:rFonts w:ascii="仿宋" w:eastAsia="仿宋" w:hAnsi="仿宋" w:cs="仿宋" w:hint="eastAsia"/>
                <w:sz w:val="26"/>
                <w:szCs w:val="26"/>
              </w:rPr>
              <w:sym w:font="Wingdings 2" w:char="F0A3"/>
            </w:r>
            <w:r>
              <w:rPr>
                <w:rFonts w:ascii="仿宋" w:eastAsia="仿宋" w:hAnsi="仿宋" w:cs="仿宋" w:hint="eastAsia"/>
                <w:sz w:val="26"/>
                <w:szCs w:val="26"/>
              </w:rPr>
              <w:t>路演活动</w:t>
            </w:r>
          </w:p>
          <w:p w14:paraId="31D72BEF" w14:textId="77777777" w:rsidR="00EB5A48" w:rsidRDefault="00C40D36">
            <w:pPr>
              <w:rPr>
                <w:rFonts w:ascii="仿宋" w:eastAsia="仿宋" w:hAnsi="仿宋" w:cs="仿宋"/>
                <w:sz w:val="26"/>
                <w:szCs w:val="26"/>
              </w:rPr>
            </w:pPr>
            <w:r>
              <w:rPr>
                <w:rFonts w:ascii="仿宋" w:eastAsia="仿宋" w:hAnsi="仿宋" w:cs="仿宋" w:hint="eastAsia"/>
                <w:sz w:val="26"/>
                <w:szCs w:val="26"/>
              </w:rPr>
              <w:sym w:font="Wingdings 2" w:char="00A3"/>
            </w:r>
            <w:r>
              <w:rPr>
                <w:rFonts w:ascii="仿宋" w:eastAsia="仿宋" w:hAnsi="仿宋" w:cs="仿宋" w:hint="eastAsia"/>
                <w:sz w:val="26"/>
                <w:szCs w:val="26"/>
              </w:rPr>
              <w:t xml:space="preserve">现场参观                </w:t>
            </w:r>
            <w:r>
              <w:rPr>
                <w:rFonts w:ascii="仿宋" w:eastAsia="仿宋" w:hAnsi="仿宋" w:cs="仿宋" w:hint="eastAsia"/>
                <w:sz w:val="26"/>
                <w:szCs w:val="26"/>
              </w:rPr>
              <w:sym w:font="Wingdings 2" w:char="F0A3"/>
            </w:r>
            <w:r>
              <w:rPr>
                <w:rFonts w:ascii="仿宋" w:eastAsia="仿宋" w:hAnsi="仿宋" w:cs="仿宋" w:hint="eastAsia"/>
                <w:sz w:val="26"/>
                <w:szCs w:val="26"/>
              </w:rPr>
              <w:t>其他</w:t>
            </w:r>
            <w:r>
              <w:rPr>
                <w:rFonts w:ascii="仿宋" w:eastAsia="仿宋" w:hAnsi="仿宋" w:cs="仿宋" w:hint="eastAsia"/>
                <w:sz w:val="26"/>
                <w:szCs w:val="26"/>
                <w:u w:val="single"/>
              </w:rPr>
              <w:t>（电话会议）</w:t>
            </w:r>
          </w:p>
        </w:tc>
      </w:tr>
      <w:tr w:rsidR="00EB5A48" w14:paraId="7135EDAB" w14:textId="77777777">
        <w:tc>
          <w:tcPr>
            <w:tcW w:w="1805" w:type="dxa"/>
            <w:tcBorders>
              <w:top w:val="single" w:sz="12" w:space="0" w:color="auto"/>
              <w:left w:val="single" w:sz="12" w:space="0" w:color="auto"/>
              <w:bottom w:val="single" w:sz="12" w:space="0" w:color="auto"/>
              <w:right w:val="single" w:sz="12" w:space="0" w:color="auto"/>
            </w:tcBorders>
            <w:vAlign w:val="center"/>
          </w:tcPr>
          <w:p w14:paraId="06CC25B6" w14:textId="77777777" w:rsidR="00EB5A48" w:rsidRDefault="00C40D36">
            <w:pPr>
              <w:rPr>
                <w:rFonts w:ascii="仿宋" w:eastAsia="仿宋" w:hAnsi="仿宋" w:cs="仿宋"/>
                <w:sz w:val="26"/>
                <w:szCs w:val="26"/>
              </w:rPr>
            </w:pPr>
            <w:r>
              <w:rPr>
                <w:rFonts w:ascii="仿宋" w:eastAsia="仿宋" w:hAnsi="仿宋" w:cs="仿宋" w:hint="eastAsia"/>
                <w:sz w:val="26"/>
                <w:szCs w:val="26"/>
              </w:rPr>
              <w:t>参与人员姓名</w:t>
            </w:r>
          </w:p>
        </w:tc>
        <w:tc>
          <w:tcPr>
            <w:tcW w:w="6471" w:type="dxa"/>
            <w:tcBorders>
              <w:top w:val="single" w:sz="12" w:space="0" w:color="auto"/>
              <w:left w:val="single" w:sz="12" w:space="0" w:color="auto"/>
              <w:bottom w:val="single" w:sz="12" w:space="0" w:color="auto"/>
              <w:right w:val="single" w:sz="12" w:space="0" w:color="auto"/>
            </w:tcBorders>
          </w:tcPr>
          <w:p w14:paraId="5B7B2878" w14:textId="77777777" w:rsidR="00EB5A48" w:rsidRDefault="00C40D36">
            <w:pPr>
              <w:rPr>
                <w:rFonts w:ascii="仿宋" w:eastAsia="仿宋" w:hAnsi="仿宋" w:cs="仿宋"/>
                <w:sz w:val="26"/>
                <w:szCs w:val="26"/>
              </w:rPr>
            </w:pPr>
            <w:r>
              <w:rPr>
                <w:rFonts w:ascii="仿宋" w:eastAsia="仿宋" w:hAnsi="仿宋" w:cs="仿宋" w:hint="eastAsia"/>
                <w:sz w:val="26"/>
                <w:szCs w:val="26"/>
              </w:rPr>
              <w:t>投资者</w:t>
            </w:r>
          </w:p>
        </w:tc>
      </w:tr>
      <w:tr w:rsidR="00EB5A48" w14:paraId="307D78C1" w14:textId="77777777">
        <w:tc>
          <w:tcPr>
            <w:tcW w:w="1805" w:type="dxa"/>
            <w:tcBorders>
              <w:top w:val="single" w:sz="12" w:space="0" w:color="auto"/>
              <w:left w:val="single" w:sz="12" w:space="0" w:color="auto"/>
              <w:bottom w:val="single" w:sz="12" w:space="0" w:color="auto"/>
              <w:right w:val="single" w:sz="12" w:space="0" w:color="auto"/>
            </w:tcBorders>
            <w:vAlign w:val="center"/>
          </w:tcPr>
          <w:p w14:paraId="049BA28F" w14:textId="77777777" w:rsidR="00EB5A48" w:rsidRDefault="00C40D36">
            <w:pPr>
              <w:jc w:val="center"/>
              <w:rPr>
                <w:rFonts w:ascii="仿宋" w:eastAsia="仿宋" w:hAnsi="仿宋" w:cs="仿宋"/>
                <w:sz w:val="26"/>
                <w:szCs w:val="26"/>
              </w:rPr>
            </w:pPr>
            <w:r>
              <w:rPr>
                <w:rFonts w:ascii="仿宋" w:eastAsia="仿宋" w:hAnsi="仿宋" w:cs="仿宋" w:hint="eastAsia"/>
                <w:sz w:val="26"/>
                <w:szCs w:val="26"/>
              </w:rPr>
              <w:t>时间</w:t>
            </w:r>
          </w:p>
        </w:tc>
        <w:tc>
          <w:tcPr>
            <w:tcW w:w="6471" w:type="dxa"/>
            <w:tcBorders>
              <w:top w:val="single" w:sz="12" w:space="0" w:color="auto"/>
              <w:left w:val="single" w:sz="12" w:space="0" w:color="auto"/>
              <w:bottom w:val="single" w:sz="12" w:space="0" w:color="auto"/>
              <w:right w:val="single" w:sz="12" w:space="0" w:color="auto"/>
            </w:tcBorders>
          </w:tcPr>
          <w:p w14:paraId="0E9F536E" w14:textId="3769FE9F" w:rsidR="00EB5A48" w:rsidRDefault="00C40D36" w:rsidP="00423BF5">
            <w:pPr>
              <w:rPr>
                <w:rFonts w:ascii="仿宋" w:eastAsia="仿宋" w:hAnsi="仿宋" w:cs="仿宋"/>
                <w:sz w:val="26"/>
                <w:szCs w:val="26"/>
              </w:rPr>
            </w:pPr>
            <w:r>
              <w:rPr>
                <w:rFonts w:ascii="仿宋" w:eastAsia="仿宋" w:hAnsi="仿宋" w:cs="仿宋"/>
                <w:sz w:val="26"/>
                <w:szCs w:val="26"/>
              </w:rPr>
              <w:t>2026年</w:t>
            </w:r>
            <w:r w:rsidR="00423BF5">
              <w:rPr>
                <w:rFonts w:ascii="仿宋" w:eastAsia="仿宋" w:hAnsi="仿宋" w:cs="仿宋"/>
                <w:sz w:val="26"/>
                <w:szCs w:val="26"/>
              </w:rPr>
              <w:t>4</w:t>
            </w:r>
            <w:r>
              <w:rPr>
                <w:rFonts w:ascii="仿宋" w:eastAsia="仿宋" w:hAnsi="仿宋" w:cs="仿宋"/>
                <w:sz w:val="26"/>
                <w:szCs w:val="26"/>
              </w:rPr>
              <w:t>月2</w:t>
            </w:r>
            <w:r w:rsidR="00423BF5">
              <w:rPr>
                <w:rFonts w:ascii="仿宋" w:eastAsia="仿宋" w:hAnsi="仿宋" w:cs="仿宋"/>
                <w:sz w:val="26"/>
                <w:szCs w:val="26"/>
              </w:rPr>
              <w:t>9</w:t>
            </w:r>
            <w:r>
              <w:rPr>
                <w:rFonts w:ascii="仿宋" w:eastAsia="仿宋" w:hAnsi="仿宋" w:cs="仿宋"/>
                <w:sz w:val="26"/>
                <w:szCs w:val="26"/>
              </w:rPr>
              <w:t>日(星期</w:t>
            </w:r>
            <w:r w:rsidR="00423BF5">
              <w:rPr>
                <w:rFonts w:ascii="仿宋" w:eastAsia="仿宋" w:hAnsi="仿宋" w:cs="仿宋" w:hint="eastAsia"/>
                <w:sz w:val="26"/>
                <w:szCs w:val="26"/>
              </w:rPr>
              <w:t>三</w:t>
            </w:r>
            <w:r>
              <w:rPr>
                <w:rFonts w:ascii="仿宋" w:eastAsia="仿宋" w:hAnsi="仿宋" w:cs="仿宋" w:hint="eastAsia"/>
                <w:sz w:val="26"/>
                <w:szCs w:val="26"/>
              </w:rPr>
              <w:t>)</w:t>
            </w:r>
            <w:r>
              <w:rPr>
                <w:rFonts w:ascii="仿宋" w:eastAsia="仿宋" w:hAnsi="仿宋" w:cs="仿宋"/>
                <w:sz w:val="26"/>
                <w:szCs w:val="26"/>
              </w:rPr>
              <w:t>09:00-10:00</w:t>
            </w:r>
          </w:p>
        </w:tc>
      </w:tr>
      <w:tr w:rsidR="00EB5A48" w14:paraId="5AA290FE" w14:textId="77777777">
        <w:tc>
          <w:tcPr>
            <w:tcW w:w="1805" w:type="dxa"/>
            <w:tcBorders>
              <w:top w:val="single" w:sz="12" w:space="0" w:color="auto"/>
              <w:left w:val="single" w:sz="12" w:space="0" w:color="auto"/>
              <w:bottom w:val="single" w:sz="12" w:space="0" w:color="auto"/>
              <w:right w:val="single" w:sz="12" w:space="0" w:color="auto"/>
            </w:tcBorders>
            <w:vAlign w:val="center"/>
          </w:tcPr>
          <w:p w14:paraId="63B4B389" w14:textId="77777777" w:rsidR="00EB5A48" w:rsidRDefault="00C40D36">
            <w:pPr>
              <w:jc w:val="center"/>
              <w:rPr>
                <w:rFonts w:ascii="仿宋" w:eastAsia="仿宋" w:hAnsi="仿宋" w:cs="仿宋"/>
                <w:sz w:val="26"/>
                <w:szCs w:val="26"/>
              </w:rPr>
            </w:pPr>
            <w:r>
              <w:rPr>
                <w:rFonts w:ascii="仿宋" w:eastAsia="仿宋" w:hAnsi="仿宋" w:cs="仿宋" w:hint="eastAsia"/>
                <w:sz w:val="26"/>
                <w:szCs w:val="26"/>
              </w:rPr>
              <w:t>地点</w:t>
            </w:r>
          </w:p>
        </w:tc>
        <w:tc>
          <w:tcPr>
            <w:tcW w:w="6471" w:type="dxa"/>
            <w:tcBorders>
              <w:top w:val="single" w:sz="12" w:space="0" w:color="auto"/>
              <w:left w:val="single" w:sz="12" w:space="0" w:color="auto"/>
              <w:bottom w:val="single" w:sz="12" w:space="0" w:color="auto"/>
              <w:right w:val="single" w:sz="12" w:space="0" w:color="auto"/>
            </w:tcBorders>
          </w:tcPr>
          <w:p w14:paraId="0A26024E" w14:textId="77777777" w:rsidR="00EB5A48" w:rsidRDefault="00C40D36">
            <w:pPr>
              <w:jc w:val="left"/>
              <w:rPr>
                <w:rFonts w:ascii="仿宋" w:eastAsia="仿宋" w:hAnsi="仿宋" w:cs="仿宋"/>
                <w:sz w:val="26"/>
                <w:szCs w:val="26"/>
              </w:rPr>
            </w:pPr>
            <w:r>
              <w:rPr>
                <w:rFonts w:ascii="仿宋" w:eastAsia="仿宋" w:hAnsi="仿宋" w:cs="仿宋" w:hint="eastAsia"/>
                <w:sz w:val="26"/>
                <w:szCs w:val="26"/>
              </w:rPr>
              <w:t>上海证券交易所上证路演中心（</w:t>
            </w:r>
            <w:hyperlink r:id="rId6" w:history="1">
              <w:r>
                <w:rPr>
                  <w:rStyle w:val="ae"/>
                  <w:rFonts w:ascii="仿宋" w:eastAsia="仿宋" w:hAnsi="仿宋" w:cs="仿宋" w:hint="eastAsia"/>
                  <w:color w:val="auto"/>
                  <w:sz w:val="26"/>
                  <w:szCs w:val="26"/>
                </w:rPr>
                <w:t>http://roadshow.sseinfo.com/</w:t>
              </w:r>
            </w:hyperlink>
            <w:r>
              <w:rPr>
                <w:rFonts w:ascii="仿宋" w:eastAsia="仿宋" w:hAnsi="仿宋" w:cs="仿宋" w:hint="eastAsia"/>
                <w:sz w:val="26"/>
                <w:szCs w:val="26"/>
              </w:rPr>
              <w:t>）</w:t>
            </w:r>
          </w:p>
        </w:tc>
      </w:tr>
      <w:tr w:rsidR="00EB5A48" w14:paraId="0A083D56" w14:textId="77777777">
        <w:tc>
          <w:tcPr>
            <w:tcW w:w="1805" w:type="dxa"/>
            <w:tcBorders>
              <w:top w:val="single" w:sz="12" w:space="0" w:color="auto"/>
              <w:left w:val="single" w:sz="12" w:space="0" w:color="auto"/>
              <w:bottom w:val="single" w:sz="12" w:space="0" w:color="auto"/>
              <w:right w:val="single" w:sz="12" w:space="0" w:color="auto"/>
            </w:tcBorders>
            <w:vAlign w:val="center"/>
          </w:tcPr>
          <w:p w14:paraId="3726CA64" w14:textId="77777777" w:rsidR="00EB5A48" w:rsidRDefault="00C40D36">
            <w:pPr>
              <w:adjustRightInd w:val="0"/>
              <w:snapToGrid w:val="0"/>
              <w:rPr>
                <w:rFonts w:ascii="仿宋" w:eastAsia="仿宋" w:hAnsi="仿宋" w:cs="仿宋"/>
                <w:sz w:val="26"/>
                <w:szCs w:val="26"/>
              </w:rPr>
            </w:pPr>
            <w:r>
              <w:rPr>
                <w:rFonts w:ascii="仿宋" w:eastAsia="仿宋" w:hAnsi="仿宋" w:cs="仿宋" w:hint="eastAsia"/>
                <w:sz w:val="26"/>
                <w:szCs w:val="26"/>
              </w:rPr>
              <w:t>上市公司接待人员姓名</w:t>
            </w:r>
          </w:p>
        </w:tc>
        <w:tc>
          <w:tcPr>
            <w:tcW w:w="6471" w:type="dxa"/>
            <w:tcBorders>
              <w:top w:val="single" w:sz="12" w:space="0" w:color="auto"/>
              <w:left w:val="single" w:sz="12" w:space="0" w:color="auto"/>
              <w:bottom w:val="single" w:sz="12" w:space="0" w:color="auto"/>
              <w:right w:val="single" w:sz="12" w:space="0" w:color="auto"/>
            </w:tcBorders>
          </w:tcPr>
          <w:p w14:paraId="2FD94EBE" w14:textId="77777777" w:rsidR="00EB5A48" w:rsidRDefault="00C40D36">
            <w:pPr>
              <w:adjustRightInd w:val="0"/>
              <w:snapToGrid w:val="0"/>
              <w:spacing w:line="360" w:lineRule="auto"/>
              <w:rPr>
                <w:rFonts w:ascii="仿宋" w:eastAsia="仿宋" w:hAnsi="仿宋" w:cs="仿宋"/>
                <w:sz w:val="26"/>
                <w:szCs w:val="26"/>
              </w:rPr>
            </w:pPr>
            <w:r>
              <w:rPr>
                <w:rFonts w:ascii="仿宋" w:eastAsia="仿宋" w:hAnsi="仿宋" w:cs="仿宋" w:hint="eastAsia"/>
                <w:sz w:val="26"/>
                <w:szCs w:val="26"/>
              </w:rPr>
              <w:t>董事长：李飞</w:t>
            </w:r>
          </w:p>
          <w:p w14:paraId="37BAD504" w14:textId="77777777" w:rsidR="00EB5A48" w:rsidRDefault="00C40D36">
            <w:pPr>
              <w:adjustRightInd w:val="0"/>
              <w:snapToGrid w:val="0"/>
              <w:spacing w:line="360" w:lineRule="auto"/>
              <w:rPr>
                <w:rFonts w:ascii="仿宋" w:eastAsia="仿宋" w:hAnsi="仿宋" w:cs="仿宋"/>
                <w:sz w:val="26"/>
                <w:szCs w:val="26"/>
              </w:rPr>
            </w:pPr>
            <w:r>
              <w:rPr>
                <w:rFonts w:ascii="仿宋" w:eastAsia="仿宋" w:hAnsi="仿宋" w:cs="仿宋" w:hint="eastAsia"/>
                <w:sz w:val="26"/>
                <w:szCs w:val="26"/>
              </w:rPr>
              <w:t>副总经理（主持日常生产经营工作）：赵国红</w:t>
            </w:r>
          </w:p>
          <w:p w14:paraId="4FD37BB7" w14:textId="77777777" w:rsidR="00EB5A48" w:rsidRDefault="00C40D36">
            <w:pPr>
              <w:adjustRightInd w:val="0"/>
              <w:snapToGrid w:val="0"/>
              <w:spacing w:line="360" w:lineRule="auto"/>
              <w:rPr>
                <w:rFonts w:ascii="仿宋" w:eastAsia="仿宋" w:hAnsi="仿宋" w:cs="仿宋"/>
                <w:sz w:val="26"/>
                <w:szCs w:val="26"/>
              </w:rPr>
            </w:pPr>
            <w:r>
              <w:rPr>
                <w:rFonts w:ascii="仿宋" w:eastAsia="仿宋" w:hAnsi="仿宋" w:cs="仿宋" w:hint="eastAsia"/>
                <w:sz w:val="26"/>
                <w:szCs w:val="26"/>
              </w:rPr>
              <w:t>董事会秘书、财务总监：任小平</w:t>
            </w:r>
            <w:r>
              <w:rPr>
                <w:rFonts w:ascii="仿宋" w:eastAsia="仿宋" w:hAnsi="仿宋" w:cs="仿宋" w:hint="eastAsia"/>
                <w:sz w:val="26"/>
                <w:szCs w:val="26"/>
              </w:rPr>
              <w:br/>
              <w:t>独立董事：QINGSHAN JASON NIU（牛青山）</w:t>
            </w:r>
            <w:r>
              <w:rPr>
                <w:rFonts w:ascii="仿宋" w:eastAsia="仿宋" w:hAnsi="仿宋" w:cs="仿宋" w:hint="eastAsia"/>
                <w:sz w:val="26"/>
                <w:szCs w:val="26"/>
              </w:rPr>
              <w:br/>
              <w:t>独立董事：李鹏</w:t>
            </w:r>
          </w:p>
          <w:p w14:paraId="2764A87D" w14:textId="77777777" w:rsidR="00EB5A48" w:rsidRDefault="00C40D36">
            <w:pPr>
              <w:adjustRightInd w:val="0"/>
              <w:snapToGrid w:val="0"/>
              <w:spacing w:line="360" w:lineRule="auto"/>
              <w:rPr>
                <w:rFonts w:ascii="仿宋" w:eastAsia="仿宋" w:hAnsi="仿宋" w:cs="仿宋"/>
                <w:sz w:val="26"/>
                <w:szCs w:val="26"/>
              </w:rPr>
            </w:pPr>
            <w:r>
              <w:rPr>
                <w:rFonts w:ascii="仿宋" w:eastAsia="仿宋" w:hAnsi="仿宋" w:cs="仿宋" w:hint="eastAsia"/>
                <w:sz w:val="26"/>
                <w:szCs w:val="26"/>
              </w:rPr>
              <w:t>独立董事：黄娟</w:t>
            </w:r>
          </w:p>
        </w:tc>
      </w:tr>
      <w:tr w:rsidR="00EB5A48" w14:paraId="4A14BA7E" w14:textId="77777777">
        <w:tc>
          <w:tcPr>
            <w:tcW w:w="1805" w:type="dxa"/>
            <w:tcBorders>
              <w:top w:val="single" w:sz="12" w:space="0" w:color="auto"/>
              <w:left w:val="single" w:sz="12" w:space="0" w:color="auto"/>
              <w:bottom w:val="single" w:sz="12" w:space="0" w:color="auto"/>
              <w:right w:val="single" w:sz="12" w:space="0" w:color="auto"/>
            </w:tcBorders>
          </w:tcPr>
          <w:p w14:paraId="26D0FF27" w14:textId="77777777" w:rsidR="00EB5A48" w:rsidRDefault="00C40D36">
            <w:pPr>
              <w:adjustRightInd w:val="0"/>
              <w:snapToGrid w:val="0"/>
              <w:rPr>
                <w:rFonts w:ascii="仿宋" w:eastAsia="仿宋" w:hAnsi="仿宋" w:cs="仿宋"/>
                <w:sz w:val="26"/>
                <w:szCs w:val="26"/>
              </w:rPr>
            </w:pPr>
            <w:r>
              <w:rPr>
                <w:rFonts w:ascii="仿宋" w:eastAsia="仿宋" w:hAnsi="仿宋" w:cs="仿宋" w:hint="eastAsia"/>
                <w:sz w:val="26"/>
                <w:szCs w:val="26"/>
              </w:rPr>
              <w:t>投资者关系活动主要内容介绍</w:t>
            </w:r>
          </w:p>
        </w:tc>
        <w:tc>
          <w:tcPr>
            <w:tcW w:w="6471" w:type="dxa"/>
            <w:tcBorders>
              <w:top w:val="single" w:sz="12" w:space="0" w:color="auto"/>
              <w:left w:val="single" w:sz="12" w:space="0" w:color="auto"/>
              <w:bottom w:val="single" w:sz="12" w:space="0" w:color="auto"/>
              <w:right w:val="single" w:sz="12" w:space="0" w:color="auto"/>
            </w:tcBorders>
          </w:tcPr>
          <w:p w14:paraId="3CBE0239" w14:textId="4B36302B" w:rsidR="00EB5A48" w:rsidRDefault="00C40D36">
            <w:pPr>
              <w:adjustRightInd w:val="0"/>
              <w:snapToGrid w:val="0"/>
              <w:spacing w:line="276" w:lineRule="auto"/>
              <w:rPr>
                <w:rFonts w:ascii="仿宋" w:eastAsia="仿宋" w:hAnsi="仿宋"/>
                <w:sz w:val="26"/>
                <w:szCs w:val="26"/>
              </w:rPr>
            </w:pPr>
            <w:r>
              <w:rPr>
                <w:rFonts w:ascii="仿宋" w:eastAsia="仿宋" w:hAnsi="仿宋"/>
                <w:sz w:val="26"/>
                <w:szCs w:val="26"/>
              </w:rPr>
              <w:t>2026年</w:t>
            </w:r>
            <w:r w:rsidR="00423BF5">
              <w:rPr>
                <w:rFonts w:ascii="仿宋" w:eastAsia="仿宋" w:hAnsi="仿宋"/>
                <w:sz w:val="26"/>
                <w:szCs w:val="26"/>
              </w:rPr>
              <w:t>4</w:t>
            </w:r>
            <w:r>
              <w:rPr>
                <w:rFonts w:ascii="仿宋" w:eastAsia="仿宋" w:hAnsi="仿宋" w:hint="eastAsia"/>
                <w:sz w:val="26"/>
                <w:szCs w:val="26"/>
              </w:rPr>
              <w:t>月</w:t>
            </w:r>
            <w:r>
              <w:rPr>
                <w:rFonts w:ascii="仿宋" w:eastAsia="仿宋" w:hAnsi="仿宋"/>
                <w:sz w:val="26"/>
                <w:szCs w:val="26"/>
              </w:rPr>
              <w:t>2</w:t>
            </w:r>
            <w:r w:rsidR="00423BF5">
              <w:rPr>
                <w:rFonts w:ascii="仿宋" w:eastAsia="仿宋" w:hAnsi="仿宋"/>
                <w:sz w:val="26"/>
                <w:szCs w:val="26"/>
              </w:rPr>
              <w:t>9</w:t>
            </w:r>
            <w:r>
              <w:rPr>
                <w:rFonts w:ascii="仿宋" w:eastAsia="仿宋" w:hAnsi="仿宋" w:hint="eastAsia"/>
                <w:sz w:val="26"/>
                <w:szCs w:val="26"/>
              </w:rPr>
              <w:t>日</w:t>
            </w:r>
            <w:r>
              <w:rPr>
                <w:rFonts w:ascii="仿宋" w:eastAsia="仿宋" w:hAnsi="仿宋"/>
                <w:sz w:val="26"/>
                <w:szCs w:val="26"/>
              </w:rPr>
              <w:t>，公司</w:t>
            </w:r>
            <w:r>
              <w:rPr>
                <w:rFonts w:ascii="仿宋" w:eastAsia="仿宋" w:hAnsi="仿宋" w:hint="eastAsia"/>
                <w:sz w:val="26"/>
                <w:szCs w:val="26"/>
              </w:rPr>
              <w:t>领导就以下问题与投资者</w:t>
            </w:r>
            <w:r>
              <w:rPr>
                <w:rFonts w:ascii="仿宋" w:eastAsia="仿宋" w:hAnsi="仿宋"/>
                <w:sz w:val="26"/>
                <w:szCs w:val="26"/>
              </w:rPr>
              <w:t>进行交流。</w:t>
            </w:r>
            <w:r>
              <w:rPr>
                <w:rFonts w:ascii="仿宋" w:eastAsia="仿宋" w:hAnsi="仿宋" w:hint="eastAsia"/>
                <w:sz w:val="26"/>
                <w:szCs w:val="26"/>
              </w:rPr>
              <w:t>具体如下：</w:t>
            </w:r>
          </w:p>
          <w:p w14:paraId="42EB544C" w14:textId="77777777" w:rsidR="00EB5A48" w:rsidRDefault="00EB5A48">
            <w:pPr>
              <w:adjustRightInd w:val="0"/>
              <w:snapToGrid w:val="0"/>
              <w:spacing w:line="276" w:lineRule="auto"/>
              <w:rPr>
                <w:rFonts w:ascii="仿宋" w:eastAsia="仿宋" w:hAnsi="仿宋"/>
                <w:b/>
                <w:sz w:val="26"/>
                <w:szCs w:val="26"/>
              </w:rPr>
            </w:pPr>
          </w:p>
          <w:p w14:paraId="2F20F7D8" w14:textId="41524FDC" w:rsidR="00EB5A48" w:rsidRDefault="00C40D36">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问题一：</w:t>
            </w:r>
            <w:r w:rsidR="00423BF5" w:rsidRPr="00423BF5">
              <w:rPr>
                <w:rFonts w:ascii="仿宋" w:eastAsia="仿宋" w:hAnsi="仿宋"/>
                <w:b/>
                <w:sz w:val="26"/>
                <w:szCs w:val="26"/>
              </w:rPr>
              <w:t>一季度净利润实现同比提升，请问驱动公司盈利修复的因素是什么？</w:t>
            </w:r>
          </w:p>
          <w:p w14:paraId="59BBC5A1" w14:textId="1B3F4B7D" w:rsidR="00EB5A48" w:rsidRDefault="00C40D36">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sidR="008E45E7" w:rsidRPr="008E45E7">
              <w:rPr>
                <w:rFonts w:ascii="仿宋" w:eastAsia="仿宋" w:hAnsi="仿宋" w:hint="eastAsia"/>
                <w:sz w:val="26"/>
                <w:szCs w:val="26"/>
              </w:rPr>
              <w:t>尊敬的投资者，您好！</w:t>
            </w:r>
            <w:r w:rsidR="008E45E7" w:rsidRPr="008E45E7">
              <w:rPr>
                <w:rFonts w:ascii="仿宋" w:eastAsia="仿宋" w:hAnsi="仿宋"/>
                <w:sz w:val="26"/>
                <w:szCs w:val="26"/>
              </w:rPr>
              <w:t>2026年一季度公司净利润同比大幅提升，</w:t>
            </w:r>
            <w:r w:rsidR="006B5292" w:rsidRPr="006B5292">
              <w:rPr>
                <w:rFonts w:ascii="仿宋" w:eastAsia="仿宋" w:hAnsi="仿宋" w:hint="eastAsia"/>
                <w:sz w:val="26"/>
                <w:szCs w:val="26"/>
              </w:rPr>
              <w:t>主要原因是公司控股子公司产线关停后，与属地政府签署土地收储协议并增厚当期利润</w:t>
            </w:r>
            <w:r w:rsidR="008E45E7" w:rsidRPr="008E45E7">
              <w:rPr>
                <w:rFonts w:ascii="仿宋" w:eastAsia="仿宋" w:hAnsi="仿宋"/>
                <w:sz w:val="26"/>
                <w:szCs w:val="26"/>
              </w:rPr>
              <w:t>。同时，</w:t>
            </w:r>
            <w:r w:rsidR="008E45E7" w:rsidRPr="008E45E7">
              <w:rPr>
                <w:rFonts w:ascii="仿宋" w:eastAsia="仿宋" w:hAnsi="仿宋"/>
                <w:sz w:val="26"/>
                <w:szCs w:val="26"/>
              </w:rPr>
              <w:lastRenderedPageBreak/>
              <w:t>主业稳步修复，营收稳健增长，本期公司纸及纸制品销量增加，高毛利产品占比稳步提升，公司归母净利润同比实现提升。</w:t>
            </w:r>
          </w:p>
          <w:p w14:paraId="535D3313" w14:textId="323658D2" w:rsidR="00EB5A48" w:rsidRDefault="00C40D36">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问题二：</w:t>
            </w:r>
            <w:r w:rsidR="008E45E7" w:rsidRPr="008E45E7">
              <w:rPr>
                <w:rFonts w:ascii="仿宋" w:eastAsia="仿宋" w:hAnsi="仿宋"/>
                <w:b/>
                <w:sz w:val="26"/>
                <w:szCs w:val="26"/>
              </w:rPr>
              <w:t>公司以高端特种纸、特种材料产业作为长期战略规划，请问未来在传统业务与新材料业务的发展上有何具体举措？</w:t>
            </w:r>
            <w:r>
              <w:rPr>
                <w:rFonts w:ascii="仿宋" w:eastAsia="仿宋" w:hAnsi="仿宋"/>
                <w:b/>
                <w:sz w:val="26"/>
                <w:szCs w:val="26"/>
              </w:rPr>
              <w:t>？</w:t>
            </w:r>
          </w:p>
          <w:p w14:paraId="51CA7B8D" w14:textId="640E95B3" w:rsidR="00EB5A48" w:rsidRDefault="00C40D36">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您好！</w:t>
            </w:r>
            <w:r w:rsidR="008E45E7">
              <w:rPr>
                <w:rFonts w:ascii="仿宋" w:eastAsia="仿宋" w:hAnsi="仿宋" w:hint="eastAsia"/>
                <w:sz w:val="26"/>
                <w:szCs w:val="26"/>
              </w:rPr>
              <w:t>公司主要举措有：</w:t>
            </w:r>
            <w:r w:rsidR="008E45E7" w:rsidRPr="008E45E7">
              <w:rPr>
                <w:rFonts w:ascii="仿宋" w:eastAsia="仿宋" w:hAnsi="仿宋" w:hint="eastAsia"/>
                <w:sz w:val="26"/>
                <w:szCs w:val="26"/>
              </w:rPr>
              <w:t>一是以传统特种纸业务稳固经营基本盘，强链补链，加速推进各项目尽快落地并逐步退出落后产能；二是拓展新材料培育新质生产力。特种纤维复合材料中试试验线已于</w:t>
            </w:r>
            <w:r w:rsidR="008E45E7" w:rsidRPr="008E45E7">
              <w:rPr>
                <w:rFonts w:ascii="仿宋" w:eastAsia="仿宋" w:hAnsi="仿宋"/>
                <w:sz w:val="26"/>
                <w:szCs w:val="26"/>
              </w:rPr>
              <w:t>2025年12月投入中试运行，中试产品处于送样测试阶段，并积极推进市场准入验证；氢燃料电池用碳纸原纸实现了从技术研发至中试验证的转化，已成功试运行并获得测试订单，中试卷样物性满足下游客户试用要求，目前正稳步推进多批次测试验证。</w:t>
            </w:r>
          </w:p>
          <w:p w14:paraId="4872E254" w14:textId="77777777" w:rsidR="008E45E7" w:rsidRDefault="008E45E7">
            <w:pPr>
              <w:adjustRightInd w:val="0"/>
              <w:snapToGrid w:val="0"/>
              <w:spacing w:line="276" w:lineRule="auto"/>
              <w:rPr>
                <w:rFonts w:ascii="仿宋" w:eastAsia="仿宋" w:hAnsi="仿宋"/>
                <w:b/>
                <w:sz w:val="26"/>
                <w:szCs w:val="26"/>
              </w:rPr>
            </w:pPr>
          </w:p>
          <w:p w14:paraId="5A527358" w14:textId="7F89317D" w:rsidR="00EB5A48" w:rsidRDefault="00C40D36">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问题三：</w:t>
            </w:r>
            <w:r w:rsidR="008E45E7" w:rsidRPr="008E45E7">
              <w:rPr>
                <w:rFonts w:ascii="仿宋" w:eastAsia="仿宋" w:hAnsi="仿宋"/>
                <w:b/>
                <w:sz w:val="26"/>
                <w:szCs w:val="26"/>
              </w:rPr>
              <w:t>反渗透膜支撑材料、特种纤维复合材料等新兴材料产能稳步推进中，上述新兴业务预计何时能够形成实质业绩贡献？</w:t>
            </w:r>
          </w:p>
          <w:p w14:paraId="1B8461BC" w14:textId="1C24AA79" w:rsidR="00EB5A48" w:rsidRDefault="00C40D36">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您好！</w:t>
            </w:r>
            <w:r w:rsidR="008E45E7" w:rsidRPr="008E45E7">
              <w:rPr>
                <w:rFonts w:ascii="仿宋" w:eastAsia="仿宋" w:hAnsi="仿宋" w:hint="eastAsia"/>
                <w:sz w:val="26"/>
                <w:szCs w:val="26"/>
              </w:rPr>
              <w:t>公司新材料业务已于</w:t>
            </w:r>
            <w:r w:rsidR="008E45E7" w:rsidRPr="008E45E7">
              <w:rPr>
                <w:rFonts w:ascii="仿宋" w:eastAsia="仿宋" w:hAnsi="仿宋"/>
                <w:sz w:val="26"/>
                <w:szCs w:val="26"/>
              </w:rPr>
              <w:t>2025年进入市场准入验证阶段，</w:t>
            </w:r>
            <w:r w:rsidR="006B5292" w:rsidRPr="006B5292">
              <w:rPr>
                <w:rFonts w:ascii="仿宋" w:eastAsia="仿宋" w:hAnsi="仿宋" w:hint="eastAsia"/>
                <w:sz w:val="26"/>
                <w:szCs w:val="26"/>
              </w:rPr>
              <w:t>随着技术的持续完善以及产业链协同的持续加强，</w:t>
            </w:r>
            <w:r w:rsidR="00A338C5" w:rsidRPr="00A338C5">
              <w:rPr>
                <w:rFonts w:ascii="仿宋" w:eastAsia="仿宋" w:hAnsi="仿宋" w:hint="eastAsia"/>
                <w:sz w:val="26"/>
                <w:szCs w:val="26"/>
              </w:rPr>
              <w:t>预计</w:t>
            </w:r>
            <w:r w:rsidR="00A338C5" w:rsidRPr="00A338C5">
              <w:rPr>
                <w:rFonts w:ascii="仿宋" w:eastAsia="仿宋" w:hAnsi="仿宋"/>
                <w:sz w:val="26"/>
                <w:szCs w:val="26"/>
              </w:rPr>
              <w:t>2026年能够实现小批量出货。</w:t>
            </w:r>
          </w:p>
          <w:p w14:paraId="78DC96D8" w14:textId="77777777" w:rsidR="00EB5A48" w:rsidRDefault="00EB5A48">
            <w:pPr>
              <w:adjustRightInd w:val="0"/>
              <w:snapToGrid w:val="0"/>
              <w:spacing w:line="276" w:lineRule="auto"/>
              <w:rPr>
                <w:rFonts w:ascii="仿宋" w:eastAsia="仿宋" w:hAnsi="仿宋"/>
                <w:b/>
                <w:sz w:val="26"/>
                <w:szCs w:val="26"/>
              </w:rPr>
            </w:pPr>
          </w:p>
          <w:p w14:paraId="2722A5C4" w14:textId="0B584838" w:rsidR="00EB5A48" w:rsidRDefault="00C40D36">
            <w:pPr>
              <w:adjustRightInd w:val="0"/>
              <w:snapToGrid w:val="0"/>
              <w:spacing w:line="276" w:lineRule="auto"/>
              <w:rPr>
                <w:rFonts w:ascii="仿宋" w:eastAsia="仿宋" w:hAnsi="仿宋"/>
                <w:b/>
                <w:color w:val="FF0000"/>
                <w:sz w:val="26"/>
                <w:szCs w:val="26"/>
              </w:rPr>
            </w:pPr>
            <w:r>
              <w:rPr>
                <w:rFonts w:ascii="仿宋" w:eastAsia="仿宋" w:hAnsi="仿宋" w:hint="eastAsia"/>
                <w:b/>
                <w:sz w:val="26"/>
                <w:szCs w:val="26"/>
              </w:rPr>
              <w:t>问题四：</w:t>
            </w:r>
            <w:r w:rsidR="008E45E7" w:rsidRPr="008E45E7">
              <w:rPr>
                <w:rFonts w:ascii="仿宋" w:eastAsia="仿宋" w:hAnsi="仿宋"/>
                <w:b/>
                <w:sz w:val="26"/>
                <w:szCs w:val="26"/>
              </w:rPr>
              <w:t>公司40万吨化机浆项目已顺利投产，请问自制浆规模化应用后，将长期为公司带来哪些成本端核心优势？</w:t>
            </w:r>
            <w:bookmarkStart w:id="0" w:name="_GoBack"/>
            <w:bookmarkEnd w:id="0"/>
          </w:p>
          <w:p w14:paraId="0AA4EBB3" w14:textId="1B8082BA" w:rsidR="008E45E7" w:rsidRPr="008E45E7" w:rsidRDefault="00C40D36" w:rsidP="008E45E7">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sidR="008E45E7" w:rsidRPr="008E45E7">
              <w:rPr>
                <w:rFonts w:ascii="仿宋" w:eastAsia="仿宋" w:hAnsi="仿宋" w:hint="eastAsia"/>
                <w:sz w:val="26"/>
                <w:szCs w:val="26"/>
              </w:rPr>
              <w:t>您好！感谢您的关注。</w:t>
            </w:r>
          </w:p>
          <w:p w14:paraId="5179583C" w14:textId="75B7CD93" w:rsidR="00EB5A48" w:rsidRDefault="008E45E7" w:rsidP="008E45E7">
            <w:pPr>
              <w:adjustRightInd w:val="0"/>
              <w:snapToGrid w:val="0"/>
              <w:spacing w:line="276" w:lineRule="auto"/>
              <w:rPr>
                <w:rFonts w:ascii="仿宋" w:eastAsia="仿宋" w:hAnsi="仿宋"/>
                <w:sz w:val="26"/>
                <w:szCs w:val="26"/>
              </w:rPr>
            </w:pPr>
            <w:r w:rsidRPr="008E45E7">
              <w:rPr>
                <w:rFonts w:ascii="仿宋" w:eastAsia="仿宋" w:hAnsi="仿宋" w:hint="eastAsia"/>
                <w:sz w:val="26"/>
                <w:szCs w:val="26"/>
              </w:rPr>
              <w:t>一是原材料成本可控与优化，化机浆顺利投产能够有效解决公司部分木浆供应问题，实现单位浆成本下降。二是降低物流与采购成本，削减了中间环节的运输、仓储等费用，进而明显压降物流、采购成本。三是供应链安全与稳定：增强了供应链的自主性与抗风险稳定性，有效降低了供应中断、价格剧烈波动等带来的生产风险与潜在损失。</w:t>
            </w:r>
          </w:p>
          <w:p w14:paraId="1F39F305" w14:textId="77777777" w:rsidR="00EB5A48" w:rsidRDefault="00EB5A48">
            <w:pPr>
              <w:adjustRightInd w:val="0"/>
              <w:snapToGrid w:val="0"/>
              <w:spacing w:line="276" w:lineRule="auto"/>
              <w:rPr>
                <w:rFonts w:ascii="仿宋" w:eastAsia="仿宋" w:hAnsi="仿宋"/>
                <w:b/>
                <w:sz w:val="26"/>
                <w:szCs w:val="26"/>
              </w:rPr>
            </w:pPr>
          </w:p>
          <w:p w14:paraId="5A03370B" w14:textId="4BABC738" w:rsidR="00EB5A48" w:rsidRDefault="00C40D36">
            <w:pPr>
              <w:adjustRightInd w:val="0"/>
              <w:snapToGrid w:val="0"/>
              <w:spacing w:line="276" w:lineRule="auto"/>
              <w:rPr>
                <w:rFonts w:ascii="仿宋" w:eastAsia="仿宋" w:hAnsi="仿宋"/>
                <w:sz w:val="26"/>
                <w:szCs w:val="26"/>
              </w:rPr>
            </w:pPr>
            <w:r>
              <w:rPr>
                <w:rFonts w:ascii="仿宋" w:eastAsia="仿宋" w:hAnsi="仿宋" w:hint="eastAsia"/>
                <w:b/>
                <w:sz w:val="26"/>
                <w:szCs w:val="26"/>
              </w:rPr>
              <w:t>问题五：</w:t>
            </w:r>
            <w:r w:rsidR="008E45E7" w:rsidRPr="008E45E7">
              <w:rPr>
                <w:rFonts w:ascii="仿宋" w:eastAsia="仿宋" w:hAnsi="仿宋"/>
                <w:b/>
                <w:sz w:val="26"/>
                <w:szCs w:val="26"/>
              </w:rPr>
              <w:t>下游食品包装、烟草等领域一季度需求复苏情况，对公司订单的拉动？</w:t>
            </w:r>
          </w:p>
          <w:p w14:paraId="1DBC02F3" w14:textId="43B5ADD9" w:rsidR="00EB5A48" w:rsidRDefault="00C40D36">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sidR="008E45E7" w:rsidRPr="008E45E7">
              <w:rPr>
                <w:rFonts w:ascii="仿宋" w:eastAsia="仿宋" w:hAnsi="仿宋" w:hint="eastAsia"/>
                <w:sz w:val="26"/>
                <w:szCs w:val="26"/>
              </w:rPr>
              <w:t>您好，整体来看，一季度食品包装需求</w:t>
            </w:r>
            <w:r w:rsidR="006B5292" w:rsidRPr="006B5292">
              <w:rPr>
                <w:rFonts w:ascii="仿宋" w:eastAsia="仿宋" w:hAnsi="仿宋" w:hint="eastAsia"/>
                <w:sz w:val="26"/>
                <w:szCs w:val="26"/>
              </w:rPr>
              <w:t>边际改善</w:t>
            </w:r>
            <w:r w:rsidR="008E45E7" w:rsidRPr="008E45E7">
              <w:rPr>
                <w:rFonts w:ascii="仿宋" w:eastAsia="仿宋" w:hAnsi="仿宋" w:hint="eastAsia"/>
                <w:sz w:val="26"/>
                <w:szCs w:val="26"/>
              </w:rPr>
              <w:t>，公司液包产品</w:t>
            </w:r>
            <w:r w:rsidR="006B5292" w:rsidRPr="006B5292">
              <w:rPr>
                <w:rFonts w:ascii="仿宋" w:eastAsia="仿宋" w:hAnsi="仿宋" w:hint="eastAsia"/>
                <w:sz w:val="26"/>
                <w:szCs w:val="26"/>
              </w:rPr>
              <w:t>市</w:t>
            </w:r>
            <w:r w:rsidR="006B5292" w:rsidRPr="00155162">
              <w:rPr>
                <w:rFonts w:ascii="仿宋" w:eastAsia="仿宋" w:hAnsi="仿宋" w:hint="eastAsia"/>
                <w:sz w:val="26"/>
                <w:szCs w:val="26"/>
              </w:rPr>
              <w:t>场韧性持续增强</w:t>
            </w:r>
            <w:r w:rsidR="008E45E7" w:rsidRPr="00155162">
              <w:rPr>
                <w:rFonts w:ascii="仿宋" w:eastAsia="仿宋" w:hAnsi="仿宋" w:hint="eastAsia"/>
                <w:sz w:val="26"/>
                <w:szCs w:val="26"/>
              </w:rPr>
              <w:t>，</w:t>
            </w:r>
            <w:r w:rsidR="00397EE5" w:rsidRPr="00155162">
              <w:rPr>
                <w:rFonts w:ascii="仿宋" w:eastAsia="仿宋" w:hAnsi="仿宋" w:hint="eastAsia"/>
                <w:sz w:val="26"/>
                <w:szCs w:val="26"/>
              </w:rPr>
              <w:t>烟用包装纸需求稳中略降价格承压</w:t>
            </w:r>
            <w:r w:rsidR="008E45E7" w:rsidRPr="00155162">
              <w:rPr>
                <w:rFonts w:ascii="仿宋" w:eastAsia="仿宋" w:hAnsi="仿宋" w:hint="eastAsia"/>
                <w:sz w:val="26"/>
                <w:szCs w:val="26"/>
              </w:rPr>
              <w:t>。</w:t>
            </w:r>
          </w:p>
          <w:p w14:paraId="789168BC" w14:textId="77777777" w:rsidR="00EB5A48" w:rsidRDefault="00EB5A48">
            <w:pPr>
              <w:adjustRightInd w:val="0"/>
              <w:snapToGrid w:val="0"/>
              <w:spacing w:line="276" w:lineRule="auto"/>
              <w:rPr>
                <w:rFonts w:ascii="仿宋" w:eastAsia="仿宋" w:hAnsi="仿宋"/>
                <w:sz w:val="26"/>
                <w:szCs w:val="26"/>
              </w:rPr>
            </w:pPr>
          </w:p>
          <w:p w14:paraId="0E822A88" w14:textId="5E838BE8" w:rsidR="00EB5A48" w:rsidRDefault="00C40D36">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问题六：</w:t>
            </w:r>
            <w:r w:rsidR="008E45E7" w:rsidRPr="008E45E7">
              <w:rPr>
                <w:rFonts w:ascii="仿宋" w:eastAsia="仿宋" w:hAnsi="仿宋"/>
                <w:b/>
                <w:sz w:val="26"/>
                <w:szCs w:val="26"/>
              </w:rPr>
              <w:t>公司研发投入持续聚焦高端特种纸及特种材料赛道，核心技术转化落地成效明显，后续研发重点方向将聚焦哪些领域？</w:t>
            </w:r>
          </w:p>
          <w:p w14:paraId="742DF55E" w14:textId="7AC42E4E" w:rsidR="00EB5A48" w:rsidRDefault="00C40D36">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您好！</w:t>
            </w:r>
            <w:r w:rsidR="008E45E7" w:rsidRPr="008E45E7">
              <w:rPr>
                <w:rFonts w:ascii="仿宋" w:eastAsia="仿宋" w:hAnsi="仿宋" w:hint="eastAsia"/>
                <w:sz w:val="26"/>
                <w:szCs w:val="26"/>
              </w:rPr>
              <w:t>公司研发将持续</w:t>
            </w:r>
            <w:r w:rsidR="006B5292" w:rsidRPr="006B5292">
              <w:rPr>
                <w:rFonts w:ascii="仿宋" w:eastAsia="仿宋" w:hAnsi="仿宋" w:hint="eastAsia"/>
                <w:sz w:val="26"/>
                <w:szCs w:val="26"/>
              </w:rPr>
              <w:t>聚焦</w:t>
            </w:r>
            <w:r w:rsidR="006B5292">
              <w:rPr>
                <w:rFonts w:ascii="仿宋" w:eastAsia="仿宋" w:hAnsi="仿宋" w:hint="eastAsia"/>
                <w:sz w:val="26"/>
                <w:szCs w:val="26"/>
              </w:rPr>
              <w:t>纸基、膜基、特种纤维复合以及精细化工等新材料的研发与商业化落地</w:t>
            </w:r>
            <w:r w:rsidR="008E45E7" w:rsidRPr="008E45E7">
              <w:rPr>
                <w:rFonts w:ascii="仿宋" w:eastAsia="仿宋" w:hAnsi="仿宋" w:hint="eastAsia"/>
                <w:sz w:val="26"/>
                <w:szCs w:val="26"/>
              </w:rPr>
              <w:t>。</w:t>
            </w:r>
          </w:p>
          <w:p w14:paraId="0368FBFE" w14:textId="77777777" w:rsidR="00EB5A48" w:rsidRDefault="00EB5A48">
            <w:pPr>
              <w:adjustRightInd w:val="0"/>
              <w:snapToGrid w:val="0"/>
              <w:spacing w:line="276" w:lineRule="auto"/>
              <w:rPr>
                <w:rFonts w:ascii="仿宋" w:eastAsia="仿宋" w:hAnsi="仿宋"/>
                <w:b/>
                <w:sz w:val="26"/>
                <w:szCs w:val="26"/>
              </w:rPr>
            </w:pPr>
          </w:p>
          <w:p w14:paraId="3924C937" w14:textId="08F3C609" w:rsidR="00EB5A48" w:rsidRDefault="00C40D36">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问题七：</w:t>
            </w:r>
            <w:r w:rsidR="005E73E4" w:rsidRPr="005E73E4">
              <w:rPr>
                <w:rFonts w:ascii="仿宋" w:eastAsia="仿宋" w:hAnsi="仿宋"/>
                <w:b/>
                <w:sz w:val="26"/>
                <w:szCs w:val="26"/>
              </w:rPr>
              <w:t>二季度行业需求与订单情况如何预判？公司在定价和市场拓展上有哪些核心策略？</w:t>
            </w:r>
          </w:p>
          <w:p w14:paraId="65D2F8CB" w14:textId="35947C42" w:rsidR="00C66EAC" w:rsidRDefault="00C40D36" w:rsidP="00C66EAC">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您好！</w:t>
            </w:r>
            <w:r w:rsidR="005E73E4" w:rsidRPr="005E73E4">
              <w:rPr>
                <w:rFonts w:ascii="仿宋" w:eastAsia="仿宋" w:hAnsi="仿宋" w:hint="eastAsia"/>
                <w:sz w:val="26"/>
                <w:szCs w:val="26"/>
              </w:rPr>
              <w:t>整体来看，二季度行业处于传统淡季，</w:t>
            </w:r>
            <w:r w:rsidR="006B5292" w:rsidRPr="006B5292">
              <w:rPr>
                <w:rFonts w:ascii="仿宋" w:eastAsia="仿宋" w:hAnsi="仿宋" w:hint="eastAsia"/>
                <w:sz w:val="26"/>
                <w:szCs w:val="26"/>
              </w:rPr>
              <w:t>需求端承压明显并伴随地缘政治冲突所带来的部分木浆及化工原料等的上涨，公司二季度业绩预计承压，但公司会持续提升精益管理和基地协同等</w:t>
            </w:r>
            <w:r w:rsidR="002E65D8">
              <w:rPr>
                <w:rFonts w:ascii="仿宋" w:eastAsia="仿宋" w:hAnsi="仿宋" w:hint="eastAsia"/>
                <w:sz w:val="26"/>
                <w:szCs w:val="26"/>
              </w:rPr>
              <w:t>经营</w:t>
            </w:r>
            <w:r w:rsidR="006B5292" w:rsidRPr="006B5292">
              <w:rPr>
                <w:rFonts w:ascii="仿宋" w:eastAsia="仿宋" w:hAnsi="仿宋" w:hint="eastAsia"/>
                <w:sz w:val="26"/>
                <w:szCs w:val="26"/>
              </w:rPr>
              <w:t>措施，对冲不利因素对公司业绩的影响并巩固业绩向好回升势头。</w:t>
            </w:r>
          </w:p>
          <w:p w14:paraId="2D40B071" w14:textId="77777777" w:rsidR="005833CB" w:rsidRDefault="005833CB" w:rsidP="00C66EAC">
            <w:pPr>
              <w:adjustRightInd w:val="0"/>
              <w:snapToGrid w:val="0"/>
              <w:spacing w:line="276" w:lineRule="auto"/>
              <w:rPr>
                <w:rFonts w:ascii="仿宋" w:eastAsia="仿宋" w:hAnsi="仿宋"/>
                <w:sz w:val="26"/>
                <w:szCs w:val="26"/>
              </w:rPr>
            </w:pPr>
          </w:p>
          <w:p w14:paraId="778D1AF9" w14:textId="47FECD56" w:rsidR="005833CB" w:rsidRDefault="005833CB" w:rsidP="005833CB">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问题八：</w:t>
            </w:r>
            <w:r w:rsidR="00FF7F63">
              <w:rPr>
                <w:rFonts w:ascii="仿宋" w:eastAsia="仿宋" w:hAnsi="仿宋" w:hint="eastAsia"/>
                <w:b/>
                <w:sz w:val="26"/>
                <w:szCs w:val="26"/>
              </w:rPr>
              <w:t>麻烦请问公司未来的分红计划和派息政策</w:t>
            </w:r>
            <w:r w:rsidRPr="005E73E4">
              <w:rPr>
                <w:rFonts w:ascii="仿宋" w:eastAsia="仿宋" w:hAnsi="仿宋"/>
                <w:b/>
                <w:sz w:val="26"/>
                <w:szCs w:val="26"/>
              </w:rPr>
              <w:t>？</w:t>
            </w:r>
          </w:p>
          <w:p w14:paraId="7B50B76B" w14:textId="1AF910BF" w:rsidR="005833CB" w:rsidRDefault="005833CB" w:rsidP="005833CB">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sidR="00FF7F63" w:rsidRPr="00FF7F63">
              <w:rPr>
                <w:rFonts w:ascii="仿宋" w:eastAsia="仿宋" w:hAnsi="仿宋" w:hint="eastAsia"/>
                <w:sz w:val="26"/>
                <w:szCs w:val="26"/>
              </w:rPr>
              <w:t>您好！稳健增长且持续的投资者回报一直是公司经营的核心价值观，公司也制定了未来三年</w:t>
            </w:r>
            <w:r w:rsidR="00FF7F63" w:rsidRPr="00FF7F63">
              <w:rPr>
                <w:rFonts w:ascii="仿宋" w:eastAsia="仿宋" w:hAnsi="仿宋"/>
                <w:sz w:val="26"/>
                <w:szCs w:val="26"/>
              </w:rPr>
              <w:t>(2024-2026年)股东回报规划，明确年均现金分红金额不少于当年实现的可分配利润的百分之五十。未来，公司将继续推动“两链两化”（产业强链补链、产品差异化和高端化）经营策略，实现公司经营质效的根本改善并根据股东回报计划兑现分红承诺。</w:t>
            </w:r>
          </w:p>
          <w:p w14:paraId="3339CEC5" w14:textId="77777777" w:rsidR="005833CB" w:rsidRDefault="005833CB" w:rsidP="00C66EAC">
            <w:pPr>
              <w:adjustRightInd w:val="0"/>
              <w:snapToGrid w:val="0"/>
              <w:spacing w:line="276" w:lineRule="auto"/>
              <w:rPr>
                <w:rFonts w:ascii="仿宋" w:eastAsia="仿宋" w:hAnsi="仿宋"/>
                <w:sz w:val="26"/>
                <w:szCs w:val="26"/>
              </w:rPr>
            </w:pPr>
          </w:p>
          <w:p w14:paraId="69FEA3B4" w14:textId="3522BEAF" w:rsidR="005833CB" w:rsidRDefault="005833CB" w:rsidP="005833CB">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问题九：</w:t>
            </w:r>
            <w:r w:rsidR="00FF7F63" w:rsidRPr="00FF7F63">
              <w:rPr>
                <w:rFonts w:ascii="仿宋" w:eastAsia="仿宋" w:hAnsi="仿宋" w:hint="eastAsia"/>
                <w:b/>
                <w:sz w:val="26"/>
                <w:szCs w:val="26"/>
              </w:rPr>
              <w:t>请问贵公司未来盈利增长的主要</w:t>
            </w:r>
            <w:r w:rsidR="00FF7F63">
              <w:rPr>
                <w:rFonts w:ascii="仿宋" w:eastAsia="仿宋" w:hAnsi="仿宋" w:hint="eastAsia"/>
                <w:b/>
                <w:sz w:val="26"/>
                <w:szCs w:val="26"/>
              </w:rPr>
              <w:t>驱动因素有哪些？谢谢。</w:t>
            </w:r>
          </w:p>
          <w:p w14:paraId="68DB2F9E" w14:textId="53D1B2A1" w:rsidR="005833CB" w:rsidRDefault="005833CB" w:rsidP="005833CB">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Pr>
                <w:rFonts w:ascii="仿宋" w:eastAsia="仿宋" w:hAnsi="仿宋" w:hint="eastAsia"/>
                <w:sz w:val="26"/>
                <w:szCs w:val="26"/>
              </w:rPr>
              <w:t>您好！</w:t>
            </w:r>
            <w:r w:rsidR="00FF7F63" w:rsidRPr="00FF7F63">
              <w:rPr>
                <w:rFonts w:ascii="仿宋" w:eastAsia="仿宋" w:hAnsi="仿宋" w:hint="eastAsia"/>
                <w:sz w:val="26"/>
                <w:szCs w:val="26"/>
              </w:rPr>
              <w:t>主要驱动力是两个：一是通过包括浆纸协同、产业协同以及精益管理等诸多因素，将湛江基地打造成极具成本竞争力的特种纸</w:t>
            </w:r>
            <w:r w:rsidR="00A832D8">
              <w:rPr>
                <w:rFonts w:ascii="仿宋" w:eastAsia="仿宋" w:hAnsi="仿宋" w:hint="eastAsia"/>
                <w:sz w:val="26"/>
                <w:szCs w:val="26"/>
              </w:rPr>
              <w:t>、特种纸板</w:t>
            </w:r>
            <w:r w:rsidR="00FF7F63" w:rsidRPr="00FF7F63">
              <w:rPr>
                <w:rFonts w:ascii="仿宋" w:eastAsia="仿宋" w:hAnsi="仿宋"/>
                <w:sz w:val="26"/>
                <w:szCs w:val="26"/>
              </w:rPr>
              <w:t>价值基地；二是通过包括项目驱动、研产协同等措施，加速公司新材料商业化</w:t>
            </w:r>
            <w:r w:rsidR="00FF7F63">
              <w:rPr>
                <w:rFonts w:ascii="仿宋" w:eastAsia="仿宋" w:hAnsi="仿宋"/>
                <w:sz w:val="26"/>
                <w:szCs w:val="26"/>
              </w:rPr>
              <w:t>落地</w:t>
            </w:r>
            <w:r w:rsidRPr="006B5292">
              <w:rPr>
                <w:rFonts w:ascii="仿宋" w:eastAsia="仿宋" w:hAnsi="仿宋" w:hint="eastAsia"/>
                <w:sz w:val="26"/>
                <w:szCs w:val="26"/>
              </w:rPr>
              <w:t>。</w:t>
            </w:r>
          </w:p>
          <w:p w14:paraId="428BFDA1" w14:textId="77777777" w:rsidR="005833CB" w:rsidRDefault="005833CB" w:rsidP="00C66EAC">
            <w:pPr>
              <w:adjustRightInd w:val="0"/>
              <w:snapToGrid w:val="0"/>
              <w:spacing w:line="276" w:lineRule="auto"/>
              <w:rPr>
                <w:rFonts w:ascii="仿宋" w:eastAsia="仿宋" w:hAnsi="仿宋"/>
                <w:sz w:val="26"/>
                <w:szCs w:val="26"/>
              </w:rPr>
            </w:pPr>
          </w:p>
          <w:p w14:paraId="22A58DE3" w14:textId="2F0B8989" w:rsidR="005833CB" w:rsidRDefault="005833CB" w:rsidP="005833CB">
            <w:pPr>
              <w:adjustRightInd w:val="0"/>
              <w:snapToGrid w:val="0"/>
              <w:spacing w:line="276" w:lineRule="auto"/>
              <w:rPr>
                <w:rFonts w:ascii="仿宋" w:eastAsia="仿宋" w:hAnsi="仿宋"/>
                <w:b/>
                <w:sz w:val="26"/>
                <w:szCs w:val="26"/>
              </w:rPr>
            </w:pPr>
            <w:r>
              <w:rPr>
                <w:rFonts w:ascii="仿宋" w:eastAsia="仿宋" w:hAnsi="仿宋" w:hint="eastAsia"/>
                <w:b/>
                <w:sz w:val="26"/>
                <w:szCs w:val="26"/>
              </w:rPr>
              <w:t>问题十：</w:t>
            </w:r>
            <w:r w:rsidR="00FF7F63" w:rsidRPr="00FF7F63">
              <w:rPr>
                <w:rFonts w:ascii="仿宋" w:eastAsia="仿宋" w:hAnsi="仿宋" w:hint="eastAsia"/>
                <w:b/>
                <w:sz w:val="26"/>
                <w:szCs w:val="26"/>
              </w:rPr>
              <w:t>请问贵公司</w:t>
            </w:r>
            <w:r w:rsidR="00FF7F63">
              <w:rPr>
                <w:rFonts w:ascii="仿宋" w:eastAsia="仿宋" w:hAnsi="仿宋" w:hint="eastAsia"/>
                <w:b/>
                <w:sz w:val="26"/>
                <w:szCs w:val="26"/>
              </w:rPr>
              <w:t>一直投资研发的新材料，在中试、量产、及利润贡献方面有什么新进展</w:t>
            </w:r>
            <w:r w:rsidRPr="005E73E4">
              <w:rPr>
                <w:rFonts w:ascii="仿宋" w:eastAsia="仿宋" w:hAnsi="仿宋"/>
                <w:b/>
                <w:sz w:val="26"/>
                <w:szCs w:val="26"/>
              </w:rPr>
              <w:t>？</w:t>
            </w:r>
          </w:p>
          <w:p w14:paraId="44410612" w14:textId="06F47146" w:rsidR="005833CB" w:rsidRDefault="005833CB" w:rsidP="00FF7F63">
            <w:pPr>
              <w:adjustRightInd w:val="0"/>
              <w:snapToGrid w:val="0"/>
              <w:spacing w:line="276" w:lineRule="auto"/>
              <w:rPr>
                <w:rFonts w:ascii="仿宋" w:eastAsia="仿宋" w:hAnsi="仿宋"/>
                <w:sz w:val="26"/>
                <w:szCs w:val="26"/>
              </w:rPr>
            </w:pPr>
            <w:r>
              <w:rPr>
                <w:rFonts w:ascii="仿宋" w:eastAsia="仿宋" w:hAnsi="仿宋" w:hint="eastAsia"/>
                <w:b/>
                <w:sz w:val="26"/>
                <w:szCs w:val="26"/>
              </w:rPr>
              <w:t>回答：</w:t>
            </w:r>
            <w:r w:rsidR="00A338C5" w:rsidRPr="00A338C5">
              <w:rPr>
                <w:rFonts w:ascii="仿宋" w:eastAsia="仿宋" w:hAnsi="仿宋" w:hint="eastAsia"/>
                <w:sz w:val="26"/>
                <w:szCs w:val="26"/>
              </w:rPr>
              <w:t>尊敬的投资者，您好！公司氢燃料电池用碳纸原纸实现了从技术研发至中试验证的转化，已成功试运行并获得测试订单，中试卷样物性满足下游客户试用要求，目前正稳步推进多批次测试验证。特种纤维复合材料中试试验线已于</w:t>
            </w:r>
            <w:r w:rsidR="00A338C5" w:rsidRPr="00A338C5">
              <w:rPr>
                <w:rFonts w:ascii="仿宋" w:eastAsia="仿宋" w:hAnsi="仿宋"/>
                <w:sz w:val="26"/>
                <w:szCs w:val="26"/>
              </w:rPr>
              <w:t>2025年12月投入中试运行，中试产品处于送样测试阶段，并积极推进市场准入验证，预计2026年能够实现小批量出货。</w:t>
            </w:r>
          </w:p>
          <w:p w14:paraId="5F162452" w14:textId="1B811840" w:rsidR="005833CB" w:rsidRPr="005833CB" w:rsidRDefault="005833CB" w:rsidP="00C66EAC">
            <w:pPr>
              <w:adjustRightInd w:val="0"/>
              <w:snapToGrid w:val="0"/>
              <w:spacing w:line="276" w:lineRule="auto"/>
              <w:rPr>
                <w:rFonts w:ascii="仿宋" w:eastAsia="仿宋" w:hAnsi="仿宋"/>
                <w:sz w:val="26"/>
                <w:szCs w:val="26"/>
              </w:rPr>
            </w:pPr>
          </w:p>
        </w:tc>
      </w:tr>
      <w:tr w:rsidR="00EB5A48" w14:paraId="55AEBAC3" w14:textId="77777777">
        <w:tc>
          <w:tcPr>
            <w:tcW w:w="1805" w:type="dxa"/>
            <w:tcBorders>
              <w:top w:val="single" w:sz="12" w:space="0" w:color="auto"/>
              <w:left w:val="single" w:sz="12" w:space="0" w:color="auto"/>
              <w:bottom w:val="single" w:sz="12" w:space="0" w:color="auto"/>
              <w:right w:val="single" w:sz="12" w:space="0" w:color="auto"/>
            </w:tcBorders>
          </w:tcPr>
          <w:p w14:paraId="05B82FDF" w14:textId="77777777" w:rsidR="00EB5A48" w:rsidRDefault="00C40D36">
            <w:pPr>
              <w:rPr>
                <w:rFonts w:ascii="仿宋" w:eastAsia="仿宋" w:hAnsi="仿宋" w:cs="仿宋"/>
                <w:sz w:val="26"/>
                <w:szCs w:val="26"/>
              </w:rPr>
            </w:pPr>
            <w:r>
              <w:rPr>
                <w:rFonts w:ascii="仿宋" w:eastAsia="仿宋" w:hAnsi="仿宋" w:cs="仿宋" w:hint="eastAsia"/>
                <w:sz w:val="26"/>
                <w:szCs w:val="26"/>
              </w:rPr>
              <w:lastRenderedPageBreak/>
              <w:t>附件清单</w:t>
            </w:r>
          </w:p>
        </w:tc>
        <w:tc>
          <w:tcPr>
            <w:tcW w:w="6471" w:type="dxa"/>
            <w:tcBorders>
              <w:top w:val="single" w:sz="12" w:space="0" w:color="auto"/>
              <w:left w:val="single" w:sz="12" w:space="0" w:color="auto"/>
              <w:bottom w:val="single" w:sz="12" w:space="0" w:color="auto"/>
              <w:right w:val="single" w:sz="12" w:space="0" w:color="auto"/>
            </w:tcBorders>
          </w:tcPr>
          <w:p w14:paraId="4ABC4F4C" w14:textId="77777777" w:rsidR="00EB5A48" w:rsidRDefault="00C40D36">
            <w:pPr>
              <w:rPr>
                <w:rFonts w:ascii="仿宋" w:eastAsia="仿宋" w:hAnsi="仿宋" w:cs="仿宋"/>
                <w:sz w:val="26"/>
                <w:szCs w:val="26"/>
              </w:rPr>
            </w:pPr>
            <w:r>
              <w:rPr>
                <w:rFonts w:ascii="仿宋" w:eastAsia="仿宋" w:hAnsi="仿宋" w:cs="仿宋" w:hint="eastAsia"/>
                <w:sz w:val="26"/>
                <w:szCs w:val="26"/>
              </w:rPr>
              <w:t>无</w:t>
            </w:r>
          </w:p>
        </w:tc>
      </w:tr>
      <w:tr w:rsidR="00EB5A48" w14:paraId="4F898279" w14:textId="77777777">
        <w:tc>
          <w:tcPr>
            <w:tcW w:w="1805" w:type="dxa"/>
            <w:tcBorders>
              <w:top w:val="single" w:sz="12" w:space="0" w:color="auto"/>
              <w:left w:val="single" w:sz="12" w:space="0" w:color="auto"/>
              <w:bottom w:val="single" w:sz="12" w:space="0" w:color="auto"/>
              <w:right w:val="single" w:sz="12" w:space="0" w:color="auto"/>
            </w:tcBorders>
          </w:tcPr>
          <w:p w14:paraId="16180A18" w14:textId="77777777" w:rsidR="00EB5A48" w:rsidRDefault="00C40D36">
            <w:pPr>
              <w:rPr>
                <w:rFonts w:ascii="仿宋" w:eastAsia="仿宋" w:hAnsi="仿宋" w:cs="仿宋"/>
                <w:sz w:val="26"/>
                <w:szCs w:val="26"/>
              </w:rPr>
            </w:pPr>
            <w:r>
              <w:rPr>
                <w:rFonts w:ascii="仿宋" w:eastAsia="仿宋" w:hAnsi="仿宋" w:cs="仿宋" w:hint="eastAsia"/>
                <w:sz w:val="26"/>
                <w:szCs w:val="26"/>
              </w:rPr>
              <w:t>日期</w:t>
            </w:r>
          </w:p>
        </w:tc>
        <w:tc>
          <w:tcPr>
            <w:tcW w:w="6471" w:type="dxa"/>
            <w:tcBorders>
              <w:top w:val="single" w:sz="12" w:space="0" w:color="auto"/>
              <w:left w:val="single" w:sz="12" w:space="0" w:color="auto"/>
              <w:bottom w:val="single" w:sz="12" w:space="0" w:color="auto"/>
              <w:right w:val="single" w:sz="12" w:space="0" w:color="auto"/>
            </w:tcBorders>
          </w:tcPr>
          <w:p w14:paraId="549047DC" w14:textId="4F4C67F7" w:rsidR="00EB5A48" w:rsidRDefault="00C40D36" w:rsidP="005E73E4">
            <w:pPr>
              <w:rPr>
                <w:rFonts w:ascii="仿宋" w:eastAsia="仿宋" w:hAnsi="仿宋" w:cs="仿宋"/>
                <w:sz w:val="26"/>
                <w:szCs w:val="26"/>
              </w:rPr>
            </w:pPr>
            <w:r>
              <w:rPr>
                <w:rFonts w:ascii="仿宋" w:eastAsia="仿宋" w:hAnsi="仿宋" w:cs="仿宋" w:hint="eastAsia"/>
                <w:sz w:val="26"/>
                <w:szCs w:val="26"/>
              </w:rPr>
              <w:t>202</w:t>
            </w:r>
            <w:r>
              <w:rPr>
                <w:rFonts w:ascii="仿宋" w:eastAsia="仿宋" w:hAnsi="仿宋" w:cs="仿宋"/>
                <w:sz w:val="26"/>
                <w:szCs w:val="26"/>
              </w:rPr>
              <w:t>6</w:t>
            </w:r>
            <w:r>
              <w:rPr>
                <w:rFonts w:ascii="仿宋" w:eastAsia="仿宋" w:hAnsi="仿宋" w:cs="仿宋" w:hint="eastAsia"/>
                <w:sz w:val="26"/>
                <w:szCs w:val="26"/>
              </w:rPr>
              <w:t>年</w:t>
            </w:r>
            <w:r w:rsidR="005E73E4">
              <w:rPr>
                <w:rFonts w:ascii="仿宋" w:eastAsia="仿宋" w:hAnsi="仿宋" w:cs="仿宋"/>
                <w:sz w:val="26"/>
                <w:szCs w:val="26"/>
              </w:rPr>
              <w:t>4</w:t>
            </w:r>
            <w:r>
              <w:rPr>
                <w:rFonts w:ascii="仿宋" w:eastAsia="仿宋" w:hAnsi="仿宋" w:cs="仿宋" w:hint="eastAsia"/>
                <w:sz w:val="26"/>
                <w:szCs w:val="26"/>
              </w:rPr>
              <w:t>月</w:t>
            </w:r>
            <w:r>
              <w:rPr>
                <w:rFonts w:ascii="仿宋" w:eastAsia="仿宋" w:hAnsi="仿宋" w:cs="仿宋"/>
                <w:sz w:val="26"/>
                <w:szCs w:val="26"/>
              </w:rPr>
              <w:t>2</w:t>
            </w:r>
            <w:r w:rsidR="005E73E4">
              <w:rPr>
                <w:rFonts w:ascii="仿宋" w:eastAsia="仿宋" w:hAnsi="仿宋" w:cs="仿宋"/>
                <w:sz w:val="26"/>
                <w:szCs w:val="26"/>
              </w:rPr>
              <w:t>9</w:t>
            </w:r>
            <w:r>
              <w:rPr>
                <w:rFonts w:ascii="仿宋" w:eastAsia="仿宋" w:hAnsi="仿宋" w:cs="仿宋" w:hint="eastAsia"/>
                <w:sz w:val="26"/>
                <w:szCs w:val="26"/>
              </w:rPr>
              <w:t>日</w:t>
            </w:r>
          </w:p>
        </w:tc>
      </w:tr>
    </w:tbl>
    <w:p w14:paraId="421E27FD" w14:textId="77777777" w:rsidR="00EB5A48" w:rsidRDefault="00EB5A48">
      <w:pPr>
        <w:rPr>
          <w:rFonts w:ascii="宋体" w:eastAsia="宋体" w:hAnsi="宋体"/>
          <w:sz w:val="28"/>
          <w:szCs w:val="28"/>
        </w:rPr>
      </w:pPr>
    </w:p>
    <w:sectPr w:rsidR="00EB5A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B3545" w14:textId="77777777" w:rsidR="007842D2" w:rsidRDefault="007842D2">
      <w:r>
        <w:separator/>
      </w:r>
    </w:p>
  </w:endnote>
  <w:endnote w:type="continuationSeparator" w:id="0">
    <w:p w14:paraId="72187A6E" w14:textId="77777777" w:rsidR="007842D2" w:rsidRDefault="0078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aunPenh">
    <w:altName w:val="Leelawadee UI"/>
    <w:charset w:val="00"/>
    <w:family w:val="auto"/>
    <w:pitch w:val="default"/>
    <w:sig w:usb0="00000000" w:usb1="00000000" w:usb2="00010000" w:usb3="00000000" w:csb0="00000001"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MoolBor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256334"/>
    </w:sdtPr>
    <w:sdtEndPr>
      <w:rPr>
        <w:rFonts w:ascii="宋体" w:eastAsia="宋体" w:hAnsi="宋体"/>
      </w:rPr>
    </w:sdtEndPr>
    <w:sdtContent>
      <w:p w14:paraId="5E7ECFF8" w14:textId="2E7A7D49" w:rsidR="00EB5A48" w:rsidRDefault="00C40D36">
        <w:pPr>
          <w:pStyle w:val="a7"/>
          <w:jc w:val="center"/>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007842D2" w:rsidRPr="007842D2">
          <w:rPr>
            <w:rFonts w:ascii="宋体" w:eastAsia="宋体" w:hAnsi="宋体"/>
            <w:noProof/>
            <w:lang w:val="zh-CN"/>
          </w:rPr>
          <w:t>1</w:t>
        </w:r>
        <w:r>
          <w:rPr>
            <w:rFonts w:ascii="宋体" w:eastAsia="宋体" w:hAnsi="宋体"/>
          </w:rPr>
          <w:fldChar w:fldCharType="end"/>
        </w:r>
      </w:p>
    </w:sdtContent>
  </w:sdt>
  <w:p w14:paraId="67B394FA" w14:textId="77777777" w:rsidR="00EB5A48" w:rsidRDefault="00EB5A4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29E5E" w14:textId="77777777" w:rsidR="007842D2" w:rsidRDefault="007842D2">
      <w:r>
        <w:separator/>
      </w:r>
    </w:p>
  </w:footnote>
  <w:footnote w:type="continuationSeparator" w:id="0">
    <w:p w14:paraId="6BDD5A40" w14:textId="77777777" w:rsidR="007842D2" w:rsidRDefault="00784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M2Q2ZWIxMTRhNjZhZTEyMDA0YmE3YzlhMDZmZmMifQ=="/>
  </w:docVars>
  <w:rsids>
    <w:rsidRoot w:val="00BF65BF"/>
    <w:rsid w:val="000128EC"/>
    <w:rsid w:val="0001779A"/>
    <w:rsid w:val="0002476D"/>
    <w:rsid w:val="00035202"/>
    <w:rsid w:val="000620AF"/>
    <w:rsid w:val="000624C2"/>
    <w:rsid w:val="00062F2E"/>
    <w:rsid w:val="00070AC8"/>
    <w:rsid w:val="00072829"/>
    <w:rsid w:val="00082404"/>
    <w:rsid w:val="000854DC"/>
    <w:rsid w:val="000922FE"/>
    <w:rsid w:val="000A05D8"/>
    <w:rsid w:val="000A54A9"/>
    <w:rsid w:val="000B0ACE"/>
    <w:rsid w:val="000B247C"/>
    <w:rsid w:val="000F334E"/>
    <w:rsid w:val="00106E0E"/>
    <w:rsid w:val="0011280D"/>
    <w:rsid w:val="001164CE"/>
    <w:rsid w:val="001207A1"/>
    <w:rsid w:val="00123719"/>
    <w:rsid w:val="00141562"/>
    <w:rsid w:val="00142EE8"/>
    <w:rsid w:val="00145088"/>
    <w:rsid w:val="0014702F"/>
    <w:rsid w:val="00155162"/>
    <w:rsid w:val="00155EBC"/>
    <w:rsid w:val="00156996"/>
    <w:rsid w:val="00157CEC"/>
    <w:rsid w:val="00165B7C"/>
    <w:rsid w:val="00167908"/>
    <w:rsid w:val="0017245D"/>
    <w:rsid w:val="00191122"/>
    <w:rsid w:val="001913BF"/>
    <w:rsid w:val="00191A32"/>
    <w:rsid w:val="001D6E18"/>
    <w:rsid w:val="001E5AD7"/>
    <w:rsid w:val="00231F63"/>
    <w:rsid w:val="00246102"/>
    <w:rsid w:val="002541A2"/>
    <w:rsid w:val="00295249"/>
    <w:rsid w:val="00295AAF"/>
    <w:rsid w:val="00296356"/>
    <w:rsid w:val="002A382C"/>
    <w:rsid w:val="002A60DF"/>
    <w:rsid w:val="002C314F"/>
    <w:rsid w:val="002D6164"/>
    <w:rsid w:val="002E65D8"/>
    <w:rsid w:val="002F42D4"/>
    <w:rsid w:val="002F53D9"/>
    <w:rsid w:val="0030092D"/>
    <w:rsid w:val="0030508B"/>
    <w:rsid w:val="00307701"/>
    <w:rsid w:val="003212BA"/>
    <w:rsid w:val="00325042"/>
    <w:rsid w:val="00331BD7"/>
    <w:rsid w:val="00334D2D"/>
    <w:rsid w:val="0034197B"/>
    <w:rsid w:val="0036129E"/>
    <w:rsid w:val="003622A7"/>
    <w:rsid w:val="003633F4"/>
    <w:rsid w:val="003737D0"/>
    <w:rsid w:val="00376AE8"/>
    <w:rsid w:val="00385730"/>
    <w:rsid w:val="00393008"/>
    <w:rsid w:val="00396340"/>
    <w:rsid w:val="00397EE5"/>
    <w:rsid w:val="003B2522"/>
    <w:rsid w:val="003B4615"/>
    <w:rsid w:val="003D1166"/>
    <w:rsid w:val="003E0C25"/>
    <w:rsid w:val="003E217A"/>
    <w:rsid w:val="003E6674"/>
    <w:rsid w:val="003F23EE"/>
    <w:rsid w:val="00423BF5"/>
    <w:rsid w:val="0042431B"/>
    <w:rsid w:val="0044729C"/>
    <w:rsid w:val="00452911"/>
    <w:rsid w:val="00476DD9"/>
    <w:rsid w:val="00490A92"/>
    <w:rsid w:val="00495403"/>
    <w:rsid w:val="004B419F"/>
    <w:rsid w:val="004B57FF"/>
    <w:rsid w:val="004B5985"/>
    <w:rsid w:val="004B6196"/>
    <w:rsid w:val="004E0366"/>
    <w:rsid w:val="004F6FD5"/>
    <w:rsid w:val="00500ED3"/>
    <w:rsid w:val="005135B8"/>
    <w:rsid w:val="00521042"/>
    <w:rsid w:val="00523B04"/>
    <w:rsid w:val="0053540C"/>
    <w:rsid w:val="00543573"/>
    <w:rsid w:val="00553ECF"/>
    <w:rsid w:val="005732D7"/>
    <w:rsid w:val="005758F1"/>
    <w:rsid w:val="00582494"/>
    <w:rsid w:val="005833CB"/>
    <w:rsid w:val="00584C3D"/>
    <w:rsid w:val="00585263"/>
    <w:rsid w:val="005928C9"/>
    <w:rsid w:val="00596F67"/>
    <w:rsid w:val="00597086"/>
    <w:rsid w:val="005A7B66"/>
    <w:rsid w:val="005C480B"/>
    <w:rsid w:val="005D3B69"/>
    <w:rsid w:val="005D50C0"/>
    <w:rsid w:val="005D529A"/>
    <w:rsid w:val="005D59F4"/>
    <w:rsid w:val="005E095E"/>
    <w:rsid w:val="005E73E4"/>
    <w:rsid w:val="005F17DA"/>
    <w:rsid w:val="005F221A"/>
    <w:rsid w:val="00606294"/>
    <w:rsid w:val="006131C5"/>
    <w:rsid w:val="00615B2E"/>
    <w:rsid w:val="006169AB"/>
    <w:rsid w:val="00623F2B"/>
    <w:rsid w:val="00637616"/>
    <w:rsid w:val="0064470E"/>
    <w:rsid w:val="00646A83"/>
    <w:rsid w:val="00651166"/>
    <w:rsid w:val="006540C3"/>
    <w:rsid w:val="006708E5"/>
    <w:rsid w:val="006778D3"/>
    <w:rsid w:val="00690E33"/>
    <w:rsid w:val="006A5FD5"/>
    <w:rsid w:val="006B5292"/>
    <w:rsid w:val="006B7EF2"/>
    <w:rsid w:val="006C12D8"/>
    <w:rsid w:val="006C4E32"/>
    <w:rsid w:val="006D643E"/>
    <w:rsid w:val="006E3C79"/>
    <w:rsid w:val="006E5ECE"/>
    <w:rsid w:val="006F46F7"/>
    <w:rsid w:val="00704CC0"/>
    <w:rsid w:val="00737C1D"/>
    <w:rsid w:val="00750416"/>
    <w:rsid w:val="007506DD"/>
    <w:rsid w:val="00751DA5"/>
    <w:rsid w:val="007524A3"/>
    <w:rsid w:val="007625A9"/>
    <w:rsid w:val="0077532F"/>
    <w:rsid w:val="00781157"/>
    <w:rsid w:val="007842D2"/>
    <w:rsid w:val="00787366"/>
    <w:rsid w:val="00790A2C"/>
    <w:rsid w:val="00791051"/>
    <w:rsid w:val="007A370D"/>
    <w:rsid w:val="007B0920"/>
    <w:rsid w:val="007B30DB"/>
    <w:rsid w:val="007C0792"/>
    <w:rsid w:val="007C6B10"/>
    <w:rsid w:val="007C7C54"/>
    <w:rsid w:val="007D52EE"/>
    <w:rsid w:val="007E43B8"/>
    <w:rsid w:val="00800257"/>
    <w:rsid w:val="00813E0D"/>
    <w:rsid w:val="008210E8"/>
    <w:rsid w:val="00821847"/>
    <w:rsid w:val="0083624E"/>
    <w:rsid w:val="0083694C"/>
    <w:rsid w:val="00837EF2"/>
    <w:rsid w:val="0084178A"/>
    <w:rsid w:val="00850DCD"/>
    <w:rsid w:val="00867BFA"/>
    <w:rsid w:val="0087172A"/>
    <w:rsid w:val="0088296B"/>
    <w:rsid w:val="008871BB"/>
    <w:rsid w:val="008A60D8"/>
    <w:rsid w:val="008A7DD2"/>
    <w:rsid w:val="008B212C"/>
    <w:rsid w:val="008C522E"/>
    <w:rsid w:val="008C6CAD"/>
    <w:rsid w:val="008C7170"/>
    <w:rsid w:val="008E2B7B"/>
    <w:rsid w:val="008E45E7"/>
    <w:rsid w:val="0092527C"/>
    <w:rsid w:val="009344AA"/>
    <w:rsid w:val="00936E46"/>
    <w:rsid w:val="00950DF5"/>
    <w:rsid w:val="009527CC"/>
    <w:rsid w:val="00952A14"/>
    <w:rsid w:val="009647C2"/>
    <w:rsid w:val="00970474"/>
    <w:rsid w:val="00970508"/>
    <w:rsid w:val="00974130"/>
    <w:rsid w:val="009B3C5D"/>
    <w:rsid w:val="009C1C16"/>
    <w:rsid w:val="009C2C6E"/>
    <w:rsid w:val="009D6066"/>
    <w:rsid w:val="009F3A2A"/>
    <w:rsid w:val="009F43DF"/>
    <w:rsid w:val="009F7778"/>
    <w:rsid w:val="00A017DF"/>
    <w:rsid w:val="00A05659"/>
    <w:rsid w:val="00A2068E"/>
    <w:rsid w:val="00A24038"/>
    <w:rsid w:val="00A338C5"/>
    <w:rsid w:val="00A3561B"/>
    <w:rsid w:val="00A530C2"/>
    <w:rsid w:val="00A76B5E"/>
    <w:rsid w:val="00A831F0"/>
    <w:rsid w:val="00A832D8"/>
    <w:rsid w:val="00A9174F"/>
    <w:rsid w:val="00A9252C"/>
    <w:rsid w:val="00AA00F0"/>
    <w:rsid w:val="00AA3072"/>
    <w:rsid w:val="00AB2DFB"/>
    <w:rsid w:val="00AD3396"/>
    <w:rsid w:val="00AE3E8D"/>
    <w:rsid w:val="00B15B65"/>
    <w:rsid w:val="00B21E71"/>
    <w:rsid w:val="00B260B9"/>
    <w:rsid w:val="00B27CDC"/>
    <w:rsid w:val="00B3200A"/>
    <w:rsid w:val="00B33430"/>
    <w:rsid w:val="00B44580"/>
    <w:rsid w:val="00B462C4"/>
    <w:rsid w:val="00B50A4D"/>
    <w:rsid w:val="00B5711F"/>
    <w:rsid w:val="00B70C99"/>
    <w:rsid w:val="00B91CAA"/>
    <w:rsid w:val="00BB7311"/>
    <w:rsid w:val="00BC09BA"/>
    <w:rsid w:val="00BF5F56"/>
    <w:rsid w:val="00BF65BF"/>
    <w:rsid w:val="00C02172"/>
    <w:rsid w:val="00C04E15"/>
    <w:rsid w:val="00C2695B"/>
    <w:rsid w:val="00C40D36"/>
    <w:rsid w:val="00C510AC"/>
    <w:rsid w:val="00C64D23"/>
    <w:rsid w:val="00C656B9"/>
    <w:rsid w:val="00C668D3"/>
    <w:rsid w:val="00C66EAC"/>
    <w:rsid w:val="00C710D7"/>
    <w:rsid w:val="00C745D6"/>
    <w:rsid w:val="00C76847"/>
    <w:rsid w:val="00C7689F"/>
    <w:rsid w:val="00C842F2"/>
    <w:rsid w:val="00CA4493"/>
    <w:rsid w:val="00CA4F6D"/>
    <w:rsid w:val="00CB7BD1"/>
    <w:rsid w:val="00CF1FDF"/>
    <w:rsid w:val="00CF716B"/>
    <w:rsid w:val="00CF77A2"/>
    <w:rsid w:val="00CF7BCF"/>
    <w:rsid w:val="00D01246"/>
    <w:rsid w:val="00D537E2"/>
    <w:rsid w:val="00D54324"/>
    <w:rsid w:val="00D60E2E"/>
    <w:rsid w:val="00D7045F"/>
    <w:rsid w:val="00D757E5"/>
    <w:rsid w:val="00D9186D"/>
    <w:rsid w:val="00DA142E"/>
    <w:rsid w:val="00DA2DB7"/>
    <w:rsid w:val="00DA3B99"/>
    <w:rsid w:val="00DB182E"/>
    <w:rsid w:val="00DC4659"/>
    <w:rsid w:val="00DD12A9"/>
    <w:rsid w:val="00DD5379"/>
    <w:rsid w:val="00DD63E6"/>
    <w:rsid w:val="00DD71DD"/>
    <w:rsid w:val="00DF43A1"/>
    <w:rsid w:val="00E0638D"/>
    <w:rsid w:val="00E154AD"/>
    <w:rsid w:val="00E2398C"/>
    <w:rsid w:val="00E31AA7"/>
    <w:rsid w:val="00E35414"/>
    <w:rsid w:val="00E41A11"/>
    <w:rsid w:val="00E5561F"/>
    <w:rsid w:val="00E748BA"/>
    <w:rsid w:val="00E874A4"/>
    <w:rsid w:val="00E917E9"/>
    <w:rsid w:val="00E9287B"/>
    <w:rsid w:val="00E93C30"/>
    <w:rsid w:val="00E946C8"/>
    <w:rsid w:val="00EA0E70"/>
    <w:rsid w:val="00EB4F99"/>
    <w:rsid w:val="00EB5A48"/>
    <w:rsid w:val="00EC0E7A"/>
    <w:rsid w:val="00EC5D90"/>
    <w:rsid w:val="00ED6DCD"/>
    <w:rsid w:val="00EF3F41"/>
    <w:rsid w:val="00F0351E"/>
    <w:rsid w:val="00F121DA"/>
    <w:rsid w:val="00F12661"/>
    <w:rsid w:val="00F13695"/>
    <w:rsid w:val="00F21164"/>
    <w:rsid w:val="00F31556"/>
    <w:rsid w:val="00F40D1C"/>
    <w:rsid w:val="00F421D2"/>
    <w:rsid w:val="00F50EFF"/>
    <w:rsid w:val="00F60FEC"/>
    <w:rsid w:val="00F61002"/>
    <w:rsid w:val="00F65FDB"/>
    <w:rsid w:val="00F675F1"/>
    <w:rsid w:val="00F71191"/>
    <w:rsid w:val="00F729CE"/>
    <w:rsid w:val="00F82F17"/>
    <w:rsid w:val="00F84E40"/>
    <w:rsid w:val="00F85E39"/>
    <w:rsid w:val="00F86D9F"/>
    <w:rsid w:val="00FC1D85"/>
    <w:rsid w:val="00FE1EC9"/>
    <w:rsid w:val="00FE4064"/>
    <w:rsid w:val="00FF604F"/>
    <w:rsid w:val="00FF7F63"/>
    <w:rsid w:val="01BA2298"/>
    <w:rsid w:val="02B876B1"/>
    <w:rsid w:val="03BE631F"/>
    <w:rsid w:val="03C8048D"/>
    <w:rsid w:val="0AE07C36"/>
    <w:rsid w:val="0B316B72"/>
    <w:rsid w:val="0BC445AE"/>
    <w:rsid w:val="0EC5459A"/>
    <w:rsid w:val="10A91672"/>
    <w:rsid w:val="117F6BA8"/>
    <w:rsid w:val="11F43E80"/>
    <w:rsid w:val="149554ED"/>
    <w:rsid w:val="14B643FC"/>
    <w:rsid w:val="14C1092D"/>
    <w:rsid w:val="180F0F75"/>
    <w:rsid w:val="1AC51CDB"/>
    <w:rsid w:val="1D257B1B"/>
    <w:rsid w:val="1EF86F80"/>
    <w:rsid w:val="22B06996"/>
    <w:rsid w:val="22B95972"/>
    <w:rsid w:val="23510E00"/>
    <w:rsid w:val="240C20F5"/>
    <w:rsid w:val="242213FF"/>
    <w:rsid w:val="24F07503"/>
    <w:rsid w:val="255D0D76"/>
    <w:rsid w:val="26887156"/>
    <w:rsid w:val="269B1198"/>
    <w:rsid w:val="26F46C82"/>
    <w:rsid w:val="270903E4"/>
    <w:rsid w:val="28211CE9"/>
    <w:rsid w:val="28AD7631"/>
    <w:rsid w:val="2ABB5AA9"/>
    <w:rsid w:val="2BA65CE0"/>
    <w:rsid w:val="2DF0286D"/>
    <w:rsid w:val="31722337"/>
    <w:rsid w:val="32306DF0"/>
    <w:rsid w:val="327A7498"/>
    <w:rsid w:val="38327C32"/>
    <w:rsid w:val="38B840F7"/>
    <w:rsid w:val="3A591B32"/>
    <w:rsid w:val="3CC47DFF"/>
    <w:rsid w:val="3D8635CE"/>
    <w:rsid w:val="3F2D621D"/>
    <w:rsid w:val="40C527B1"/>
    <w:rsid w:val="43597F19"/>
    <w:rsid w:val="4423068A"/>
    <w:rsid w:val="44A534C7"/>
    <w:rsid w:val="46E511C2"/>
    <w:rsid w:val="47D739CB"/>
    <w:rsid w:val="48A6349F"/>
    <w:rsid w:val="49AC1673"/>
    <w:rsid w:val="4E563093"/>
    <w:rsid w:val="4F7A16A5"/>
    <w:rsid w:val="513E2AD6"/>
    <w:rsid w:val="51910362"/>
    <w:rsid w:val="5203739C"/>
    <w:rsid w:val="538F23A6"/>
    <w:rsid w:val="54D310DC"/>
    <w:rsid w:val="55180172"/>
    <w:rsid w:val="58B67363"/>
    <w:rsid w:val="5AA075EC"/>
    <w:rsid w:val="5B697B78"/>
    <w:rsid w:val="5B866F95"/>
    <w:rsid w:val="5D625800"/>
    <w:rsid w:val="60F601D7"/>
    <w:rsid w:val="617A5355"/>
    <w:rsid w:val="625629DF"/>
    <w:rsid w:val="630F1D5B"/>
    <w:rsid w:val="63367425"/>
    <w:rsid w:val="678D5AD6"/>
    <w:rsid w:val="695854EC"/>
    <w:rsid w:val="6A4D6497"/>
    <w:rsid w:val="6CC04062"/>
    <w:rsid w:val="6CC13EB4"/>
    <w:rsid w:val="6D745F31"/>
    <w:rsid w:val="6DF26DC9"/>
    <w:rsid w:val="72863360"/>
    <w:rsid w:val="75C72759"/>
    <w:rsid w:val="78EC19B0"/>
    <w:rsid w:val="7AF55159"/>
    <w:rsid w:val="7BB7541F"/>
    <w:rsid w:val="7BF012AC"/>
    <w:rsid w:val="7D7035DC"/>
    <w:rsid w:val="7E1C5EE9"/>
    <w:rsid w:val="7E7E4FF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91C13"/>
  <w15:docId w15:val="{58F19CE7-F0EB-4953-8AFD-C484C270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3C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styleId="af0">
    <w:name w:val="Placeholder Text"/>
    <w:basedOn w:val="a0"/>
    <w:uiPriority w:val="99"/>
    <w:semiHidden/>
    <w:qFormat/>
    <w:rPr>
      <w:color w:val="80808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paragraph" w:styleId="af1">
    <w:name w:val="List Paragraph"/>
    <w:basedOn w:val="a"/>
    <w:uiPriority w:val="99"/>
    <w:qFormat/>
    <w:pPr>
      <w:ind w:firstLineChars="200" w:firstLine="420"/>
    </w:p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324</Words>
  <Characters>1852</Characters>
  <Application>Microsoft Office Word</Application>
  <DocSecurity>0</DocSecurity>
  <Lines>15</Lines>
  <Paragraphs>4</Paragraphs>
  <ScaleCrop>false</ScaleCrop>
  <Company>ylmfeng.com</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广东冠豪高新技术股份有限公司2026年4月投资者关系活动记录表（2026-002）</dc:title>
  <dc:creator>User</dc:creator>
  <cp:lastModifiedBy>尹一品</cp:lastModifiedBy>
  <cp:revision>34</cp:revision>
  <cp:lastPrinted>2025-03-17T02:20:00Z</cp:lastPrinted>
  <dcterms:created xsi:type="dcterms:W3CDTF">2025-04-25T07:20:00Z</dcterms:created>
  <dcterms:modified xsi:type="dcterms:W3CDTF">2026-04-29T08:49:00Z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DA299930851B489C990C65493AD0A5DD_13</vt:lpwstr>
  </property>
  <property fmtid="{D5CDD505-2E9C-101B-9397-08002B2CF9AE}" pid="4" name="KSOTemplateDocerSaveRecord">
    <vt:lpwstr>eyJoZGlkIjoiMjBkN2E1ZDY1NDNmNjdlMDA0NWUxYjk4NTE5MDY4ZjAiLCJ1c2VySWQiOiIyMDkyMjIzODIifQ==</vt:lpwstr>
  </property>
</Properties>
</file>