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9ACED" w14:textId="77777777" w:rsidR="00AF7CE6" w:rsidRDefault="00CA5BAB">
      <w:pPr>
        <w:pStyle w:val="1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证券代码：</w:t>
      </w: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600391                           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证券简称：航发科技</w:t>
      </w:r>
    </w:p>
    <w:p w14:paraId="64162F3B" w14:textId="77777777" w:rsidR="00AF7CE6" w:rsidRDefault="00AF7CE6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0F8D1439" w14:textId="77777777" w:rsidR="00AF7CE6" w:rsidRDefault="00CA5BAB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中国航发航空科技股份有限公司</w:t>
      </w:r>
    </w:p>
    <w:p w14:paraId="626B1B86" w14:textId="77777777" w:rsidR="00AF7CE6" w:rsidRDefault="00CA5BAB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p w14:paraId="1B7F3B15" w14:textId="77777777" w:rsidR="00AF7CE6" w:rsidRDefault="00AF7CE6">
      <w:pPr>
        <w:spacing w:before="51" w:after="32"/>
        <w:ind w:right="139"/>
        <w:jc w:val="right"/>
        <w:rPr>
          <w:rFonts w:ascii="宋体" w:eastAsia="宋体" w:hAnsi="宋体" w:cs="宋体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229"/>
      </w:tblGrid>
      <w:tr w:rsidR="00AF7CE6" w14:paraId="5DDB730A" w14:textId="77777777" w:rsidTr="006D6D33">
        <w:trPr>
          <w:trHeight w:val="702"/>
          <w:jc w:val="center"/>
        </w:trPr>
        <w:tc>
          <w:tcPr>
            <w:tcW w:w="1413" w:type="dxa"/>
            <w:vAlign w:val="center"/>
          </w:tcPr>
          <w:p w14:paraId="5E8DC2E4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229" w:type="dxa"/>
            <w:vAlign w:val="center"/>
          </w:tcPr>
          <w:p w14:paraId="3DF807A6" w14:textId="77777777" w:rsidR="00AF7CE6" w:rsidRDefault="00CA5BAB" w:rsidP="006D6D33">
            <w:pPr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eastAsia="宋体" w:hAnsi="宋体"/>
                <w:sz w:val="24"/>
              </w:rPr>
              <w:t>特定对象调研</w:t>
            </w:r>
            <w:r>
              <w:rPr>
                <w:rFonts w:ascii="宋体" w:eastAsia="宋体" w:hAnsi="宋体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分析师会议</w:t>
            </w:r>
          </w:p>
          <w:p w14:paraId="6F4A3E2C" w14:textId="77777777" w:rsidR="00AF7CE6" w:rsidRDefault="00CA5BAB" w:rsidP="006D6D33">
            <w:pPr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媒体采访</w:t>
            </w:r>
            <w:r>
              <w:rPr>
                <w:rFonts w:ascii="宋体" w:eastAsia="宋体" w:hAnsi="宋体"/>
                <w:sz w:val="24"/>
              </w:rPr>
              <w:t xml:space="preserve">        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业绩说明会</w:t>
            </w:r>
          </w:p>
          <w:p w14:paraId="0E401A25" w14:textId="77777777" w:rsidR="00AF7CE6" w:rsidRDefault="00CA5BAB" w:rsidP="006D6D33">
            <w:pPr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新闻发布会</w:t>
            </w:r>
            <w:r>
              <w:rPr>
                <w:rFonts w:ascii="宋体" w:eastAsia="宋体" w:hAnsi="宋体"/>
                <w:sz w:val="24"/>
              </w:rPr>
              <w:t xml:space="preserve">         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路演活动</w:t>
            </w:r>
          </w:p>
          <w:p w14:paraId="4C37B02B" w14:textId="77777777" w:rsidR="00AF7CE6" w:rsidRDefault="00CA5BAB" w:rsidP="006D6D33">
            <w:pPr>
              <w:tabs>
                <w:tab w:val="left" w:pos="3045"/>
                <w:tab w:val="center" w:pos="3199"/>
              </w:tabs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现场参观</w:t>
            </w:r>
          </w:p>
          <w:p w14:paraId="772436E0" w14:textId="77777777" w:rsidR="00AF7CE6" w:rsidRDefault="00CA5BAB" w:rsidP="006D6D33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其他</w:t>
            </w:r>
          </w:p>
        </w:tc>
      </w:tr>
      <w:tr w:rsidR="00AF7CE6" w14:paraId="0952D9A1" w14:textId="77777777" w:rsidTr="006D6D33">
        <w:trPr>
          <w:trHeight w:val="570"/>
          <w:jc w:val="center"/>
        </w:trPr>
        <w:tc>
          <w:tcPr>
            <w:tcW w:w="1413" w:type="dxa"/>
            <w:vAlign w:val="center"/>
          </w:tcPr>
          <w:p w14:paraId="026CE36B" w14:textId="77777777" w:rsidR="00AF7CE6" w:rsidRDefault="00CA5BAB">
            <w:pPr>
              <w:pStyle w:val="TableParagraph"/>
              <w:adjustRightInd w:val="0"/>
              <w:snapToGrid w:val="0"/>
              <w:ind w:left="108"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7229" w:type="dxa"/>
            <w:vAlign w:val="center"/>
          </w:tcPr>
          <w:p w14:paraId="6BD2B69E" w14:textId="77777777" w:rsidR="00AF7CE6" w:rsidRDefault="00CA5BAB" w:rsidP="006D6D33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航发科技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年年度业绩说明会</w:t>
            </w:r>
          </w:p>
        </w:tc>
      </w:tr>
      <w:tr w:rsidR="00AF7CE6" w14:paraId="0EDFA8E6" w14:textId="77777777" w:rsidTr="006D6D33">
        <w:trPr>
          <w:trHeight w:val="558"/>
          <w:jc w:val="center"/>
        </w:trPr>
        <w:tc>
          <w:tcPr>
            <w:tcW w:w="1413" w:type="dxa"/>
            <w:vAlign w:val="center"/>
          </w:tcPr>
          <w:p w14:paraId="5ADE360D" w14:textId="77777777" w:rsidR="00AF7CE6" w:rsidRDefault="00CA5BAB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60DB9077" w14:textId="77777777" w:rsidR="00AF7CE6" w:rsidRDefault="00CA5BAB" w:rsidP="006D6D33">
            <w:pPr>
              <w:adjustRightInd w:val="0"/>
              <w:snapToGrid w:val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2026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28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日（周二）下午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13:00-15: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</w:p>
        </w:tc>
      </w:tr>
      <w:tr w:rsidR="00AF7CE6" w14:paraId="1785F549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1DA9321D" w14:textId="77777777" w:rsidR="00AF7CE6" w:rsidRDefault="00CA5BAB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229" w:type="dxa"/>
          </w:tcPr>
          <w:p w14:paraId="5BE2F27D" w14:textId="77777777" w:rsidR="00AF7CE6" w:rsidRDefault="00CA5BAB">
            <w:pPr>
              <w:rPr>
                <w:rFonts w:ascii="宋体" w:eastAsia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现场会议、</w:t>
            </w:r>
          </w:p>
          <w:p w14:paraId="4BBA3D1D" w14:textId="77777777" w:rsidR="00AF7CE6" w:rsidRDefault="00CA5BAB">
            <w:pPr>
              <w:rPr>
                <w:rFonts w:ascii="宋体" w:eastAsia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上证路演中心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lang w:val="en-GB"/>
              </w:rPr>
              <w:t>https://roadshow.sseinfo.com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lang w:val="en-GB"/>
              </w:rPr>
              <w:t>网络文字互动</w:t>
            </w:r>
          </w:p>
        </w:tc>
      </w:tr>
      <w:tr w:rsidR="00AF7CE6" w14:paraId="6C851A46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18F1DFC5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</w:t>
            </w:r>
          </w:p>
        </w:tc>
        <w:tc>
          <w:tcPr>
            <w:tcW w:w="7229" w:type="dxa"/>
            <w:vAlign w:val="center"/>
          </w:tcPr>
          <w:p w14:paraId="2C5189E9" w14:textId="77777777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、董事长：丛春义</w:t>
            </w:r>
            <w:r w:rsidRPr="00CA5BAB">
              <w:rPr>
                <w:rFonts w:ascii="宋体" w:eastAsia="宋体" w:hAnsi="宋体" w:cs="宋体" w:hint="eastAsia"/>
                <w:sz w:val="24"/>
                <w:szCs w:val="24"/>
              </w:rPr>
              <w:t>（线上）</w:t>
            </w:r>
          </w:p>
          <w:p w14:paraId="2F014066" w14:textId="77777777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董事、总经理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张生</w:t>
            </w:r>
            <w:bookmarkStart w:id="0" w:name="_GoBack"/>
            <w:bookmarkEnd w:id="0"/>
          </w:p>
          <w:p w14:paraId="5E104FDC" w14:textId="77777777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、副总经理、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总会计师</w:t>
            </w:r>
            <w:r>
              <w:rPr>
                <w:rFonts w:ascii="宋体" w:eastAsia="宋体" w:hAnsi="宋体" w:cs="宋体"/>
                <w:sz w:val="24"/>
                <w:szCs w:val="24"/>
              </w:rPr>
              <w:t>、董事会秘书：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郑玲</w:t>
            </w:r>
          </w:p>
          <w:p w14:paraId="1A421D25" w14:textId="77777777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</w:rPr>
              <w:t>、证券事务代表：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张丹</w:t>
            </w:r>
          </w:p>
        </w:tc>
      </w:tr>
      <w:tr w:rsidR="00AF7CE6" w14:paraId="313F16B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17AC255D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229" w:type="dxa"/>
            <w:vAlign w:val="center"/>
          </w:tcPr>
          <w:p w14:paraId="422219A8" w14:textId="77777777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东方财富、九方智投、兴业证券、中泰证券、国海证券、天风证券、申万研究所、国信证券、工银瑞信、杭州沃驰投资、华创证券、方正证券、山西证券、招商银行、国金证券、东方证券、贵州金控</w:t>
            </w:r>
          </w:p>
        </w:tc>
      </w:tr>
      <w:tr w:rsidR="00AF7CE6" w14:paraId="0659BE0E" w14:textId="77777777">
        <w:trPr>
          <w:trHeight w:val="1125"/>
          <w:jc w:val="center"/>
        </w:trPr>
        <w:tc>
          <w:tcPr>
            <w:tcW w:w="1413" w:type="dxa"/>
            <w:vAlign w:val="center"/>
          </w:tcPr>
          <w:p w14:paraId="6C1D67A0" w14:textId="77777777" w:rsidR="00AF7CE6" w:rsidRDefault="00AF7CE6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39BF4F5" w14:textId="77777777" w:rsidR="00AF7CE6" w:rsidRDefault="00AF7CE6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0D5BF38E" w14:textId="77777777" w:rsidR="00AF7CE6" w:rsidRDefault="00AF7CE6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46D021D" w14:textId="77777777" w:rsidR="00AF7CE6" w:rsidRDefault="00CA5BAB">
            <w:pPr>
              <w:pStyle w:val="TableParagraph"/>
              <w:adjustRightInd w:val="0"/>
              <w:snapToGrid w:val="0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29" w:type="dxa"/>
            <w:vAlign w:val="center"/>
          </w:tcPr>
          <w:p w14:paraId="21031D8E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：您好，公司外贸业务下游有</w:t>
            </w:r>
            <w:r>
              <w:rPr>
                <w:rFonts w:ascii="宋体" w:eastAsia="宋体" w:hAnsi="宋体" w:cs="宋体"/>
                <w:sz w:val="24"/>
                <w:szCs w:val="24"/>
              </w:rPr>
              <w:t>GEV</w:t>
            </w:r>
            <w:r>
              <w:rPr>
                <w:rFonts w:ascii="宋体" w:eastAsia="宋体" w:hAnsi="宋体" w:cs="宋体"/>
                <w:sz w:val="24"/>
                <w:szCs w:val="24"/>
              </w:rPr>
              <w:t>等客户，而海外燃机订单已排产至</w:t>
            </w:r>
            <w:r>
              <w:rPr>
                <w:rFonts w:ascii="宋体" w:eastAsia="宋体" w:hAnsi="宋体" w:cs="宋体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>，怎么展望公司未来几年外贸业务？</w:t>
            </w:r>
          </w:p>
          <w:p w14:paraId="0F918A36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回答：您好！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公司外贸转包业务主要客户包括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GE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航空、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RR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HON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GE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能源等国际知名企业，并建立了长期稳定合作关系。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，公司凭借优秀的交付与服务能力获得客户高度认可，并取得了多种机型、多个项目的新品订单，初步锁定了未来三年的订单增长需求。公司将依托优质稳定的客户资源、可预期的订单需求，持续优化运营效率、强化交付保障能力，推动外贸转包业务实现稳健可持续发展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感谢您对公司的关注与支持。</w:t>
            </w:r>
          </w:p>
          <w:p w14:paraId="5D6FE0E1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：您好，关于培育公司增长</w:t>
            </w:r>
            <w:r>
              <w:rPr>
                <w:rFonts w:ascii="宋体" w:eastAsia="宋体" w:hAnsi="宋体" w:cs="宋体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</w:rPr>
              <w:t>第二曲线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</w:rPr>
              <w:t>，公司有怎样的规划和安排？</w:t>
            </w:r>
          </w:p>
          <w:p w14:paraId="2812F879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回答：您好！公司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将持续坚定执行“军机与民机并重、国内与国外并举”的双轮驱动战略，围绕高端制造核心定位，进一步完善产品设计、研发、精密制造全流程体系建设。在国内市场，公司将深度参与国家重大科技专项，强化核心技术攻关与国产化配套能力；在国际市场，将持续深化全球航空产业链合作，稳步拓展海外业务布局。公司将以战略为引领，持续提升核心竞争力，稳步推进科技型、专业化高端制造平台建设，实现高质量可持续发展。感谢您对公司的关注。</w:t>
            </w:r>
          </w:p>
          <w:p w14:paraId="7AD30089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：您好，一季度业绩不及预期导致股市大跌，贵公司针对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人民币升值导致的利润亏损有什么措施？</w:t>
            </w:r>
          </w:p>
          <w:p w14:paraId="0BC88C05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回答：您好！为了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有效应对汇率波动，公司一方面持续关注汇率走势，合理策划相关业务节奏，动态测算汇率变动对公司经营影响；另一方面综合研究运用相关工具，主动应对波动风险。感谢您对公司的关注。</w:t>
            </w:r>
          </w:p>
          <w:p w14:paraId="27B06639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</w:rPr>
              <w:t>：您好，公司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年毛利率下降约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个百分点，同时期间费用同比减少，可以看出公司在提质增效包括成本管控方面做了很多努力，请问当前束缚公司成本压力的关键因素？</w:t>
            </w:r>
          </w:p>
          <w:p w14:paraId="354E5A58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回答：您好！公司毛利率同比略有下降，核心原因是为支撑长期发展战略，公司加大了新品研发、产线改造及数智化转型的投入，导致阶段性固定成本上升，对短期盈利形成一定压力。与此同时，公司以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“支撑战略、贡献效益、赋能价值创造”为目标，全面推进全价值链成本改进工作，成本管控取得明显成效，有效缓解了阶段性成本压力，为后续盈利改善奠定了基础。感谢您对公司的关注。</w:t>
            </w:r>
          </w:p>
          <w:p w14:paraId="19ECC04E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</w:rPr>
              <w:t>：您好，公司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年商发业务收入实现了大幅增长，请对</w:t>
            </w:r>
            <w:r>
              <w:rPr>
                <w:rFonts w:ascii="宋体" w:eastAsia="宋体" w:hAnsi="宋体" w:cs="宋体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年商发业务进行展望？</w:t>
            </w:r>
          </w:p>
          <w:p w14:paraId="0AA253B3" w14:textId="77777777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回答：您好！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年公司顺利完成了商发项目多项零部件的试制与交付，实现产出</w:t>
            </w:r>
            <w:r>
              <w:rPr>
                <w:rFonts w:ascii="宋体" w:eastAsia="宋体" w:hAnsi="宋体" w:cs="宋体"/>
                <w:sz w:val="24"/>
                <w:szCs w:val="24"/>
              </w:rPr>
              <w:t>5.02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 w:cs="宋体"/>
                <w:sz w:val="24"/>
                <w:szCs w:val="24"/>
              </w:rPr>
              <w:t>397%</w:t>
            </w:r>
            <w:r>
              <w:rPr>
                <w:rFonts w:ascii="宋体" w:eastAsia="宋体" w:hAnsi="宋体" w:cs="宋体"/>
                <w:sz w:val="24"/>
                <w:szCs w:val="24"/>
              </w:rPr>
              <w:t>，并斩获商发</w:t>
            </w:r>
            <w:r>
              <w:rPr>
                <w:rFonts w:ascii="宋体" w:eastAsia="宋体" w:hAnsi="宋体" w:cs="宋体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</w:rPr>
              <w:t>银牌供应商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</w:rPr>
              <w:t>长江项目一期突出贡献优秀集体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</w:rPr>
              <w:t>等多项荣誉，业务基础进一步夯实。公司将充分发挥资源优势及能力优势，稳步推进在手订单落地</w:t>
            </w:r>
            <w:r>
              <w:rPr>
                <w:rFonts w:ascii="宋体" w:eastAsia="宋体" w:hAnsi="宋体" w:cs="宋体"/>
                <w:sz w:val="24"/>
                <w:szCs w:val="24"/>
              </w:rPr>
              <w:t>，深化配套业务布局，全力以赴保障项目交付，推动业务稳健增长。感谢您对公司的关注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。</w:t>
            </w:r>
          </w:p>
        </w:tc>
      </w:tr>
      <w:tr w:rsidR="00AF7CE6" w14:paraId="44ADB9AA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1EB914E0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229" w:type="dxa"/>
            <w:vAlign w:val="center"/>
          </w:tcPr>
          <w:p w14:paraId="66ACBADD" w14:textId="77777777" w:rsidR="00AF7CE6" w:rsidRDefault="00CA5BAB">
            <w:pPr>
              <w:pStyle w:val="TableParagraph"/>
              <w:adjustRightInd w:val="0"/>
              <w:snapToGrid w:val="0"/>
              <w:spacing w:before="100" w:beforeAutospacing="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4BC2BE7A" w14:textId="77777777" w:rsidR="00AF7CE6" w:rsidRDefault="00AF7CE6">
      <w:pPr>
        <w:rPr>
          <w:rFonts w:ascii="宋体" w:eastAsia="宋体" w:hAnsi="宋体" w:cs="宋体"/>
          <w:sz w:val="28"/>
          <w:szCs w:val="36"/>
        </w:rPr>
      </w:pPr>
    </w:p>
    <w:sectPr w:rsidR="00AF7CE6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E6"/>
    <w:rsid w:val="005E790F"/>
    <w:rsid w:val="006D6D33"/>
    <w:rsid w:val="00AF7CE6"/>
    <w:rsid w:val="00CA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4B40-DFB2-451E-83A0-4C6D2C77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666</cp:lastModifiedBy>
  <cp:revision>42</cp:revision>
  <dcterms:created xsi:type="dcterms:W3CDTF">2022-04-12T06:10:00Z</dcterms:created>
  <dcterms:modified xsi:type="dcterms:W3CDTF">2026-04-30T01:25:00Z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c88abf2d3634432bba4e65c967199de6_23</vt:lpwstr>
  </property>
</Properties>
</file>