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7D67" w14:textId="77777777" w:rsidR="009C51F4" w:rsidRDefault="00000000">
      <w:pPr>
        <w:ind w:left="1760" w:hangingChars="800" w:hanging="1760"/>
        <w:rPr>
          <w:rFonts w:ascii="宋体" w:eastAsia="宋体" w:hAnsi="宋体" w:hint="eastAsia"/>
          <w:lang w:eastAsia="zh"/>
        </w:rPr>
        <w:sectPr w:rsidR="009C51F4"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宋体" w:eastAsia="宋体" w:hAnsi="宋体"/>
        </w:rPr>
        <w:t>证券代码：</w:t>
      </w:r>
      <w:r>
        <w:rPr>
          <w:rFonts w:ascii="宋体" w:eastAsia="宋体" w:hAnsi="宋体" w:hint="eastAsia"/>
        </w:rPr>
        <w:t xml:space="preserve">600742 </w:t>
      </w:r>
      <w:r>
        <w:rPr>
          <w:rFonts w:ascii="宋体" w:eastAsia="宋体" w:hAnsi="宋体" w:hint="eastAsia"/>
        </w:rPr>
        <w:br w:type="column"/>
      </w:r>
      <w:r>
        <w:rPr>
          <w:rFonts w:ascii="宋体" w:eastAsia="宋体" w:hAnsi="宋体" w:hint="eastAsia"/>
        </w:rPr>
        <w:t>证券</w:t>
      </w:r>
      <w:r>
        <w:rPr>
          <w:rFonts w:ascii="宋体" w:eastAsia="宋体" w:hAnsi="宋体"/>
        </w:rPr>
        <w:t>简称：</w:t>
      </w:r>
      <w:r>
        <w:rPr>
          <w:rFonts w:ascii="宋体" w:eastAsia="宋体" w:hAnsi="宋体" w:hint="eastAsia"/>
        </w:rPr>
        <w:t>富维</w:t>
      </w:r>
      <w:r>
        <w:rPr>
          <w:rFonts w:ascii="宋体" w:eastAsia="宋体" w:hAnsi="宋体" w:hint="eastAsia"/>
          <w:lang w:eastAsia="zh"/>
        </w:rPr>
        <w:t>股份</w:t>
      </w:r>
    </w:p>
    <w:p w14:paraId="0E08CF7B" w14:textId="77777777" w:rsidR="009C51F4" w:rsidRDefault="00000000">
      <w:pPr>
        <w:spacing w:line="411" w:lineRule="exact"/>
        <w:jc w:val="center"/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长春富维集团汽车零部件</w:t>
      </w:r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>股份有限公司</w:t>
      </w:r>
    </w:p>
    <w:p w14:paraId="030C6D37" w14:textId="77777777" w:rsidR="009C51F4" w:rsidRDefault="00000000">
      <w:pPr>
        <w:spacing w:line="411" w:lineRule="exact"/>
        <w:jc w:val="center"/>
        <w:rPr>
          <w:rFonts w:ascii="宋体" w:eastAsia="宋体" w:hAnsi="宋体" w:hint="eastAsia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投资者关系活动记录表</w:t>
      </w:r>
    </w:p>
    <w:p w14:paraId="0EC68E0E" w14:textId="77777777" w:rsidR="009C51F4" w:rsidRDefault="00000000">
      <w:pPr>
        <w:jc w:val="right"/>
        <w:rPr>
          <w:rFonts w:ascii="宋体" w:eastAsia="宋体" w:hAnsi="宋体" w:hint="eastAsia"/>
          <w:lang w:eastAsia="zh"/>
        </w:rPr>
      </w:pPr>
      <w:r>
        <w:rPr>
          <w:rFonts w:ascii="宋体" w:eastAsia="宋体" w:hAnsi="宋体"/>
        </w:rPr>
        <w:t>编号：202</w:t>
      </w:r>
      <w:r>
        <w:rPr>
          <w:rFonts w:ascii="宋体" w:eastAsia="宋体" w:hAnsi="宋体" w:hint="eastAsia"/>
          <w:lang w:eastAsia="zh"/>
        </w:rPr>
        <w:t>6</w:t>
      </w:r>
      <w:r>
        <w:rPr>
          <w:rFonts w:ascii="宋体" w:eastAsia="宋体" w:hAnsi="宋体"/>
        </w:rPr>
        <w:t>-00</w:t>
      </w:r>
      <w:r>
        <w:rPr>
          <w:rFonts w:ascii="宋体" w:eastAsia="宋体" w:hAnsi="宋体" w:hint="eastAsia"/>
          <w:lang w:eastAsia="zh"/>
        </w:rPr>
        <w:t>2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9C51F4" w14:paraId="1F4AAB1C" w14:textId="77777777">
        <w:tc>
          <w:tcPr>
            <w:tcW w:w="1980" w:type="dxa"/>
            <w:vAlign w:val="center"/>
          </w:tcPr>
          <w:p w14:paraId="724475F8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476E957E" w14:textId="77777777" w:rsidR="009C51F4" w:rsidRDefault="00000000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Segoe UI Symbol" w:eastAsia="宋体" w:hAnsi="Segoe UI Symbol" w:cs="Segoe UI Symbol"/>
                <w:sz w:val="24"/>
              </w:rPr>
              <w:t>☑</w:t>
            </w:r>
            <w:r>
              <w:rPr>
                <w:rFonts w:ascii="宋体" w:eastAsia="宋体" w:hAnsi="宋体"/>
                <w:sz w:val="24"/>
              </w:rPr>
              <w:t xml:space="preserve">特定对象调研          □分析师会议  </w:t>
            </w:r>
          </w:p>
          <w:p w14:paraId="7869D9E9" w14:textId="77777777" w:rsidR="009C51F4" w:rsidRDefault="00000000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□媒体采访              □业绩说明会  </w:t>
            </w:r>
          </w:p>
          <w:p w14:paraId="0FD9C95E" w14:textId="77777777" w:rsidR="009C51F4" w:rsidRDefault="00000000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□新闻发布会            □路演活动  </w:t>
            </w:r>
          </w:p>
          <w:p w14:paraId="310EC93B" w14:textId="77777777" w:rsidR="009C51F4" w:rsidRDefault="00000000">
            <w:pPr>
              <w:spacing w:after="0" w:line="360" w:lineRule="auto"/>
              <w:ind w:right="88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Segoe UI Symbol" w:eastAsia="宋体" w:hAnsi="Segoe UI Symbol" w:cs="Segoe UI Symbol"/>
                <w:sz w:val="24"/>
              </w:rPr>
              <w:t>☑</w:t>
            </w:r>
            <w:r>
              <w:rPr>
                <w:rFonts w:ascii="宋体" w:eastAsia="宋体" w:hAnsi="宋体" w:hint="eastAsia"/>
                <w:sz w:val="24"/>
              </w:rPr>
              <w:t>现场参观              □其他</w:t>
            </w:r>
          </w:p>
        </w:tc>
      </w:tr>
      <w:tr w:rsidR="009C51F4" w14:paraId="5BCBEDDD" w14:textId="77777777">
        <w:tc>
          <w:tcPr>
            <w:tcW w:w="1980" w:type="dxa"/>
            <w:vAlign w:val="center"/>
          </w:tcPr>
          <w:p w14:paraId="0E932060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参与单位名称及人员姓名</w:t>
            </w:r>
          </w:p>
        </w:tc>
        <w:tc>
          <w:tcPr>
            <w:tcW w:w="6520" w:type="dxa"/>
          </w:tcPr>
          <w:p w14:paraId="3D4DB620" w14:textId="77777777" w:rsidR="009C51F4" w:rsidRDefault="00000000">
            <w:pPr>
              <w:spacing w:after="0" w:line="360" w:lineRule="auto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sz w:val="24"/>
                <w:lang w:eastAsia="zh"/>
              </w:rPr>
              <w:t>中信证券 李景涛</w:t>
            </w:r>
          </w:p>
          <w:p w14:paraId="6950CCC1" w14:textId="77777777" w:rsidR="009C51F4" w:rsidRDefault="00000000">
            <w:pPr>
              <w:spacing w:after="0" w:line="360" w:lineRule="auto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sz w:val="24"/>
                <w:lang w:eastAsia="zh"/>
              </w:rPr>
              <w:t>新华基金 赖庆鑫</w:t>
            </w:r>
          </w:p>
        </w:tc>
      </w:tr>
      <w:tr w:rsidR="009C51F4" w14:paraId="2231159C" w14:textId="77777777">
        <w:tc>
          <w:tcPr>
            <w:tcW w:w="1980" w:type="dxa"/>
            <w:vAlign w:val="center"/>
          </w:tcPr>
          <w:p w14:paraId="39712AC0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4581DE11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29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15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30</w:t>
            </w:r>
            <w:r>
              <w:rPr>
                <w:rFonts w:ascii="宋体" w:eastAsia="宋体" w:hAnsi="宋体" w:hint="eastAsia"/>
                <w:sz w:val="24"/>
              </w:rPr>
              <w:t>-1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7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30</w:t>
            </w:r>
          </w:p>
        </w:tc>
      </w:tr>
      <w:tr w:rsidR="009C51F4" w14:paraId="0FF9B1A3" w14:textId="77777777">
        <w:tc>
          <w:tcPr>
            <w:tcW w:w="1980" w:type="dxa"/>
            <w:vAlign w:val="center"/>
          </w:tcPr>
          <w:p w14:paraId="5016B692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6520" w:type="dxa"/>
            <w:vAlign w:val="center"/>
          </w:tcPr>
          <w:p w14:paraId="1266E206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公司会议室</w:t>
            </w:r>
          </w:p>
        </w:tc>
      </w:tr>
      <w:tr w:rsidR="009C51F4" w14:paraId="056D4CB8" w14:textId="77777777">
        <w:tc>
          <w:tcPr>
            <w:tcW w:w="1980" w:type="dxa"/>
            <w:vAlign w:val="center"/>
          </w:tcPr>
          <w:p w14:paraId="79206931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上市公司接待人员姓名</w:t>
            </w:r>
          </w:p>
        </w:tc>
        <w:tc>
          <w:tcPr>
            <w:tcW w:w="6520" w:type="dxa"/>
            <w:vAlign w:val="center"/>
          </w:tcPr>
          <w:p w14:paraId="6B7078BB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公司副总经理、财务负责人、董事会秘书 李延军</w:t>
            </w:r>
          </w:p>
          <w:p w14:paraId="54D4888E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sz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董监事会办公室主任</w:t>
            </w:r>
            <w:r>
              <w:rPr>
                <w:rFonts w:ascii="宋体" w:eastAsia="宋体" w:hAnsi="宋体" w:hint="eastAsia"/>
                <w:sz w:val="24"/>
              </w:rPr>
              <w:t xml:space="preserve">、证券事务代表 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强巍</w:t>
            </w:r>
          </w:p>
          <w:p w14:paraId="78879BB4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sz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lang w:eastAsia="zh"/>
              </w:rPr>
              <w:t>董监事会办公室股权投资专员 李丹妮</w:t>
            </w:r>
          </w:p>
        </w:tc>
      </w:tr>
      <w:tr w:rsidR="009C51F4" w14:paraId="5BD103C8" w14:textId="77777777">
        <w:trPr>
          <w:trHeight w:val="6936"/>
        </w:trPr>
        <w:tc>
          <w:tcPr>
            <w:tcW w:w="1980" w:type="dxa"/>
            <w:vAlign w:val="center"/>
          </w:tcPr>
          <w:p w14:paraId="4D24D9ED" w14:textId="77777777" w:rsidR="009C51F4" w:rsidRDefault="00000000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19C943F3" w14:textId="77777777" w:rsidR="009C51F4" w:rsidRDefault="00000000">
            <w:pPr>
              <w:spacing w:after="0" w:line="360" w:lineRule="auto"/>
              <w:ind w:firstLineChars="700" w:firstLine="1687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投资者关系活动主要内容</w:t>
            </w:r>
          </w:p>
          <w:p w14:paraId="59407580" w14:textId="735C6C2C" w:rsidR="009C51F4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</w:rPr>
              <w:t>：请介绍一下公司</w:t>
            </w:r>
            <w:r w:rsidR="002146ED">
              <w:rPr>
                <w:rFonts w:ascii="宋体" w:eastAsia="宋体" w:hAnsi="宋体" w:hint="eastAsia"/>
                <w:sz w:val="24"/>
              </w:rPr>
              <w:t>“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十五五</w:t>
            </w:r>
            <w:r w:rsidR="002146ED">
              <w:rPr>
                <w:rFonts w:ascii="宋体" w:eastAsia="宋体" w:hAnsi="宋体" w:hint="eastAsia"/>
                <w:sz w:val="24"/>
              </w:rPr>
              <w:t>”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战略规划的主要内容。</w:t>
            </w:r>
          </w:p>
          <w:p w14:paraId="18E8A07F" w14:textId="77777777" w:rsidR="009C51F4" w:rsidRDefault="00000000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答复：</w:t>
            </w:r>
            <w:r>
              <w:rPr>
                <w:rFonts w:ascii="宋体" w:eastAsia="宋体" w:hAnsi="宋体" w:hint="eastAsia"/>
                <w:sz w:val="24"/>
              </w:rPr>
              <w:t xml:space="preserve">2025 年是“十四五”收官之年，也是“十五五”谋篇布局之年，在持续推进“十四五”战略规划落实的同时，富维股份遵循“科学谋划、全员参与、集思广益”原则，积极开展“十五五”战略规划编制工作，并构建起“1369”核心战略架构。围绕1个战略目标“成为国内领先的零部件生态系统服务商”，设定3个业绩指标“销售收入、利润总额持续增长，外部市场比例稳步扩大”，确定6大核心业务“智能座舱业务、智能外饰业务、智能视觉业务、金属结构件业务、衍生业务、成长与新兴业务”和 9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职能保障措施“市场开拓、创新研发、精益运营、财务管控、组织优化、投资并购、市值管理、企业文化、廉政建设”，系统谋划公司未来五年的发展蓝图，为持续推动富维股份高质量发展奠定坚实的战略基础。</w:t>
            </w:r>
          </w:p>
          <w:p w14:paraId="2F61D851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问题二：公司1季度末账上的现金有多少？请介绍一下公司的分红规划。</w:t>
            </w:r>
          </w:p>
          <w:p w14:paraId="57B46D65" w14:textId="77777777" w:rsidR="009C51F4" w:rsidRDefault="00000000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答复：</w:t>
            </w:r>
            <w:r>
              <w:rPr>
                <w:rFonts w:ascii="宋体" w:eastAsia="宋体" w:hAnsi="宋体" w:hint="eastAsia"/>
                <w:sz w:val="24"/>
              </w:rPr>
              <w:t>截止到2026年3月31日，公司合并口径账面货币资金为77.84亿元，交易性金融资产（系结构性存款）18.23亿元。</w:t>
            </w:r>
          </w:p>
          <w:p w14:paraId="3FD5B0F4" w14:textId="77777777" w:rsidR="009C51F4" w:rsidRDefault="00000000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红方面，公司响应国家号召于2025年4月制定了《估值提升计划》，承诺2024-2026年每年分红比例不低于50%，分红次数不低于两次。2024年公司实施了首次三季报分红，加上2024年报分红，2024年度股利支付率高于50%。2025年公司实施了首次半年报分红，加上已派发完成的三季报分红和已通过董事会审议的2025年度利润分配预案（尚需股东会审议），股利支付率超过80%。</w:t>
            </w:r>
          </w:p>
          <w:p w14:paraId="03F264C0" w14:textId="77777777" w:rsidR="009C51F4" w:rsidRDefault="00000000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2026年4月份，公司制订并发布了《提质增效重回报行动方案暨估值提升计划》，将每年分红比例不低于50%，分红次数不低于两次延长至2028年。最终分红比例将根据未来投</w:t>
            </w:r>
            <w:r>
              <w:rPr>
                <w:rFonts w:ascii="宋体" w:eastAsia="宋体" w:hAnsi="宋体" w:hint="eastAsia"/>
                <w:sz w:val="24"/>
              </w:rPr>
              <w:lastRenderedPageBreak/>
              <w:t xml:space="preserve">资的资金需求及当年盈利水平动态调整。 </w:t>
            </w:r>
          </w:p>
          <w:p w14:paraId="050FC0A4" w14:textId="77777777" w:rsidR="009C51F4" w:rsidRDefault="00000000">
            <w:pPr>
              <w:spacing w:after="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问题三：请对公司外部市场拓展情况进行介绍。</w:t>
            </w:r>
          </w:p>
          <w:p w14:paraId="485E1178" w14:textId="627EE241" w:rsidR="009C51F4" w:rsidRDefault="00000000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答复：</w:t>
            </w:r>
            <w:r>
              <w:rPr>
                <w:rFonts w:ascii="宋体" w:eastAsia="宋体" w:hAnsi="宋体" w:hint="eastAsia"/>
                <w:sz w:val="24"/>
              </w:rPr>
              <w:t>公司持续加大外部市场开发力度，着力提高非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汽集团客户的收入比重。2</w:t>
            </w:r>
            <w:r w:rsidR="004A52A5">
              <w:rPr>
                <w:rFonts w:ascii="宋体" w:eastAsia="宋体" w:hAnsi="宋体" w:hint="eastAsia"/>
                <w:sz w:val="24"/>
              </w:rPr>
              <w:t>02</w:t>
            </w:r>
            <w:r>
              <w:rPr>
                <w:rFonts w:ascii="宋体" w:eastAsia="宋体" w:hAnsi="宋体" w:hint="eastAsia"/>
                <w:sz w:val="24"/>
              </w:rPr>
              <w:t>5年度公司已累计披露7个项目定点公告，其中来自集团外客户的项目所对应的全生命周期销售金额已超过50亿元。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十五五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期间，公司计划在稳固现有业务订单的基础上，进一步提升非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汽集团客户的营收占比，通过主动拓展新客户、布局新项目及适时开展投资并购，不断优化收入结构。公司坚持“以增长促调整”的发展思路，旨在打造更加平衡且富有韧性的业务框架，为长期可持续发展奠定坚实基础。 </w:t>
            </w:r>
          </w:p>
        </w:tc>
      </w:tr>
    </w:tbl>
    <w:p w14:paraId="7C8AEBAA" w14:textId="77777777" w:rsidR="009C51F4" w:rsidRDefault="009C51F4">
      <w:pPr>
        <w:spacing w:after="0" w:line="240" w:lineRule="auto"/>
        <w:jc w:val="right"/>
        <w:rPr>
          <w:rFonts w:ascii="宋体" w:eastAsia="宋体" w:hAnsi="宋体" w:hint="eastAsia"/>
        </w:rPr>
      </w:pPr>
    </w:p>
    <w:sectPr w:rsidR="009C51F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CDF6" w14:textId="77777777" w:rsidR="00F50748" w:rsidRDefault="00F5074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6AB5732" w14:textId="77777777" w:rsidR="00F50748" w:rsidRDefault="00F5074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FAB6" w14:textId="77777777" w:rsidR="00F50748" w:rsidRDefault="00F5074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29084CF" w14:textId="77777777" w:rsidR="00F50748" w:rsidRDefault="00F5074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FF"/>
    <w:rsid w:val="80EBB326"/>
    <w:rsid w:val="9FDF6360"/>
    <w:rsid w:val="AEE3A561"/>
    <w:rsid w:val="B787B232"/>
    <w:rsid w:val="B85F2B98"/>
    <w:rsid w:val="BBFC3CDB"/>
    <w:rsid w:val="BE9CFB3D"/>
    <w:rsid w:val="BFDF7875"/>
    <w:rsid w:val="DCDFF852"/>
    <w:rsid w:val="DFFE41E6"/>
    <w:rsid w:val="E79D848D"/>
    <w:rsid w:val="E9FF56D6"/>
    <w:rsid w:val="F2DF14D0"/>
    <w:rsid w:val="F3F10CCB"/>
    <w:rsid w:val="FEFFE574"/>
    <w:rsid w:val="FFAF25AA"/>
    <w:rsid w:val="FFFA6D1C"/>
    <w:rsid w:val="FFFD9852"/>
    <w:rsid w:val="FFFFB769"/>
    <w:rsid w:val="00002D4B"/>
    <w:rsid w:val="00055175"/>
    <w:rsid w:val="00065B50"/>
    <w:rsid w:val="00070818"/>
    <w:rsid w:val="0008466E"/>
    <w:rsid w:val="000B3EB7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1E1EE5"/>
    <w:rsid w:val="0020006A"/>
    <w:rsid w:val="00200BC2"/>
    <w:rsid w:val="002027D4"/>
    <w:rsid w:val="002146ED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032D1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A52A5"/>
    <w:rsid w:val="004B2259"/>
    <w:rsid w:val="005333A5"/>
    <w:rsid w:val="00561CD9"/>
    <w:rsid w:val="00563945"/>
    <w:rsid w:val="005C5E68"/>
    <w:rsid w:val="005E3EC9"/>
    <w:rsid w:val="00612DB3"/>
    <w:rsid w:val="00622185"/>
    <w:rsid w:val="0063447C"/>
    <w:rsid w:val="0064596B"/>
    <w:rsid w:val="00651DA2"/>
    <w:rsid w:val="0069044F"/>
    <w:rsid w:val="006E1ADA"/>
    <w:rsid w:val="006E6C50"/>
    <w:rsid w:val="006F6FC4"/>
    <w:rsid w:val="007057EA"/>
    <w:rsid w:val="00706870"/>
    <w:rsid w:val="00740604"/>
    <w:rsid w:val="00744D51"/>
    <w:rsid w:val="00747AC2"/>
    <w:rsid w:val="00754733"/>
    <w:rsid w:val="007A03A5"/>
    <w:rsid w:val="007C57FE"/>
    <w:rsid w:val="007D11F7"/>
    <w:rsid w:val="007E4212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4408C"/>
    <w:rsid w:val="00963F4B"/>
    <w:rsid w:val="00995C78"/>
    <w:rsid w:val="009C51F4"/>
    <w:rsid w:val="009C5FB4"/>
    <w:rsid w:val="00A01ADE"/>
    <w:rsid w:val="00A031FC"/>
    <w:rsid w:val="00A06646"/>
    <w:rsid w:val="00A428E7"/>
    <w:rsid w:val="00A47B06"/>
    <w:rsid w:val="00A504DF"/>
    <w:rsid w:val="00A56527"/>
    <w:rsid w:val="00A7252B"/>
    <w:rsid w:val="00A86DC0"/>
    <w:rsid w:val="00AD5078"/>
    <w:rsid w:val="00AE73DA"/>
    <w:rsid w:val="00B11C44"/>
    <w:rsid w:val="00B135FC"/>
    <w:rsid w:val="00B17295"/>
    <w:rsid w:val="00B26FBE"/>
    <w:rsid w:val="00B56E3F"/>
    <w:rsid w:val="00B5730B"/>
    <w:rsid w:val="00BC49E8"/>
    <w:rsid w:val="00BD73A6"/>
    <w:rsid w:val="00C5703A"/>
    <w:rsid w:val="00C95162"/>
    <w:rsid w:val="00C96518"/>
    <w:rsid w:val="00CD497F"/>
    <w:rsid w:val="00D02614"/>
    <w:rsid w:val="00D170CE"/>
    <w:rsid w:val="00D17EB7"/>
    <w:rsid w:val="00D211E1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0748"/>
    <w:rsid w:val="00F55690"/>
    <w:rsid w:val="00F65D94"/>
    <w:rsid w:val="00FA246E"/>
    <w:rsid w:val="00FA2E45"/>
    <w:rsid w:val="00FA4564"/>
    <w:rsid w:val="00FA4AB0"/>
    <w:rsid w:val="00FA4F91"/>
    <w:rsid w:val="00FB46C7"/>
    <w:rsid w:val="00FB5A50"/>
    <w:rsid w:val="00FC7455"/>
    <w:rsid w:val="00FE2531"/>
    <w:rsid w:val="00FF0ACE"/>
    <w:rsid w:val="08C1658D"/>
    <w:rsid w:val="19BFFD02"/>
    <w:rsid w:val="1FF94673"/>
    <w:rsid w:val="1FFB2F37"/>
    <w:rsid w:val="22E230A2"/>
    <w:rsid w:val="2B7FDD66"/>
    <w:rsid w:val="3FB708B8"/>
    <w:rsid w:val="4C390D85"/>
    <w:rsid w:val="57386794"/>
    <w:rsid w:val="57A6230D"/>
    <w:rsid w:val="590E446F"/>
    <w:rsid w:val="5D2FAC07"/>
    <w:rsid w:val="5EA42C9D"/>
    <w:rsid w:val="5F3876D3"/>
    <w:rsid w:val="5FB23854"/>
    <w:rsid w:val="63DBBF29"/>
    <w:rsid w:val="66DF9FC9"/>
    <w:rsid w:val="699D50E9"/>
    <w:rsid w:val="6B6EB378"/>
    <w:rsid w:val="6BFD8E92"/>
    <w:rsid w:val="6DE79D71"/>
    <w:rsid w:val="73771D47"/>
    <w:rsid w:val="753D73FB"/>
    <w:rsid w:val="76F52562"/>
    <w:rsid w:val="77AD1E95"/>
    <w:rsid w:val="77F17A55"/>
    <w:rsid w:val="77FB3424"/>
    <w:rsid w:val="7DBF66F7"/>
    <w:rsid w:val="7DD93E4A"/>
    <w:rsid w:val="7DFD4B9C"/>
    <w:rsid w:val="7E9C032D"/>
    <w:rsid w:val="7F3A3229"/>
    <w:rsid w:val="7F9FC333"/>
    <w:rsid w:val="7FF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71B45"/>
  <w15:docId w15:val="{42138E8B-1CE2-49C6-8386-FAAD5EBD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F9A797B-60C9-4B3B-8C0C-AB284560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潘滢玥</dc:creator>
  <cp:lastModifiedBy>李丹妮</cp:lastModifiedBy>
  <cp:revision>7</cp:revision>
  <dcterms:created xsi:type="dcterms:W3CDTF">2025-01-12T10:52:00Z</dcterms:created>
  <dcterms:modified xsi:type="dcterms:W3CDTF">2026-04-30T08:00:00Z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B2BA185F86DC932B4B72BA696757C927_43</vt:lpwstr>
  </property>
  <property fmtid="{D5CDD505-2E9C-101B-9397-08002B2CF9AE}" pid="4" name="KSOTemplateDocerSaveRecord">
    <vt:lpwstr>eyJoZGlkIjoiMTgwODJiM2U4N2YxMTZiZjQ1ZTU1MjBiZTRmMWM4YTAiLCJ1c2VySWQiOiIxNzU1MDIxOTY3In0=</vt:lpwstr>
  </property>
</Properties>
</file>