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9677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iCs/>
          <w:sz w:val="24"/>
          <w:szCs w:val="24"/>
        </w:rPr>
        <w:t>证券代码：600415                                 证券简称：小商品城</w:t>
      </w:r>
      <w:r>
        <w:rPr>
          <w:rFonts w:ascii="宋体" w:hAnsi="宋体"/>
          <w:b/>
          <w:bCs/>
          <w:iCs/>
          <w:sz w:val="24"/>
          <w:szCs w:val="24"/>
        </w:rPr>
        <w:t xml:space="preserve"> </w:t>
      </w:r>
    </w:p>
    <w:p w14:paraId="6C5DD870"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浙江中国小商品城集团股份有限公司</w:t>
      </w:r>
    </w:p>
    <w:p w14:paraId="2C9AEFA2"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投资者关系活动记录表</w:t>
      </w:r>
    </w:p>
    <w:p w14:paraId="12A62BD2">
      <w:pPr>
        <w:keepNext/>
        <w:keepLines/>
        <w:spacing w:before="156" w:beforeLines="50" w:after="156" w:afterLines="50" w:line="360" w:lineRule="auto"/>
        <w:jc w:val="right"/>
        <w:outlineLvl w:val="1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-0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02</w:t>
      </w:r>
    </w:p>
    <w:tbl>
      <w:tblPr>
        <w:tblStyle w:val="11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379"/>
      </w:tblGrid>
      <w:tr w14:paraId="5707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1" w:type="dxa"/>
            <w:vAlign w:val="center"/>
          </w:tcPr>
          <w:p w14:paraId="034080E7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4CB8528A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分析师会议</w:t>
            </w:r>
          </w:p>
          <w:p w14:paraId="771D4756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业绩说明会</w:t>
            </w:r>
          </w:p>
          <w:p w14:paraId="6AA14D57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路演活动</w:t>
            </w:r>
          </w:p>
          <w:p w14:paraId="610D54D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电话会议</w:t>
            </w:r>
          </w:p>
          <w:p w14:paraId="156C2FE1">
            <w:pPr>
              <w:tabs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其他 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  <w:lang w:val="en-US" w:eastAsia="zh-CN"/>
              </w:rPr>
              <w:t>投资者见面会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>）</w:t>
            </w:r>
          </w:p>
        </w:tc>
      </w:tr>
      <w:tr w14:paraId="7C51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0FAC1EB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vAlign w:val="center"/>
          </w:tcPr>
          <w:p w14:paraId="5C1CF4CE">
            <w:pPr>
              <w:keepNext w:val="0"/>
              <w:keepLines w:val="0"/>
              <w:pageBreakBefore w:val="0"/>
              <w:widowControl w:val="0"/>
              <w:tabs>
                <w:tab w:val="center" w:pos="2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易方达基金、汇添富基金、国泰基金、国金基金、创金合信基金、长江证券、麦格里资本、瀚亚投资、方正证券、中财招商、国盛证券、广发证券、中信保诚基金、华创证券、光大证券、鹏华资产、中邮证券、天风证券、禾升投资、安联投资、施罗德投资、立格资本、华泰资产、天弘基金、国海证券、平安人寿、诺德基金、摩根基金、申万菱信基金、韩国投资、巨杉资产、上海国际信托、远海基金、申万宏源证券、东吴证券、嘉实基金、华泰证券、博时基金、海富通基金、博道基金、国金证券、招商基金、浙商基金、信达证券、大家资产、美国银行、柏骏资本、龙石资本、UBS、Oxbow Capital、Affluence Capital等100余家机构。</w:t>
            </w:r>
          </w:p>
        </w:tc>
      </w:tr>
      <w:tr w14:paraId="12C9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E9BE2D3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会议时间</w:t>
            </w:r>
          </w:p>
        </w:tc>
        <w:tc>
          <w:tcPr>
            <w:tcW w:w="6379" w:type="dxa"/>
            <w:vAlign w:val="center"/>
          </w:tcPr>
          <w:p w14:paraId="6239FCCD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4月23日—4月24日</w:t>
            </w:r>
          </w:p>
        </w:tc>
      </w:tr>
      <w:tr w14:paraId="58AC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60B77AE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会议地点</w:t>
            </w:r>
          </w:p>
        </w:tc>
        <w:tc>
          <w:tcPr>
            <w:tcW w:w="6379" w:type="dxa"/>
            <w:vAlign w:val="center"/>
          </w:tcPr>
          <w:p w14:paraId="5B3D10F3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线上及线下交流</w:t>
            </w:r>
          </w:p>
        </w:tc>
      </w:tr>
      <w:tr w14:paraId="7EEB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4C1F394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53E2336E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董事会秘书：许杭</w:t>
            </w:r>
          </w:p>
          <w:p w14:paraId="6F59FBB6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证券事务代表：何志超</w:t>
            </w:r>
          </w:p>
          <w:p w14:paraId="2D33BBE1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公司证券部</w:t>
            </w:r>
          </w:p>
        </w:tc>
      </w:tr>
      <w:tr w14:paraId="533F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11" w:type="dxa"/>
            <w:vAlign w:val="center"/>
          </w:tcPr>
          <w:p w14:paraId="19770D12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6FB2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</w:rPr>
              <w:t>1.近期义乌的出口表现情况如何？中东局势对后续出口表现有何影响？</w:t>
            </w:r>
          </w:p>
          <w:p w14:paraId="4B44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答：1-2月份义乌市场贸易采购方式出口额为1277亿元，同比增长54%，占义乌出口总值的82.6%，出口表现强劲。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月份受中东美伊战争及斋月影响，出口同比有所下滑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但中东客户已开始回款和询单，预计后续出口将恢复。义乌出口商品多元化且以民生刚需为主，商户全球化渠道布局和供应链韧性较强。整体一季度出口预计仍有近20%以上的增长，对全年外贸发展充满信心。</w:t>
            </w:r>
          </w:p>
          <w:p w14:paraId="0943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</w:p>
          <w:p w14:paraId="2BFA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</w:rPr>
              <w:t>2.全球数贸中心各个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板块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</w:rPr>
              <w:t>的招商、开业及交付进度如何，2026年的展望是什么？</w:t>
            </w:r>
          </w:p>
          <w:p w14:paraId="2672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答：全球数贸中心各板块招商开业进度顺利推进。第四层商铺将于2026年4月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底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陆续开业。T3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T7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栋写字楼已在2025年底逐步体现收入，一季度仍有部分体现；T1、T2两栋超高层写字楼已于2026年4月启动火热认筹，预计2027年建成交付。数贸港项目预计于2026年6月开业运营。全球数贸中心这些板块投入运营后将陆续为公司带来收入。</w:t>
            </w:r>
          </w:p>
          <w:p w14:paraId="066F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</w:p>
          <w:p w14:paraId="63B8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.YiwuPay（义支付）和Chinagoods平台目前的盈利情况如何，未来对这两个板块的规划与预期是怎样的？</w:t>
            </w:r>
          </w:p>
          <w:p w14:paraId="0FE4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答：YiwuPay和Chinagoods是公司三大数字平台战略的重点，目前处于快速成长期。以YiwuPay为例，其成长时间不长，但依托义乌市场生态优势发展迅速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2026年目标是结算量增长50%以上，突破100亿美元。未来增长将更多依赖GMV增长带来的手续费收入，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规模效应带来衍生价值。</w:t>
            </w:r>
          </w:p>
          <w:p w14:paraId="0490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</w:p>
          <w:p w14:paraId="3BD5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.公司中期分红是否有比较明确的规划？</w:t>
            </w:r>
          </w:p>
          <w:p w14:paraId="3164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答：公司2025年归母净利润增长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超36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%，现金分红率提升至65%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中期分红将结合公司现金流情况实施。公司具备良好的盈利和现金流基础，在能力允许的情况下，会致力于实现中期分红，以逐步提高现金分红率，回馈投资者。</w:t>
            </w:r>
          </w:p>
          <w:p w14:paraId="3FAD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</w:p>
          <w:p w14:paraId="691E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义乌指数2.0中长期看，是否会把数据商业化，转化成公司收入和利润？</w:t>
            </w:r>
          </w:p>
          <w:p w14:paraId="56EF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公司从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宏观层面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构建统一数据底座，通过整合大模型训练数据集、业务指数等，进行行业趋势预测与宏观分析；</w:t>
            </w:r>
          </w:p>
          <w:p w14:paraId="6D36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从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微观层面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针对小商品商户“分散、数据能力弱”的特点，开发轻量化数据应用，赋能经营户精准决策。下一步，随着“数贸港”开业，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将在行业级数据服务领域推出具体动作，探索数据商业化与商户服务的融合路径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。</w:t>
            </w:r>
          </w:p>
        </w:tc>
      </w:tr>
      <w:tr w14:paraId="3A5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vAlign w:val="center"/>
          </w:tcPr>
          <w:p w14:paraId="524BB622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79" w:type="dxa"/>
            <w:vAlign w:val="center"/>
          </w:tcPr>
          <w:p w14:paraId="1302A170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否</w:t>
            </w:r>
          </w:p>
        </w:tc>
      </w:tr>
      <w:tr w14:paraId="310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11" w:type="dxa"/>
            <w:vAlign w:val="center"/>
          </w:tcPr>
          <w:p w14:paraId="304202EB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  <w:vAlign w:val="top"/>
          </w:tcPr>
          <w:p w14:paraId="4C0DF9AA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A61D651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82264AD"/>
    <w:rsid w:val="08DB6A0C"/>
    <w:rsid w:val="0C172490"/>
    <w:rsid w:val="0F024EAD"/>
    <w:rsid w:val="1C8011BD"/>
    <w:rsid w:val="1D547238"/>
    <w:rsid w:val="1DE75D86"/>
    <w:rsid w:val="1FFC1EF1"/>
    <w:rsid w:val="20922EFF"/>
    <w:rsid w:val="22765384"/>
    <w:rsid w:val="2A644BB0"/>
    <w:rsid w:val="2EE817B0"/>
    <w:rsid w:val="31D90E48"/>
    <w:rsid w:val="331C1F78"/>
    <w:rsid w:val="36721D4D"/>
    <w:rsid w:val="3B3665B8"/>
    <w:rsid w:val="477A2C98"/>
    <w:rsid w:val="4EAE3E76"/>
    <w:rsid w:val="51237AAF"/>
    <w:rsid w:val="54CC0884"/>
    <w:rsid w:val="56194AE5"/>
    <w:rsid w:val="603D0153"/>
    <w:rsid w:val="6184481B"/>
    <w:rsid w:val="61E62405"/>
    <w:rsid w:val="63FB399E"/>
    <w:rsid w:val="67E4235D"/>
    <w:rsid w:val="69D202A8"/>
    <w:rsid w:val="6C224E83"/>
    <w:rsid w:val="743453B3"/>
    <w:rsid w:val="759B3B0D"/>
    <w:rsid w:val="77275DC2"/>
    <w:rsid w:val="785250C1"/>
    <w:rsid w:val="DFEE01B4"/>
    <w:rsid w:val="FEFF720E"/>
    <w:rsid w:val="FF7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1"/>
    <w:rPr>
      <w:b/>
    </w:rPr>
  </w:style>
  <w:style w:type="character" w:styleId="15">
    <w:name w:val="Hyperlink"/>
    <w:unhideWhenUsed/>
    <w:qFormat/>
    <w:uiPriority w:val="99"/>
    <w:rPr>
      <w:color w:val="467886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批注框文本 字符"/>
    <w:link w:val="6"/>
    <w:semiHidden/>
    <w:qFormat/>
    <w:uiPriority w:val="99"/>
    <w:rPr>
      <w:kern w:val="2"/>
      <w:sz w:val="18"/>
      <w:szCs w:val="18"/>
    </w:rPr>
  </w:style>
  <w:style w:type="paragraph" w:customStyle="1" w:styleId="2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列表段落1"/>
    <w:basedOn w:val="1"/>
    <w:qFormat/>
    <w:uiPriority w:val="99"/>
    <w:pPr>
      <w:ind w:firstLine="420" w:firstLineChars="200"/>
    </w:pPr>
  </w:style>
  <w:style w:type="paragraph" w:customStyle="1" w:styleId="25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1301</Words>
  <Characters>1443</Characters>
  <Lines>17</Lines>
  <Paragraphs>4</Paragraphs>
  <TotalTime>7</TotalTime>
  <ScaleCrop>false</ScaleCrop>
  <LinksUpToDate>false</LinksUpToDate>
  <CharactersWithSpaces>1522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2025-04-14T13:24:00Z</dcterms:created>
  <dc:creator>Li Xiang</dc:creator>
  <cp:lastModifiedBy>Hilo</cp:lastModifiedBy>
  <dcterms:modified xsi:type="dcterms:W3CDTF">2026-04-30T03:32:32Z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C0F7CA50FA5A4AF6A740A4A0E8F39912_13</vt:lpwstr>
  </property>
  <property fmtid="{D5CDD505-2E9C-101B-9397-08002B2CF9AE}" pid="4" name="KSOTemplateDocerSaveRecord">
    <vt:lpwstr>eyJoZGlkIjoiMWM4MmVkOTA1MjFjYzMwZWNmZGFhODliZDBjZWU4YWMiLCJ1c2VySWQiOiIyMzcxOTgwOTIifQ==</vt:lpwstr>
  </property>
</Properties>
</file>