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C385">
      <w:pPr>
        <w:keepNext/>
        <w:keepLines/>
        <w:spacing w:before="260" w:after="26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证券代码：605318                           证券简称：法狮龙</w:t>
      </w:r>
    </w:p>
    <w:p w14:paraId="7F13FA21">
      <w:pPr>
        <w:keepNext/>
        <w:keepLines/>
        <w:spacing w:before="260" w:after="260" w:line="360" w:lineRule="auto"/>
        <w:jc w:val="center"/>
        <w:outlineLvl w:val="1"/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法狮龙家居建材股份有限公司投资者关系活动记录表</w:t>
      </w:r>
    </w:p>
    <w:p w14:paraId="1CB3EFCD">
      <w:pPr>
        <w:keepNext/>
        <w:keepLines/>
        <w:spacing w:before="260" w:after="260" w:line="360" w:lineRule="auto"/>
        <w:jc w:val="right"/>
        <w:outlineLvl w:val="1"/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编号：2026-001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5935"/>
      </w:tblGrid>
      <w:tr w14:paraId="4D97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</w:tcPr>
          <w:p w14:paraId="3B6868F8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  <w:p w14:paraId="167AD2FB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35" w:type="dxa"/>
          </w:tcPr>
          <w:p w14:paraId="7BBAB4EC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4EF5AC39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FA68BE2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5ED9AA8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现场参观            □电话会议</w:t>
            </w:r>
          </w:p>
          <w:p w14:paraId="3CE92F4D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 （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请文字说明其他活动内容）</w:t>
            </w:r>
          </w:p>
        </w:tc>
      </w:tr>
      <w:tr w14:paraId="2E54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</w:tcPr>
          <w:p w14:paraId="17C2AB9D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参与单位名称及人员姓名</w:t>
            </w:r>
          </w:p>
        </w:tc>
        <w:tc>
          <w:tcPr>
            <w:tcW w:w="5935" w:type="dxa"/>
          </w:tcPr>
          <w:p w14:paraId="4BBDCBEF">
            <w:pPr>
              <w:pStyle w:val="6"/>
              <w:widowControl/>
              <w:spacing w:beforeAutospacing="0" w:afterAutospacing="0"/>
            </w:pPr>
            <w:r>
              <w:rPr>
                <w:rFonts w:ascii="宋体" w:hAnsi="宋体" w:eastAsia="宋体"/>
                <w:bCs/>
                <w:i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通过网络互动参与公司</w:t>
            </w:r>
            <w:r>
              <w:t>202</w:t>
            </w:r>
            <w:r>
              <w:rPr>
                <w:rFonts w:hint="eastAsia"/>
              </w:rPr>
              <w:t>5</w:t>
            </w:r>
            <w:r>
              <w:t>年度暨202</w:t>
            </w:r>
            <w:r>
              <w:rPr>
                <w:rFonts w:hint="eastAsia"/>
              </w:rPr>
              <w:t>6</w:t>
            </w:r>
            <w:r>
              <w:t>年第一季度</w:t>
            </w:r>
          </w:p>
          <w:p w14:paraId="420E6F41">
            <w:pPr>
              <w:tabs>
                <w:tab w:val="center" w:pos="2798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业绩说明会的投资者</w:t>
            </w:r>
          </w:p>
        </w:tc>
      </w:tr>
      <w:tr w14:paraId="1CE7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</w:tcPr>
          <w:p w14:paraId="1E7D51EA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935" w:type="dxa"/>
          </w:tcPr>
          <w:p w14:paraId="4CC27C1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2025年5月6日15:00-16:00</w:t>
            </w:r>
          </w:p>
        </w:tc>
      </w:tr>
      <w:tr w14:paraId="1D1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</w:tcPr>
          <w:p w14:paraId="3F0A9B9E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会议形式：</w:t>
            </w:r>
          </w:p>
        </w:tc>
        <w:tc>
          <w:tcPr>
            <w:tcW w:w="5935" w:type="dxa"/>
          </w:tcPr>
          <w:p w14:paraId="244F072C">
            <w:pPr>
              <w:spacing w:line="360" w:lineRule="auto"/>
              <w:ind w:firstLine="1680" w:firstLineChars="700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网络文字互动</w:t>
            </w:r>
          </w:p>
        </w:tc>
      </w:tr>
      <w:tr w14:paraId="49D6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</w:tcPr>
          <w:p w14:paraId="6A63A551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上市公司接待人员姓名</w:t>
            </w:r>
          </w:p>
        </w:tc>
        <w:tc>
          <w:tcPr>
            <w:tcW w:w="5935" w:type="dxa"/>
          </w:tcPr>
          <w:p w14:paraId="5224E7D3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董事长：沈正华       独立董事：朱利祥    </w:t>
            </w:r>
          </w:p>
          <w:p w14:paraId="67A1B5B8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董事会秘书：纵菲        财务负责人：</w:t>
            </w:r>
            <w:r>
              <w:rPr>
                <w:rStyle w:val="11"/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于冠雄</w:t>
            </w:r>
          </w:p>
          <w:p w14:paraId="2CD7DDC0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总经理：李敬祖</w:t>
            </w:r>
          </w:p>
        </w:tc>
      </w:tr>
      <w:tr w14:paraId="211C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905" w:type="dxa"/>
            <w:vAlign w:val="center"/>
          </w:tcPr>
          <w:p w14:paraId="11B80135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投资者关系活动主要内容介绍</w:t>
            </w:r>
          </w:p>
        </w:tc>
        <w:tc>
          <w:tcPr>
            <w:tcW w:w="5935" w:type="dxa"/>
          </w:tcPr>
          <w:p w14:paraId="6840713E">
            <w:pPr>
              <w:pStyle w:val="6"/>
              <w:widowControl/>
              <w:spacing w:beforeAutospacing="0" w:afterAutospacing="0"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公司已于2026年4月28日发布公司</w:t>
            </w:r>
            <w:r>
              <w:rPr>
                <w:rFonts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5年</w:t>
            </w:r>
            <w:r>
              <w:rPr>
                <w:rFonts w:ascii="宋体" w:hAnsi="宋体" w:eastAsia="宋体" w:cs="宋体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报告及</w:t>
            </w:r>
            <w:r>
              <w:rPr>
                <w:rFonts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年第一季度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报告，为便于广大投资者更全面深入地了解公司</w:t>
            </w:r>
            <w:r>
              <w:rPr>
                <w:rFonts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sz w:val="21"/>
                <w:szCs w:val="21"/>
              </w:rPr>
              <w:t>年度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  <w:r>
              <w:rPr>
                <w:rFonts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年第一季度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经营成果、财务状况，公司于2026年5月6日下午15:00-16:00举行业绩说明会，就投资者关心的问题进行交流。相关记录如下：</w:t>
            </w:r>
          </w:p>
          <w:p w14:paraId="33EF6A93">
            <w:pPr>
              <w:spacing w:line="360" w:lineRule="auto"/>
              <w:rPr>
                <w:rFonts w:hint="eastAsia" w:ascii="宋体" w:hAnsi="宋体" w:eastAsia="宋体" w:cs="Helvetic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Cs w:val="21"/>
              </w:rPr>
              <w:t>Q:</w:t>
            </w:r>
            <w:r>
              <w:rPr>
                <w:rFonts w:hint="eastAsia" w:ascii="宋体" w:hAnsi="宋体" w:eastAsia="宋体" w:cs="Helvetica"/>
                <w:kern w:val="0"/>
                <w:szCs w:val="21"/>
              </w:rPr>
              <w:t xml:space="preserve"> 今年公司营收盈利改善有哪些具体措施？</w:t>
            </w:r>
          </w:p>
          <w:p w14:paraId="6F5BD4DF">
            <w:pPr>
              <w:spacing w:line="360" w:lineRule="auto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Cs w:val="21"/>
              </w:rPr>
              <w:t>A: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2026年，公司将持续聚焦零售业务为核心目标，持续强化经销商网络的深度建设，精耕夯实零售市场，构筑公司产品的差异化竞争壁垒，实现良性发展。此外，公司也会持续落实加强内控管理，强化内控和审计部门的职能和管理效力，建立起全面的效能监察体系和专项纪监体系，对公司所有的“人、事、物”的费用控制、人均效能、流程效率等方面进行全覆盖的监督检查。</w:t>
            </w:r>
          </w:p>
          <w:p w14:paraId="224BC94E">
            <w:pPr>
              <w:spacing w:line="360" w:lineRule="auto"/>
              <w:rPr>
                <w:rFonts w:hint="eastAsia" w:ascii="宋体" w:hAnsi="宋体" w:eastAsia="宋体" w:cs="Helvetic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Q:</w:t>
            </w:r>
            <w:r>
              <w:rPr>
                <w:rFonts w:hint="eastAsia" w:ascii="宋体" w:hAnsi="宋体" w:eastAsia="宋体" w:cs="Helvetica"/>
                <w:kern w:val="0"/>
                <w:szCs w:val="21"/>
              </w:rPr>
              <w:t xml:space="preserve"> 旧房翻新业务后续如何发力增长？</w:t>
            </w:r>
          </w:p>
          <w:p w14:paraId="779791BD">
            <w:pPr>
              <w:spacing w:line="360" w:lineRule="auto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Cs w:val="21"/>
              </w:rPr>
              <w:t>A: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2026年公司正在积极推进存量市场的布局。1、围绕存量房集中区域、老旧小区及二手房活跃区域优化渠道布局，推动门店向社区化、服务化转型，缩短服务半径；2、针对性推出轻量化、快装、高适配的装配式焕新解决方案，满足存量装修中快速施工、环保宜居、局部改造等核心需求；3、深化以旧换新业务模式，联动乡镇、装企及新媒体线上渠道，打通获客、设计、交付、售后全链路。</w:t>
            </w:r>
          </w:p>
          <w:p w14:paraId="3F61CE5F">
            <w:pPr>
              <w:spacing w:line="360" w:lineRule="auto"/>
              <w:rPr>
                <w:rFonts w:hint="eastAsia" w:ascii="宋体" w:hAnsi="宋体" w:eastAsia="宋体" w:cs="Helvetic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Q:</w:t>
            </w:r>
            <w:r>
              <w:rPr>
                <w:rFonts w:hint="eastAsia" w:ascii="宋体" w:hAnsi="宋体" w:eastAsia="宋体" w:cs="Helvetica"/>
                <w:kern w:val="0"/>
                <w:szCs w:val="21"/>
              </w:rPr>
              <w:t xml:space="preserve"> 新业务什么时候能贡献实际收益？ </w:t>
            </w:r>
          </w:p>
          <w:p w14:paraId="4577324D">
            <w:pPr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Helvetica"/>
                <w:b/>
                <w:kern w:val="0"/>
                <w:szCs w:val="21"/>
              </w:rPr>
              <w:t>A:</w:t>
            </w:r>
            <w:r>
              <w:rPr>
                <w:rFonts w:hint="eastAsia" w:ascii="宋体" w:hAnsi="宋体" w:eastAsia="宋体"/>
                <w:szCs w:val="21"/>
              </w:rPr>
              <w:t>2026年，公司将在主营业务稳健、经营健康、风险可控的前提下，积极推进算网业务的落地，截至目前，全域超链接算力调度平台业务尚处于推进阶段，未产生营业收入和利润，该业务后续建设、研发投入、市场拓展均存在一定不确定性，提请投资者关注投资风险。</w:t>
            </w:r>
          </w:p>
        </w:tc>
      </w:tr>
      <w:tr w14:paraId="1BBD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vAlign w:val="center"/>
          </w:tcPr>
          <w:p w14:paraId="18685508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附件清单（如有）</w:t>
            </w:r>
          </w:p>
        </w:tc>
        <w:tc>
          <w:tcPr>
            <w:tcW w:w="5935" w:type="dxa"/>
          </w:tcPr>
          <w:p w14:paraId="12C1BAA7">
            <w:pPr>
              <w:tabs>
                <w:tab w:val="left" w:pos="656"/>
              </w:tabs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366A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5" w:type="dxa"/>
            <w:vAlign w:val="center"/>
          </w:tcPr>
          <w:p w14:paraId="4D48BBC5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5935" w:type="dxa"/>
            <w:vAlign w:val="center"/>
          </w:tcPr>
          <w:p w14:paraId="74A9468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2026年5月6日</w:t>
            </w:r>
          </w:p>
        </w:tc>
      </w:tr>
    </w:tbl>
    <w:p w14:paraId="5CBA5319">
      <w:pPr>
        <w:keepNext/>
        <w:keepLines/>
        <w:spacing w:before="260" w:after="260" w:line="360" w:lineRule="auto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hN2JjMDU5ZjgzY2U3ZWRmZWQ5NzE0NjcyNDIwNTgifQ=="/>
  </w:docVars>
  <w:rsids>
    <w:rsidRoot w:val="00EE26CD"/>
    <w:rsid w:val="00003317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275B8"/>
    <w:rsid w:val="000333DF"/>
    <w:rsid w:val="00042C46"/>
    <w:rsid w:val="000444E5"/>
    <w:rsid w:val="0005232E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C654A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26D8"/>
    <w:rsid w:val="00186DBB"/>
    <w:rsid w:val="00186E2B"/>
    <w:rsid w:val="001965A6"/>
    <w:rsid w:val="001A125C"/>
    <w:rsid w:val="001A1980"/>
    <w:rsid w:val="001B00D8"/>
    <w:rsid w:val="001B011E"/>
    <w:rsid w:val="001B36A7"/>
    <w:rsid w:val="001B508F"/>
    <w:rsid w:val="001B7B58"/>
    <w:rsid w:val="001C7C07"/>
    <w:rsid w:val="001D3231"/>
    <w:rsid w:val="001D5222"/>
    <w:rsid w:val="001D7A5D"/>
    <w:rsid w:val="001E2BC5"/>
    <w:rsid w:val="001E5D4F"/>
    <w:rsid w:val="001E5E64"/>
    <w:rsid w:val="001E7F7C"/>
    <w:rsid w:val="001F2572"/>
    <w:rsid w:val="001F5B62"/>
    <w:rsid w:val="002118DC"/>
    <w:rsid w:val="00214C8F"/>
    <w:rsid w:val="0021573F"/>
    <w:rsid w:val="002278FB"/>
    <w:rsid w:val="00232813"/>
    <w:rsid w:val="00234237"/>
    <w:rsid w:val="00234D03"/>
    <w:rsid w:val="00241CC0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C699A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476"/>
    <w:rsid w:val="0031371B"/>
    <w:rsid w:val="00320D9D"/>
    <w:rsid w:val="00320EA7"/>
    <w:rsid w:val="003233A9"/>
    <w:rsid w:val="00327CE4"/>
    <w:rsid w:val="00336191"/>
    <w:rsid w:val="00340A0E"/>
    <w:rsid w:val="003413FD"/>
    <w:rsid w:val="003508D5"/>
    <w:rsid w:val="003524BC"/>
    <w:rsid w:val="003538F4"/>
    <w:rsid w:val="0035572A"/>
    <w:rsid w:val="00362CD0"/>
    <w:rsid w:val="00363384"/>
    <w:rsid w:val="0037038A"/>
    <w:rsid w:val="00371167"/>
    <w:rsid w:val="003722F1"/>
    <w:rsid w:val="0037245D"/>
    <w:rsid w:val="00376EB2"/>
    <w:rsid w:val="0038034C"/>
    <w:rsid w:val="00386F86"/>
    <w:rsid w:val="00397642"/>
    <w:rsid w:val="003A0D1C"/>
    <w:rsid w:val="003A2EB2"/>
    <w:rsid w:val="003B13A4"/>
    <w:rsid w:val="003C0892"/>
    <w:rsid w:val="003C3B7B"/>
    <w:rsid w:val="003C4909"/>
    <w:rsid w:val="003C6CD1"/>
    <w:rsid w:val="003D2A88"/>
    <w:rsid w:val="003D2F73"/>
    <w:rsid w:val="003D40E0"/>
    <w:rsid w:val="003F2A5A"/>
    <w:rsid w:val="003F6293"/>
    <w:rsid w:val="003F6D0B"/>
    <w:rsid w:val="003F7012"/>
    <w:rsid w:val="00400B90"/>
    <w:rsid w:val="0040142B"/>
    <w:rsid w:val="00404723"/>
    <w:rsid w:val="004106EC"/>
    <w:rsid w:val="004109EA"/>
    <w:rsid w:val="00410BCD"/>
    <w:rsid w:val="00411262"/>
    <w:rsid w:val="0041503C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0B2"/>
    <w:rsid w:val="004C688F"/>
    <w:rsid w:val="004C6956"/>
    <w:rsid w:val="004D4156"/>
    <w:rsid w:val="004D614E"/>
    <w:rsid w:val="004E25DD"/>
    <w:rsid w:val="004E4CBB"/>
    <w:rsid w:val="004F5C3F"/>
    <w:rsid w:val="0050011F"/>
    <w:rsid w:val="00504DF9"/>
    <w:rsid w:val="00507071"/>
    <w:rsid w:val="00510286"/>
    <w:rsid w:val="00524D04"/>
    <w:rsid w:val="00534D66"/>
    <w:rsid w:val="0054404C"/>
    <w:rsid w:val="00572A6D"/>
    <w:rsid w:val="00575045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1CF7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67F"/>
    <w:rsid w:val="005F7318"/>
    <w:rsid w:val="00605119"/>
    <w:rsid w:val="00606A42"/>
    <w:rsid w:val="006166C0"/>
    <w:rsid w:val="00623855"/>
    <w:rsid w:val="00626FB3"/>
    <w:rsid w:val="0063129A"/>
    <w:rsid w:val="006323B5"/>
    <w:rsid w:val="00642382"/>
    <w:rsid w:val="006427EB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01C6"/>
    <w:rsid w:val="006F32A2"/>
    <w:rsid w:val="006F438E"/>
    <w:rsid w:val="00701E34"/>
    <w:rsid w:val="007118F2"/>
    <w:rsid w:val="00713A75"/>
    <w:rsid w:val="007178C6"/>
    <w:rsid w:val="00732C34"/>
    <w:rsid w:val="00733488"/>
    <w:rsid w:val="00735F4D"/>
    <w:rsid w:val="00745C07"/>
    <w:rsid w:val="00746249"/>
    <w:rsid w:val="00751592"/>
    <w:rsid w:val="00756A97"/>
    <w:rsid w:val="00757362"/>
    <w:rsid w:val="0076183F"/>
    <w:rsid w:val="00770B3F"/>
    <w:rsid w:val="00770F24"/>
    <w:rsid w:val="00771A91"/>
    <w:rsid w:val="00773213"/>
    <w:rsid w:val="007804BF"/>
    <w:rsid w:val="00785284"/>
    <w:rsid w:val="0079430A"/>
    <w:rsid w:val="00794C8B"/>
    <w:rsid w:val="00795940"/>
    <w:rsid w:val="007A4905"/>
    <w:rsid w:val="007B196F"/>
    <w:rsid w:val="007B7BE5"/>
    <w:rsid w:val="007C39F3"/>
    <w:rsid w:val="007C7447"/>
    <w:rsid w:val="007C7D09"/>
    <w:rsid w:val="007E1F58"/>
    <w:rsid w:val="007E5062"/>
    <w:rsid w:val="007F2176"/>
    <w:rsid w:val="00806573"/>
    <w:rsid w:val="00814484"/>
    <w:rsid w:val="008160A1"/>
    <w:rsid w:val="00816CED"/>
    <w:rsid w:val="00821685"/>
    <w:rsid w:val="0082317A"/>
    <w:rsid w:val="00827C6C"/>
    <w:rsid w:val="00836E8C"/>
    <w:rsid w:val="008453D5"/>
    <w:rsid w:val="00857E84"/>
    <w:rsid w:val="00865948"/>
    <w:rsid w:val="00873293"/>
    <w:rsid w:val="00875E95"/>
    <w:rsid w:val="00880F70"/>
    <w:rsid w:val="008914C8"/>
    <w:rsid w:val="00894406"/>
    <w:rsid w:val="008A120E"/>
    <w:rsid w:val="008B4886"/>
    <w:rsid w:val="008C04C9"/>
    <w:rsid w:val="008C4D32"/>
    <w:rsid w:val="008C6B72"/>
    <w:rsid w:val="008C7588"/>
    <w:rsid w:val="008D0271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329B6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0F51"/>
    <w:rsid w:val="009868C0"/>
    <w:rsid w:val="00991961"/>
    <w:rsid w:val="00992A38"/>
    <w:rsid w:val="009C06A4"/>
    <w:rsid w:val="009C63B1"/>
    <w:rsid w:val="009E0B46"/>
    <w:rsid w:val="009E3D68"/>
    <w:rsid w:val="009F331B"/>
    <w:rsid w:val="00A03AA1"/>
    <w:rsid w:val="00A04996"/>
    <w:rsid w:val="00A05042"/>
    <w:rsid w:val="00A10F5B"/>
    <w:rsid w:val="00A16EEA"/>
    <w:rsid w:val="00A16F6F"/>
    <w:rsid w:val="00A31B20"/>
    <w:rsid w:val="00A32B73"/>
    <w:rsid w:val="00A32ED1"/>
    <w:rsid w:val="00A3348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27B4"/>
    <w:rsid w:val="00A97143"/>
    <w:rsid w:val="00A97D76"/>
    <w:rsid w:val="00AA5E76"/>
    <w:rsid w:val="00AB03BB"/>
    <w:rsid w:val="00AB45D6"/>
    <w:rsid w:val="00AC22CF"/>
    <w:rsid w:val="00AD237A"/>
    <w:rsid w:val="00AD28BB"/>
    <w:rsid w:val="00AD445E"/>
    <w:rsid w:val="00AD4B08"/>
    <w:rsid w:val="00AD7561"/>
    <w:rsid w:val="00AE00B6"/>
    <w:rsid w:val="00AE3EE3"/>
    <w:rsid w:val="00AF6EE4"/>
    <w:rsid w:val="00B07508"/>
    <w:rsid w:val="00B12278"/>
    <w:rsid w:val="00B27C19"/>
    <w:rsid w:val="00B342C5"/>
    <w:rsid w:val="00B36A53"/>
    <w:rsid w:val="00B37787"/>
    <w:rsid w:val="00B4298C"/>
    <w:rsid w:val="00B446BA"/>
    <w:rsid w:val="00B47853"/>
    <w:rsid w:val="00B52BAB"/>
    <w:rsid w:val="00B57667"/>
    <w:rsid w:val="00B577E9"/>
    <w:rsid w:val="00B61BCB"/>
    <w:rsid w:val="00B67838"/>
    <w:rsid w:val="00B70645"/>
    <w:rsid w:val="00B73AED"/>
    <w:rsid w:val="00B84DF3"/>
    <w:rsid w:val="00B855F5"/>
    <w:rsid w:val="00B8596B"/>
    <w:rsid w:val="00B86C5E"/>
    <w:rsid w:val="00B87C18"/>
    <w:rsid w:val="00B922C8"/>
    <w:rsid w:val="00B948F2"/>
    <w:rsid w:val="00B95F5D"/>
    <w:rsid w:val="00BA5CF6"/>
    <w:rsid w:val="00BB20B3"/>
    <w:rsid w:val="00BB3386"/>
    <w:rsid w:val="00BC7804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66117"/>
    <w:rsid w:val="00C70DF2"/>
    <w:rsid w:val="00C7174C"/>
    <w:rsid w:val="00C860DF"/>
    <w:rsid w:val="00C86520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65D6"/>
    <w:rsid w:val="00CD66E0"/>
    <w:rsid w:val="00CE6D72"/>
    <w:rsid w:val="00CF6F6C"/>
    <w:rsid w:val="00D00ECB"/>
    <w:rsid w:val="00D100A7"/>
    <w:rsid w:val="00D12BD7"/>
    <w:rsid w:val="00D13CFA"/>
    <w:rsid w:val="00D170E1"/>
    <w:rsid w:val="00D208A4"/>
    <w:rsid w:val="00D327C1"/>
    <w:rsid w:val="00D34586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1218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101E4"/>
    <w:rsid w:val="00E24E41"/>
    <w:rsid w:val="00E25290"/>
    <w:rsid w:val="00E32A31"/>
    <w:rsid w:val="00E53347"/>
    <w:rsid w:val="00E53783"/>
    <w:rsid w:val="00E61A61"/>
    <w:rsid w:val="00E64488"/>
    <w:rsid w:val="00E668C5"/>
    <w:rsid w:val="00E711BE"/>
    <w:rsid w:val="00E803AB"/>
    <w:rsid w:val="00E92E52"/>
    <w:rsid w:val="00E93DA5"/>
    <w:rsid w:val="00EA3651"/>
    <w:rsid w:val="00EA5CFB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EF344A"/>
    <w:rsid w:val="00F0195D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4EC"/>
    <w:rsid w:val="00F74675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15152076"/>
    <w:rsid w:val="1AAB672D"/>
    <w:rsid w:val="1B100667"/>
    <w:rsid w:val="1CCA1DF7"/>
    <w:rsid w:val="1ECC5B89"/>
    <w:rsid w:val="246B6286"/>
    <w:rsid w:val="260B6249"/>
    <w:rsid w:val="301C1075"/>
    <w:rsid w:val="30465FB1"/>
    <w:rsid w:val="3112695C"/>
    <w:rsid w:val="32242D99"/>
    <w:rsid w:val="34D81FF6"/>
    <w:rsid w:val="38A3458E"/>
    <w:rsid w:val="38D10011"/>
    <w:rsid w:val="3C3B26B6"/>
    <w:rsid w:val="3E037C4A"/>
    <w:rsid w:val="41214CBE"/>
    <w:rsid w:val="467F0394"/>
    <w:rsid w:val="4778643E"/>
    <w:rsid w:val="47A434A2"/>
    <w:rsid w:val="4A560B98"/>
    <w:rsid w:val="4CF7225E"/>
    <w:rsid w:val="56D8047F"/>
    <w:rsid w:val="58D00699"/>
    <w:rsid w:val="685428D3"/>
    <w:rsid w:val="6ACC2E43"/>
    <w:rsid w:val="6DC63494"/>
    <w:rsid w:val="700F07C4"/>
    <w:rsid w:val="71C1419B"/>
    <w:rsid w:val="728F7BF8"/>
    <w:rsid w:val="76C5776C"/>
    <w:rsid w:val="7CBE2A5D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2"/>
    <w:autoRedefine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866</Words>
  <Characters>945</Characters>
  <Lines>109</Lines>
  <Paragraphs>90</Paragraphs>
  <TotalTime>66</TotalTime>
  <ScaleCrop>false</ScaleCrop>
  <LinksUpToDate>false</LinksUpToDate>
  <CharactersWithSpaces>1040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2025-05-06T06:18:00Z</dcterms:created>
  <dc:creator>Li Xiang</dc:creator>
  <cp:lastModifiedBy>卫</cp:lastModifiedBy>
  <cp:lastPrinted>2025-05-06T06:14:00Z</cp:lastPrinted>
  <dcterms:modified xsi:type="dcterms:W3CDTF">2026-05-06T09:12:45Z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17B41760A6AF4DF2B68B86E8FC88656D_13</vt:lpwstr>
  </property>
  <property fmtid="{D5CDD505-2E9C-101B-9397-08002B2CF9AE}" pid="4" name="KSOTemplateDocerSaveRecord">
    <vt:lpwstr>eyJoZGlkIjoiMzIyYjY5ZDVkZWNiOTgxYTE1MDY1ODk5ZjQ1OWFkYzQiLCJ1c2VySWQiOiI1MjUwNzk3MjgifQ==</vt:lpwstr>
  </property>
</Properties>
</file>