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5FAAA">
      <w:pPr>
        <w:pStyle w:val="2"/>
        <w:rPr>
          <w:rFonts w:hint="default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  <w:lang w:val="en-US"/>
        </w:rPr>
        <w:t>证券代码：</w:t>
      </w:r>
      <w:r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  <w:t>603260</w:t>
      </w:r>
      <w:r>
        <w:rPr>
          <w:rFonts w:hint="default" w:ascii="Times New Roman" w:hAnsi="Times New Roman" w:eastAsia="宋体" w:cs="Times New Roman"/>
          <w:sz w:val="20"/>
          <w:szCs w:val="20"/>
          <w:lang w:val="en-US"/>
        </w:rPr>
        <w:t xml:space="preserve"> </w:t>
      </w:r>
      <w:r>
        <w:rPr>
          <w:rFonts w:hint="eastAsia" w:ascii="宋体" w:hAnsi="宋体" w:eastAsia="宋体" w:cs="宋体"/>
          <w:sz w:val="20"/>
          <w:szCs w:val="20"/>
          <w:lang w:val="en-US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 xml:space="preserve">                 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0"/>
          <w:szCs w:val="20"/>
          <w:lang w:val="en-US"/>
        </w:rPr>
        <w:t>证券简称：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合盛硅业</w:t>
      </w:r>
    </w:p>
    <w:p w14:paraId="20B0688A">
      <w:pPr>
        <w:spacing w:line="360" w:lineRule="auto"/>
        <w:jc w:val="center"/>
        <w:rPr>
          <w:rFonts w:hint="default" w:ascii="宋体" w:hAnsi="宋体" w:eastAsia="宋体" w:cs="宋体"/>
          <w:b/>
          <w:bCs/>
          <w:sz w:val="44"/>
          <w:szCs w:val="44"/>
          <w:lang w:val="en-US"/>
        </w:rPr>
      </w:pPr>
    </w:p>
    <w:p w14:paraId="6A426A57">
      <w:pPr>
        <w:spacing w:line="360" w:lineRule="auto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合盛硅业股份有限公司</w:t>
      </w:r>
    </w:p>
    <w:p w14:paraId="3EA55A24">
      <w:pPr>
        <w:spacing w:line="360" w:lineRule="auto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投资者关系活动记录表</w:t>
      </w:r>
    </w:p>
    <w:p w14:paraId="7A2F7617">
      <w:pPr>
        <w:spacing w:before="51" w:after="32"/>
        <w:ind w:right="619"/>
        <w:jc w:val="right"/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</w:rPr>
        <w:t>编号：</w:t>
      </w:r>
      <w:r>
        <w:rPr>
          <w:rFonts w:hint="default" w:ascii="Times New Roman" w:hAnsi="Times New Roman" w:eastAsia="宋体" w:cs="Times New Roman"/>
          <w:sz w:val="20"/>
          <w:szCs w:val="20"/>
          <w:lang w:val="en-US"/>
        </w:rPr>
        <w:t>2026</w:t>
      </w:r>
      <w:r>
        <w:rPr>
          <w:rFonts w:hint="default" w:ascii="Times New Roman" w:hAnsi="Times New Roman" w:eastAsia="宋体" w:cs="Times New Roman"/>
          <w:sz w:val="20"/>
          <w:szCs w:val="20"/>
        </w:rPr>
        <w:t xml:space="preserve"> -</w:t>
      </w:r>
      <w:r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  <w:t>001</w:t>
      </w:r>
    </w:p>
    <w:tbl>
      <w:tblPr>
        <w:tblStyle w:val="9"/>
        <w:tblW w:w="85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2355"/>
        <w:gridCol w:w="6170"/>
      </w:tblGrid>
      <w:tr w14:paraId="236D63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01" w:hRule="atLeast"/>
          <w:jc w:val="center"/>
        </w:trPr>
        <w:tc>
          <w:tcPr>
            <w:tcW w:w="2355" w:type="dxa"/>
          </w:tcPr>
          <w:p w14:paraId="6FEF0069">
            <w:pPr>
              <w:pStyle w:val="12"/>
              <w:spacing w:before="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30A9F5CF"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投资者关系活动类别</w:t>
            </w:r>
          </w:p>
        </w:tc>
        <w:tc>
          <w:tcPr>
            <w:tcW w:w="6170" w:type="dxa"/>
          </w:tcPr>
          <w:p w14:paraId="2AC5E45D">
            <w:pPr>
              <w:pStyle w:val="12"/>
              <w:spacing w:before="7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20206AD7">
            <w:pPr>
              <w:pStyle w:val="12"/>
              <w:tabs>
                <w:tab w:val="left" w:pos="2418"/>
              </w:tabs>
              <w:spacing w:before="1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特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对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调研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分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析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师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议</w:t>
            </w:r>
          </w:p>
          <w:p w14:paraId="2470BB8C">
            <w:pPr>
              <w:pStyle w:val="12"/>
              <w:spacing w:before="11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2F51FB94">
            <w:pPr>
              <w:pStyle w:val="12"/>
              <w:tabs>
                <w:tab w:val="left" w:pos="2418"/>
              </w:tabs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媒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体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采访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Wingdings 2" w:hAnsi="Wingdings 2" w:eastAsia="MS Gothic" w:cs="宋体"/>
                    <w:sz w:val="20"/>
                    <w:szCs w:val="20"/>
                    <w:lang w:val="zh-CN" w:eastAsia="zh-CN" w:bidi="zh-CN"/>
                  </w:rPr>
                  <w:t>R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业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绩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说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明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会</w:t>
            </w:r>
          </w:p>
          <w:p w14:paraId="2132E047">
            <w:pPr>
              <w:pStyle w:val="12"/>
              <w:spacing w:before="8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42C59642">
            <w:pPr>
              <w:pStyle w:val="12"/>
              <w:tabs>
                <w:tab w:val="left" w:pos="2418"/>
              </w:tabs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新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闻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发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路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演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活动</w:t>
            </w:r>
          </w:p>
          <w:p w14:paraId="6B654477">
            <w:pPr>
              <w:pStyle w:val="12"/>
              <w:spacing w:before="8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08B6A987">
            <w:pPr>
              <w:pStyle w:val="12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现场参观</w:t>
            </w:r>
          </w:p>
          <w:p w14:paraId="777C95CA">
            <w:pPr>
              <w:pStyle w:val="12"/>
              <w:spacing w:before="11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63FCFE80">
            <w:pPr>
              <w:pStyle w:val="12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其他（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</w:rPr>
              <w:t>请文字说明其他活动内容）</w:t>
            </w:r>
          </w:p>
        </w:tc>
      </w:tr>
      <w:tr w14:paraId="2EE6EC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2355" w:type="dxa"/>
            <w:vAlign w:val="center"/>
          </w:tcPr>
          <w:p w14:paraId="0AAB92FF">
            <w:pPr>
              <w:pStyle w:val="12"/>
              <w:spacing w:line="560" w:lineRule="exact"/>
              <w:ind w:left="107" w:right="96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参与单位名称及人员姓名</w:t>
            </w:r>
          </w:p>
        </w:tc>
        <w:tc>
          <w:tcPr>
            <w:tcW w:w="6170" w:type="dxa"/>
            <w:vAlign w:val="center"/>
          </w:tcPr>
          <w:p w14:paraId="2F694D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ind w:left="0" w:firstLine="0"/>
              <w:jc w:val="left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  <w:t>线上参与合盛硅业</w:t>
            </w:r>
            <w:r>
              <w:rPr>
                <w:rFonts w:hint="eastAsia" w:ascii="Times New Roman" w:hAnsi="Times New Roman" w:cs="Times New Roman" w:eastAsiaTheme="minorEastAsia"/>
                <w:sz w:val="20"/>
                <w:szCs w:val="20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  <w:t>603260</w:t>
            </w:r>
            <w:r>
              <w:rPr>
                <w:rFonts w:hint="eastAsia" w:ascii="Times New Roman" w:hAnsi="Times New Roman" w:cs="Times New Roman" w:eastAsiaTheme="minorEastAsia"/>
                <w:sz w:val="20"/>
                <w:szCs w:val="20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  <w:t>2025年度暨2026年一季度业绩说明会的全体投资者</w:t>
            </w:r>
          </w:p>
        </w:tc>
      </w:tr>
      <w:tr w14:paraId="2E5357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355" w:type="dxa"/>
            <w:vAlign w:val="center"/>
          </w:tcPr>
          <w:p w14:paraId="13C6350C">
            <w:pPr>
              <w:pStyle w:val="12"/>
              <w:ind w:left="107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6170" w:type="dxa"/>
            <w:vAlign w:val="center"/>
          </w:tcPr>
          <w:p w14:paraId="01CE7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2026年05月07日 15:00-16:00</w:t>
            </w:r>
          </w:p>
        </w:tc>
      </w:tr>
      <w:tr w14:paraId="4DA14B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355" w:type="dxa"/>
            <w:vAlign w:val="center"/>
          </w:tcPr>
          <w:p w14:paraId="615A9507">
            <w:pPr>
              <w:pStyle w:val="12"/>
              <w:ind w:left="107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6170" w:type="dxa"/>
            <w:vAlign w:val="center"/>
          </w:tcPr>
          <w:p w14:paraId="481FDC7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sz w:val="20"/>
                <w:szCs w:val="20"/>
              </w:rPr>
              <w:t>价值在线（</w:t>
            </w: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https://www.ir-online.cn/</w:t>
            </w:r>
            <w:r>
              <w:rPr>
                <w:rFonts w:cs="宋体" w:asciiTheme="minorEastAsia" w:hAnsiTheme="minorEastAsia" w:eastAsiaTheme="minorEastAsia"/>
                <w:sz w:val="20"/>
                <w:szCs w:val="20"/>
              </w:rPr>
              <w:t>）网络互动</w:t>
            </w:r>
          </w:p>
        </w:tc>
      </w:tr>
      <w:tr w14:paraId="26B9D5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355" w:type="dxa"/>
            <w:vAlign w:val="center"/>
          </w:tcPr>
          <w:p w14:paraId="06555A6B"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上市公司接待人员姓名</w:t>
            </w:r>
          </w:p>
        </w:tc>
        <w:tc>
          <w:tcPr>
            <w:tcW w:w="6170" w:type="dxa"/>
            <w:vAlign w:val="center"/>
          </w:tcPr>
          <w:p w14:paraId="3FB10F1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董事长 罗立国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董事、总经理 罗烨栋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董事、财务总监 张雅聪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董事会秘书 高君秋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独立董事 程颖</w:t>
            </w:r>
          </w:p>
        </w:tc>
      </w:tr>
      <w:tr w14:paraId="435D12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00" w:hRule="atLeast"/>
          <w:jc w:val="center"/>
        </w:trPr>
        <w:tc>
          <w:tcPr>
            <w:tcW w:w="2355" w:type="dxa"/>
          </w:tcPr>
          <w:p w14:paraId="72D2DEDF">
            <w:pPr>
              <w:pStyle w:val="12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2E579EEF">
            <w:pPr>
              <w:pStyle w:val="12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5E9BAFA6">
            <w:pPr>
              <w:pStyle w:val="12"/>
              <w:spacing w:before="5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3B75484C">
            <w:pPr>
              <w:pStyle w:val="12"/>
              <w:spacing w:before="1" w:line="499" w:lineRule="auto"/>
              <w:ind w:left="107" w:right="96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投资者关系活动主要内容介绍</w:t>
            </w:r>
          </w:p>
        </w:tc>
        <w:tc>
          <w:tcPr>
            <w:tcW w:w="6170" w:type="dxa"/>
          </w:tcPr>
          <w:p w14:paraId="5305EBA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ind w:firstLine="402" w:firstLineChars="200"/>
              <w:textAlignment w:val="auto"/>
              <w:rPr>
                <w:rFonts w:hint="default" w:ascii="Times New Roman" w:hAnsi="Times New Roman" w:eastAsia="宋体" w:cs="Times New Roman"/>
                <w:b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t>.工业硅、有机硅、多晶硅三大主营产品，未来产品结构会如何优化？</w:t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sz w:val="2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t>答:尊敬的投资者朋友您好！2026年，公司将继续聚焦主业稳健运营，深化降本增效策略。生产端保障工业硅、有机硅核心基地稳定运行，持续推进精细化管理，依托规模优势和产业链优势，深入推进生产基地的技改与节能项目，持续降低生产电耗与物料单耗，进一步降低产品生产成本。研发端，公司也将坚持全面贯彻“创新驱动”战略，聚焦硅基新材料技术壁垒，在有机硅领域，不断加强有机硅下游深加工产品的研发投入，加速氨基硅油及有机硅乳液等高端产品的市场推广，拓展0度人体硅胶、医疗用途液体硅橡胶等新兴领域应用。公司将集中人才、资源、资本等生产要素投向核心主业，根据市场行情适当收缩对光伏业务板块的投入，优化内部资源配置，保证公司核心</w:t>
            </w:r>
            <w:r>
              <w:rPr>
                <w:rFonts w:hint="eastAsia" w:ascii="Times New Roman" w:hAnsi="Times New Roman" w:eastAsia="宋体" w:cs="Times New Roman"/>
                <w:b w:val="0"/>
                <w:sz w:val="20"/>
                <w:lang w:val="en-US" w:eastAsia="zh-CN"/>
              </w:rPr>
              <w:t>竞</w:t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t>争力与抗风险能力。感谢您对公司的关注！</w:t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sz w:val="2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  <w:t>2.双碳与新材料扶持政策，能给合盛带来哪些长期发展利好？</w:t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sz w:val="2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t>答:尊敬的投资者朋友您好！双碳政策对公司主要产品的能效、产能和技术水平提出了更高的要求，同时也推动了行业的绿色转型和升级。公司将紧跟国家绿色发展导向，持续推进环保节能、绿色低碳相关工作的开展，积极创造可持续、绿色循环经济模式提质升级。感谢您对公司的关注！</w:t>
            </w:r>
          </w:p>
          <w:p w14:paraId="5A1AC38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firstLine="40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  <w:t>3.公司的光伏业务现在什么状况，半年报还会计提损失吗？</w:t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sz w:val="2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t>答:尊敬的投资者朋友您好！2026年公司将适度收缩光伏业务投入，聚焦硅基主业优化资源配置，具体财务处理将严格遵循会计准则，请以定期报告披露信息为准。感谢您对公司的关注！</w:t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sz w:val="2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t>.公司2025年上市首亏，对于2026年的业绩公司有没有采取什么有效的提升措施？对于股东有没有什么实质性的回馈方式？股价在2026年又创了新低，公司对于维护股价保护股东权益有没有什么行之有效的手段？</w:t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sz w:val="2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t>答:尊敬的投资者朋友您好！我们充分理解广大投资者对公司股价的诉求，良好的市值表现是公司和投资者们长期的共同愿望。
基于此，行业方面，2026年公司将继续坚持“增强上游、延伸下游、完善产业配套和能源补链”的战略方针，按照“激发新质生产力、引领高质量发展”的指导思想，深刻总结市场波动经验，动态优化业务结构。公司将适度收缩光伏业务投入，更加聚焦硅基主业，提质优化上游生产管理，横向发展有机硅副产品综合利用，持续投入前沿技术研发，以技术进步推进产业升级，实现硅基产业链和价值链的高效整合。</w:t>
            </w:r>
          </w:p>
          <w:p w14:paraId="6C9DBF9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firstLine="400"/>
              <w:jc w:val="both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t>股价维护与股东权益方面，公司将持续提升信息披露质量与透明度，以投资者需求为导向，增强公告的可读性和有效性。同时，积极拓展多元化、常态化的投资者沟通渠道，通过业绩说明会、调研、互动平台等方式保持良性互动。感谢您对公司的关注！</w:t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sz w:val="2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t>5.氨基硅油、有机硅乳液等深加工产品，后续市场放量节奏怎么样？</w:t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sz w:val="2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t>答:尊敬的投资者朋友您好！公司已成功实现氨基硅油及有机硅乳液的产业化，目前处于业务推广阶段，已实现对外批量销售。感谢您对公司的关注！</w:t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sz w:val="2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t>.减持股份出于什么考虑？</w:t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sz w:val="2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t>答:尊敬的投资者朋友您好！宁波合盛集团有限公司因自身资金需求计划进行减持，关于控股股东减持的具体情况请详见公司于2026年1月21日发布的《合盛硅业关于控股股东减持股份计划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t>公告》。感谢您对公司的关注！</w:t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sz w:val="2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t>7.面对海外贸易政策变化，公司长期国际化布局思路是怎样的？</w:t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sz w:val="2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t>答:尊敬的投资者朋友您好！公司产品以内销为主，出口比例较小，且主要面向欧亚国家。未来公司将继续深化与现有海外客户的合作，同时积极开拓新兴市场。感谢您对公司的关注！</w:t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sz w:val="2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t>8.公司有分红打算吗</w:t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t>答:尊敬的投资者朋友您好！有关2025年度分红内容请详见公司于2026年4月17日披露的《合盛硅业关于2025年度拟不进行利润分配的公告》。感谢您对公司的关注！</w:t>
            </w:r>
          </w:p>
        </w:tc>
      </w:tr>
      <w:tr w14:paraId="364565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2355" w:type="dxa"/>
            <w:vAlign w:val="center"/>
          </w:tcPr>
          <w:p w14:paraId="61D24F27">
            <w:pPr>
              <w:pStyle w:val="12"/>
              <w:spacing w:before="1"/>
              <w:ind w:left="107"/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关于本次活动是否涉及应</w:t>
            </w:r>
          </w:p>
          <w:p w14:paraId="3E1BF55C"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披露重大信息的说明</w:t>
            </w:r>
          </w:p>
        </w:tc>
        <w:tc>
          <w:tcPr>
            <w:tcW w:w="6170" w:type="dxa"/>
            <w:vAlign w:val="center"/>
          </w:tcPr>
          <w:p w14:paraId="7931923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本次活动不涉及未公开披露的重大信息。</w:t>
            </w:r>
          </w:p>
        </w:tc>
      </w:tr>
      <w:tr w14:paraId="340A3F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355" w:type="dxa"/>
            <w:vAlign w:val="center"/>
          </w:tcPr>
          <w:p w14:paraId="6713B49D">
            <w:pPr>
              <w:pStyle w:val="12"/>
              <w:spacing w:before="1"/>
              <w:ind w:left="107" w:leftChars="0"/>
              <w:rPr>
                <w:rFonts w:ascii="宋体" w:hAnsi="宋体" w:eastAsia="宋体" w:cs="宋体"/>
                <w:b/>
                <w:bCs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附件清单（如有）</w:t>
            </w:r>
          </w:p>
        </w:tc>
        <w:tc>
          <w:tcPr>
            <w:tcW w:w="6170" w:type="dxa"/>
            <w:vAlign w:val="center"/>
          </w:tcPr>
          <w:p w14:paraId="44C4E4C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ascii="宋体" w:hAnsi="宋体" w:eastAsia="宋体" w:cs="宋体"/>
                <w:sz w:val="20"/>
                <w:szCs w:val="20"/>
                <w:lang w:val="zh-CN" w:eastAsia="zh-CN" w:bidi="zh-CN"/>
              </w:rPr>
            </w:pPr>
          </w:p>
        </w:tc>
      </w:tr>
      <w:tr w14:paraId="3CC0C7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355" w:type="dxa"/>
            <w:vAlign w:val="center"/>
          </w:tcPr>
          <w:p w14:paraId="572EF37D">
            <w:pPr>
              <w:pStyle w:val="12"/>
              <w:spacing w:before="1"/>
              <w:ind w:left="107" w:leftChars="0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6170" w:type="dxa"/>
            <w:vAlign w:val="center"/>
          </w:tcPr>
          <w:p w14:paraId="0A0B7D7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/>
              <w:textAlignment w:val="auto"/>
              <w:rPr>
                <w:rFonts w:ascii="宋体" w:hAnsi="宋体" w:eastAsia="宋体" w:cs="宋体"/>
                <w:sz w:val="20"/>
                <w:szCs w:val="20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2026年05月07日</w:t>
            </w:r>
          </w:p>
        </w:tc>
      </w:tr>
    </w:tbl>
    <w:p w14:paraId="3D4A917D">
      <w:pPr>
        <w:rPr>
          <w:rFonts w:ascii="宋体" w:hAnsi="宋体" w:eastAsia="宋体" w:cs="宋体"/>
          <w:sz w:val="28"/>
          <w:szCs w:val="36"/>
        </w:rPr>
      </w:pPr>
    </w:p>
    <w:sectPr>
      <w:type w:val="continuous"/>
      <w:pgSz w:w="11910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SOFA61C387F">
    <w:panose1 w:val="020B0604030504040204"/>
    <w:charset w:val="88"/>
    <w:family w:val="auto"/>
    <w:pitch w:val="default"/>
    <w:sig w:usb0="00000001" w:usb1="00000000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301D32"/>
    <w:rsid w:val="00026CC3"/>
    <w:rsid w:val="00036089"/>
    <w:rsid w:val="00053CFA"/>
    <w:rsid w:val="000633EC"/>
    <w:rsid w:val="00063804"/>
    <w:rsid w:val="000665A2"/>
    <w:rsid w:val="000877AB"/>
    <w:rsid w:val="000B7C08"/>
    <w:rsid w:val="000D12CF"/>
    <w:rsid w:val="000D2D88"/>
    <w:rsid w:val="000E4B20"/>
    <w:rsid w:val="0011418F"/>
    <w:rsid w:val="00172C24"/>
    <w:rsid w:val="001E59D1"/>
    <w:rsid w:val="001E5EA4"/>
    <w:rsid w:val="002042A7"/>
    <w:rsid w:val="00205911"/>
    <w:rsid w:val="002146AD"/>
    <w:rsid w:val="00275CB6"/>
    <w:rsid w:val="002800B5"/>
    <w:rsid w:val="00295B29"/>
    <w:rsid w:val="002D4073"/>
    <w:rsid w:val="002E7098"/>
    <w:rsid w:val="00301D32"/>
    <w:rsid w:val="00366FAD"/>
    <w:rsid w:val="0037105B"/>
    <w:rsid w:val="003975BA"/>
    <w:rsid w:val="003A74E6"/>
    <w:rsid w:val="003B73DD"/>
    <w:rsid w:val="003D011C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925E7"/>
    <w:rsid w:val="00495B11"/>
    <w:rsid w:val="004F6FF3"/>
    <w:rsid w:val="00571B49"/>
    <w:rsid w:val="005743AE"/>
    <w:rsid w:val="005D64CA"/>
    <w:rsid w:val="005E5717"/>
    <w:rsid w:val="005E6DB2"/>
    <w:rsid w:val="0061433E"/>
    <w:rsid w:val="0062751D"/>
    <w:rsid w:val="006354AA"/>
    <w:rsid w:val="00661AFA"/>
    <w:rsid w:val="006726BF"/>
    <w:rsid w:val="00677B77"/>
    <w:rsid w:val="0068718A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64128"/>
    <w:rsid w:val="007824B8"/>
    <w:rsid w:val="007910DD"/>
    <w:rsid w:val="007A3EC1"/>
    <w:rsid w:val="007B3368"/>
    <w:rsid w:val="007D0A69"/>
    <w:rsid w:val="007D6DC4"/>
    <w:rsid w:val="00853463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60964"/>
    <w:rsid w:val="00965E4D"/>
    <w:rsid w:val="009B1D5C"/>
    <w:rsid w:val="009C2E31"/>
    <w:rsid w:val="009E1955"/>
    <w:rsid w:val="00A527AA"/>
    <w:rsid w:val="00A5684D"/>
    <w:rsid w:val="00A75C61"/>
    <w:rsid w:val="00A9601B"/>
    <w:rsid w:val="00AD100E"/>
    <w:rsid w:val="00AE1E36"/>
    <w:rsid w:val="00AF74AA"/>
    <w:rsid w:val="00B03C2F"/>
    <w:rsid w:val="00B15064"/>
    <w:rsid w:val="00B340A3"/>
    <w:rsid w:val="00B410F5"/>
    <w:rsid w:val="00B6280C"/>
    <w:rsid w:val="00B671A4"/>
    <w:rsid w:val="00B72CD4"/>
    <w:rsid w:val="00B85B00"/>
    <w:rsid w:val="00BF132F"/>
    <w:rsid w:val="00C13878"/>
    <w:rsid w:val="00CA1705"/>
    <w:rsid w:val="00CE1A54"/>
    <w:rsid w:val="00CF5FB6"/>
    <w:rsid w:val="00D02518"/>
    <w:rsid w:val="00D17454"/>
    <w:rsid w:val="00D33FBC"/>
    <w:rsid w:val="00D7535C"/>
    <w:rsid w:val="00D76302"/>
    <w:rsid w:val="00DA5CE2"/>
    <w:rsid w:val="00DE10E8"/>
    <w:rsid w:val="00E16FDA"/>
    <w:rsid w:val="00E35F58"/>
    <w:rsid w:val="00E45BD9"/>
    <w:rsid w:val="00E66FFC"/>
    <w:rsid w:val="00E759D6"/>
    <w:rsid w:val="00E84A8C"/>
    <w:rsid w:val="00E976DE"/>
    <w:rsid w:val="00EC0F83"/>
    <w:rsid w:val="00EE3187"/>
    <w:rsid w:val="00EF499B"/>
    <w:rsid w:val="00F14977"/>
    <w:rsid w:val="00FB4A08"/>
    <w:rsid w:val="00FC0C2A"/>
    <w:rsid w:val="00FD7F8E"/>
    <w:rsid w:val="00FF11E4"/>
    <w:rsid w:val="0475354C"/>
    <w:rsid w:val="04B072D4"/>
    <w:rsid w:val="05F575D4"/>
    <w:rsid w:val="064249C6"/>
    <w:rsid w:val="07317EFD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2411D81"/>
    <w:rsid w:val="145F688C"/>
    <w:rsid w:val="14D47131"/>
    <w:rsid w:val="15680001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941F22"/>
    <w:rsid w:val="33DE31BB"/>
    <w:rsid w:val="389C49C0"/>
    <w:rsid w:val="39BC78F4"/>
    <w:rsid w:val="3B35486F"/>
    <w:rsid w:val="3EF1250A"/>
    <w:rsid w:val="40567DB0"/>
    <w:rsid w:val="40FF5CD2"/>
    <w:rsid w:val="42DB40B0"/>
    <w:rsid w:val="43B71B0A"/>
    <w:rsid w:val="44FA0589"/>
    <w:rsid w:val="45A663E3"/>
    <w:rsid w:val="469F09AF"/>
    <w:rsid w:val="4B756271"/>
    <w:rsid w:val="4C8E1CA8"/>
    <w:rsid w:val="4D6D36A4"/>
    <w:rsid w:val="510903EF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7095496"/>
    <w:rsid w:val="67ED7463"/>
    <w:rsid w:val="681A546A"/>
    <w:rsid w:val="68507D37"/>
    <w:rsid w:val="69CB37D4"/>
    <w:rsid w:val="6A0D5B9B"/>
    <w:rsid w:val="6A3B23B1"/>
    <w:rsid w:val="6AEA32DC"/>
    <w:rsid w:val="6CC24AB5"/>
    <w:rsid w:val="6D9271B2"/>
    <w:rsid w:val="6F134790"/>
    <w:rsid w:val="6FE81F5F"/>
    <w:rsid w:val="72293CA6"/>
    <w:rsid w:val="72446028"/>
    <w:rsid w:val="73076EC0"/>
    <w:rsid w:val="74210CA6"/>
    <w:rsid w:val="746F4E76"/>
    <w:rsid w:val="76430096"/>
    <w:rsid w:val="788C25F5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outlineLvl w:val="0"/>
    </w:pPr>
    <w:rPr>
      <w:rFonts w:ascii="PMingLiU" w:hAnsi="PMingLiU" w:eastAsia="PMingLiU" w:cs="PMingLiU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</w:style>
  <w:style w:type="paragraph" w:styleId="4">
    <w:name w:val="Body Text"/>
    <w:basedOn w:val="1"/>
    <w:qFormat/>
    <w:uiPriority w:val="1"/>
    <w:pPr>
      <w:ind w:left="220"/>
    </w:pPr>
    <w:rPr>
      <w:sz w:val="32"/>
      <w:szCs w:val="32"/>
    </w:r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6"/>
    <w:qFormat/>
    <w:uiPriority w:val="0"/>
    <w:rPr>
      <w:b/>
      <w:bCs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字符"/>
    <w:basedOn w:val="10"/>
    <w:link w:val="7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4">
    <w:name w:val="页脚 字符"/>
    <w:basedOn w:val="10"/>
    <w:link w:val="6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5">
    <w:name w:val="批注文字 字符"/>
    <w:basedOn w:val="10"/>
    <w:link w:val="3"/>
    <w:qFormat/>
    <w:uiPriority w:val="0"/>
    <w:rPr>
      <w:rFonts w:ascii="仿宋" w:hAnsi="仿宋" w:eastAsia="仿宋" w:cs="仿宋"/>
      <w:sz w:val="22"/>
      <w:szCs w:val="22"/>
      <w:lang w:val="zh-CN" w:bidi="zh-CN"/>
    </w:rPr>
  </w:style>
  <w:style w:type="character" w:customStyle="1" w:styleId="16">
    <w:name w:val="批注主题 字符"/>
    <w:basedOn w:val="15"/>
    <w:link w:val="8"/>
    <w:qFormat/>
    <w:uiPriority w:val="0"/>
    <w:rPr>
      <w:rFonts w:ascii="仿宋" w:hAnsi="仿宋" w:eastAsia="仿宋" w:cs="仿宋"/>
      <w:b/>
      <w:bCs/>
      <w:sz w:val="22"/>
      <w:szCs w:val="22"/>
      <w:lang w:val="zh-CN" w:bidi="zh-CN"/>
    </w:rPr>
  </w:style>
  <w:style w:type="character" w:customStyle="1" w:styleId="17">
    <w:name w:val="批注框文本 字符"/>
    <w:basedOn w:val="10"/>
    <w:link w:val="5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ntractReview xmlns="http://schemas.wps.cn/vas-ai-hub/contract-review">
  <reviewItems>
    <reviewItem>
      <errorID>fca7ce56-7394-4ee8-91f0-5c2ebd49e10e</errorID>
      <errorWord>2026年05月07日</errorWord>
      <group>L1_Knowledge</group>
      <groupName>知识性问题</groupName>
      <ability>L2_Time</ability>
      <abilityName>日期时间</abilityName>
      <candidateList>
        <item>2026年5月7日</item>
      </candidateList>
      <explain>根据日常书写习惯，月份和日期一般会省略前导零。</explain>
      <paraID> 1CE7E37</paraID>
      <start>0</start>
      <end>11</end>
      <status>unmodified</status>
      <modifiedWord/>
      <trackRevisions>false</trackRevisions>
    </reviewItem>
    <reviewItem>
      <errorID>24329572-1f9e-4959-8e0b-a884481acad1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5305EBA7</paraID>
      <start>38</start>
      <end>39</end>
      <status>unmodified</status>
      <modifiedWord/>
      <trackRevisions>false</trackRevisions>
    </reviewItem>
    <reviewItem>
      <errorID>effb9e36-3593-40e1-8ae0-e00b549f60c0</errorID>
      <errorWord>双碳</errorWord>
      <group>L1_Political</group>
      <groupName>政治性问题</groupName>
      <ability>L2_Keyword</ability>
      <abilityName>固定表述</abilityName>
      <candidateList>
        <item>“双碳”</item>
      </candidateList>
      <explain>注意检查当前固定表述标点是否使用规范。</explain>
      <paraID>5305EBA7</paraID>
      <start>370</start>
      <end>372</end>
      <status>unmodified</status>
      <modifiedWord/>
      <trackRevisions>false</trackRevisions>
    </reviewItem>
    <reviewItem>
      <errorID>8122d1ff-f745-4624-a863-dab175f7137c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5305EBA7</paraID>
      <start>402</start>
      <end>403</end>
      <status>unmodified</status>
      <modifiedWord/>
      <trackRevisions>false</trackRevisions>
    </reviewItem>
    <reviewItem>
      <errorID>e349c694-be67-4103-ac2b-19bdb3a8e028</errorID>
      <errorWord>双碳</errorWord>
      <group>L1_Political</group>
      <groupName>政治性问题</groupName>
      <ability>L2_Keyword</ability>
      <abilityName>固定表述</abilityName>
      <candidateList>
        <item>“双碳”</item>
      </candidateList>
      <explain>注意检查当前固定表述标点是否使用规范。</explain>
      <paraID>5305EBA7</paraID>
      <start>414</start>
      <end>416</end>
      <status>unmodified</status>
      <modifiedWord/>
      <trackRevisions>false</trackRevisions>
    </reviewItem>
    <reviewItem>
      <errorID>e7f74fdf-6510-4391-bb25-bc38077af4ad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5A1AC387</paraID>
      <start>33</start>
      <end>34</end>
      <status>unmodified</status>
      <modifiedWord/>
      <trackRevisions>false</trackRevisions>
    </reviewItem>
    <reviewItem>
      <errorID>1f1fba99-35aa-4710-bad4-54542509fee0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5A1AC387</paraID>
      <start>227</start>
      <end>228</end>
      <status>unmodified</status>
      <modifiedWord/>
      <trackRevisions>false</trackRevisions>
    </reviewItem>
    <reviewItem>
      <errorID>9b1f268f-0ad1-409d-be62-2252702b3998</errorID>
      <errorWord>投资者们</errorWord>
      <group>L1_Word</group>
      <groupName>字词问题</groupName>
      <ability>L2_Typo</ability>
      <abilityName>字词错误</abilityName>
      <candidateList>
        <item>投资者</item>
      </candidateList>
      <explain/>
      <paraID>5A1AC387</paraID>
      <start>270</start>
      <end>274</end>
      <status>unmodified</status>
      <modifiedWord/>
      <trackRevisions>false</trackRevisions>
    </reviewItem>
    <reviewItem>
      <errorID>4044f15c-dc43-4502-9096-2664424e6855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6C9DBF94</paraID>
      <start>153</start>
      <end>154</end>
      <status>unmodified</status>
      <modifiedWord/>
      <trackRevisions>false</trackRevisions>
    </reviewItem>
    <reviewItem>
      <errorID>4b518d67-cfde-4243-a9dd-63e94fd96679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6C9DBF94</paraID>
      <start>242</start>
      <end>243</end>
      <status>unmodified</status>
      <modifiedWord/>
      <trackRevisions>false</trackRevisions>
    </reviewItem>
    <reviewItem>
      <errorID>761b020e-96ac-4e45-a582-761a3580ea6d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6C9DBF94</paraID>
      <start>381</start>
      <end>382</end>
      <status>unmodified</status>
      <modifiedWord/>
      <trackRevisions>false</trackRevisions>
    </reviewItem>
    <reviewItem>
      <errorID>05227efc-da8d-42fe-907d-95ecc9aae4f9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6C9DBF94</paraID>
      <start>482</start>
      <end>483</end>
      <status>unmodified</status>
      <modifiedWord/>
      <trackRevisions>false</trackRevisions>
    </reviewItem>
    <reviewItem>
      <errorID>0b7c8b29-4e68-4662-bd5e-c40df0e93827</errorID>
      <errorWord>2026年05月07日</errorWord>
      <group>L1_Knowledge</group>
      <groupName>知识性问题</groupName>
      <ability>L2_Time</ability>
      <abilityName>日期时间</abilityName>
      <candidateList>
        <item>2026年5月7日</item>
      </candidateList>
      <explain>根据日常书写习惯，月份和日期一般会省略前导零。</explain>
      <paraID> A0B7D75</paraID>
      <start>0</start>
      <end>11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2416454-D52C-4974-A468-5D02FFFCA6D4}">
  <ds:schemaRefs/>
</ds:datastoreItem>
</file>

<file path=customXml/itemProps2.xml><?xml version="1.0" encoding="utf-8"?>
<ds:datastoreItem xmlns:ds="http://schemas.openxmlformats.org/officeDocument/2006/customXml" ds:itemID="{2353bbfc-53c6-48c1-9c0b-ef722c7370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1728</Words>
  <Characters>1834</Characters>
  <Lines>2</Lines>
  <Paragraphs>1</Paragraphs>
  <TotalTime>1</TotalTime>
  <ScaleCrop>false</ScaleCrop>
  <LinksUpToDate>false</LinksUpToDate>
  <CharactersWithSpaces>1928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2022-04-12T06:10:00Z</dcterms:created>
  <dc:creator>jie.huang</dc:creator>
  <cp:lastModifiedBy>陈洲源</cp:lastModifiedBy>
  <dcterms:modified xsi:type="dcterms:W3CDTF">2026-05-07T08:36:01Z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178BF56B08994704BE10D16E7EB464DF_13</vt:lpwstr>
  </property>
  <property fmtid="{D5CDD505-2E9C-101B-9397-08002B2CF9AE}" pid="4" name="KSOTemplateDocerSaveRecord">
    <vt:lpwstr>eyJoZGlkIjoiM2E1MWM4N2NhYzM2NmQ0ZDE2ZTliZDkxYzQ4N2QyYzAiLCJ1c2VySWQiOiIzNzg0NTg2NzQifQ==</vt:lpwstr>
  </property>
</Properties>
</file>