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BB46" w14:textId="064C7DDE" w:rsidR="00FE4A77" w:rsidRPr="00785235" w:rsidRDefault="002C5699" w:rsidP="003B6B95">
      <w:pPr>
        <w:pStyle w:val="a3"/>
        <w:spacing w:before="57"/>
        <w:ind w:left="0"/>
        <w:jc w:val="center"/>
        <w:rPr>
          <w:rFonts w:ascii="仿宋" w:eastAsia="仿宋" w:hAnsi="仿宋" w:hint="eastAsia"/>
          <w:b/>
        </w:rPr>
      </w:pPr>
      <w:r w:rsidRPr="002C5699">
        <w:rPr>
          <w:rFonts w:ascii="仿宋" w:eastAsia="仿宋" w:hAnsi="仿宋" w:hint="eastAsia"/>
          <w:b/>
        </w:rPr>
        <w:t>山西</w:t>
      </w:r>
      <w:r w:rsidR="00A92BE3" w:rsidRPr="002C5699">
        <w:rPr>
          <w:rFonts w:ascii="仿宋" w:eastAsia="仿宋" w:hAnsi="仿宋" w:hint="eastAsia"/>
          <w:b/>
        </w:rPr>
        <w:t>华翔</w:t>
      </w:r>
      <w:r w:rsidR="001B77BD">
        <w:rPr>
          <w:rFonts w:ascii="仿宋" w:eastAsia="仿宋" w:hAnsi="仿宋" w:hint="eastAsia"/>
          <w:b/>
        </w:rPr>
        <w:t>集团</w:t>
      </w:r>
      <w:r w:rsidR="00FE4A77" w:rsidRPr="00785235">
        <w:rPr>
          <w:rFonts w:ascii="仿宋" w:eastAsia="仿宋" w:hAnsi="仿宋"/>
          <w:b/>
        </w:rPr>
        <w:t>股份有限公司投资者关系活动记录表</w:t>
      </w:r>
    </w:p>
    <w:p w14:paraId="1CFC2407" w14:textId="77777777" w:rsidR="00785235" w:rsidRDefault="00785235" w:rsidP="00785235">
      <w:pPr>
        <w:pStyle w:val="a3"/>
        <w:spacing w:before="5"/>
        <w:ind w:left="0" w:right="920"/>
        <w:rPr>
          <w:rFonts w:ascii="仿宋" w:eastAsia="仿宋" w:hAnsi="仿宋" w:hint="eastAsia"/>
          <w:sz w:val="23"/>
        </w:rPr>
      </w:pPr>
    </w:p>
    <w:p w14:paraId="3690A213" w14:textId="6F54083C" w:rsidR="005C14B4" w:rsidRPr="00494508" w:rsidRDefault="005C14B4" w:rsidP="005C14B4">
      <w:pPr>
        <w:pStyle w:val="a3"/>
        <w:spacing w:before="5"/>
        <w:ind w:left="0" w:right="84"/>
        <w:jc w:val="right"/>
        <w:rPr>
          <w:rFonts w:ascii="仿宋" w:eastAsia="仿宋" w:hAnsi="仿宋" w:hint="eastAsia"/>
          <w:sz w:val="24"/>
        </w:rPr>
      </w:pPr>
      <w:r w:rsidRPr="00494508">
        <w:rPr>
          <w:rFonts w:ascii="仿宋" w:eastAsia="仿宋" w:hAnsi="仿宋" w:hint="eastAsia"/>
          <w:sz w:val="24"/>
        </w:rPr>
        <w:t>编号：</w:t>
      </w:r>
      <w:r w:rsidR="00B01942">
        <w:rPr>
          <w:rFonts w:ascii="仿宋" w:eastAsia="仿宋" w:hAnsi="仿宋"/>
          <w:sz w:val="24"/>
        </w:rPr>
        <w:t>202</w:t>
      </w:r>
      <w:r w:rsidR="002C2C90">
        <w:rPr>
          <w:rFonts w:ascii="仿宋" w:eastAsia="仿宋" w:hAnsi="仿宋" w:hint="eastAsia"/>
          <w:sz w:val="24"/>
        </w:rPr>
        <w:t>6</w:t>
      </w:r>
      <w:r w:rsidR="008B4302">
        <w:rPr>
          <w:rFonts w:ascii="仿宋" w:eastAsia="仿宋" w:hAnsi="仿宋" w:hint="eastAsia"/>
          <w:sz w:val="24"/>
        </w:rPr>
        <w:t>0</w:t>
      </w:r>
      <w:r w:rsidR="002C2C90">
        <w:rPr>
          <w:rFonts w:ascii="仿宋" w:eastAsia="仿宋" w:hAnsi="仿宋" w:hint="eastAsia"/>
          <w:sz w:val="24"/>
        </w:rPr>
        <w:t>4</w:t>
      </w:r>
      <w:r w:rsidR="00B01942">
        <w:rPr>
          <w:rFonts w:ascii="仿宋" w:eastAsia="仿宋" w:hAnsi="仿宋" w:hint="eastAsia"/>
          <w:sz w:val="24"/>
        </w:rPr>
        <w:t>01</w:t>
      </w:r>
    </w:p>
    <w:tbl>
      <w:tblPr>
        <w:tblStyle w:val="TableNormal"/>
        <w:tblpPr w:leftFromText="180" w:rightFromText="180" w:vertAnchor="text" w:horzAnchor="margin" w:tblpY="42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38"/>
        <w:gridCol w:w="6458"/>
      </w:tblGrid>
      <w:tr w:rsidR="00785235" w:rsidRPr="00785235" w14:paraId="6FCFB051" w14:textId="77777777" w:rsidTr="003B6B95">
        <w:trPr>
          <w:trHeight w:val="1692"/>
        </w:trPr>
        <w:tc>
          <w:tcPr>
            <w:tcW w:w="1108" w:type="pct"/>
            <w:vAlign w:val="center"/>
          </w:tcPr>
          <w:p w14:paraId="56198D50" w14:textId="77777777" w:rsidR="003B6B95" w:rsidRDefault="00785235" w:rsidP="003B6B95">
            <w:pPr>
              <w:pStyle w:val="TableParagraph"/>
              <w:ind w:left="108" w:rightChars="62" w:right="136"/>
              <w:jc w:val="center"/>
              <w:rPr>
                <w:rFonts w:ascii="仿宋" w:eastAsia="仿宋" w:hAnsi="仿宋" w:hint="eastAsia"/>
                <w:sz w:val="24"/>
              </w:rPr>
            </w:pPr>
            <w:proofErr w:type="spellStart"/>
            <w:r w:rsidRPr="00785235">
              <w:rPr>
                <w:rFonts w:ascii="仿宋" w:eastAsia="仿宋" w:hAnsi="仿宋"/>
                <w:sz w:val="24"/>
              </w:rPr>
              <w:t>投资者关系</w:t>
            </w:r>
            <w:proofErr w:type="spellEnd"/>
          </w:p>
          <w:p w14:paraId="0FFEF1D8" w14:textId="7AC0EB8E" w:rsidR="00785235" w:rsidRPr="00785235" w:rsidRDefault="00785235" w:rsidP="003B6B95">
            <w:pPr>
              <w:pStyle w:val="TableParagraph"/>
              <w:ind w:left="108" w:rightChars="62" w:right="136"/>
              <w:jc w:val="center"/>
              <w:rPr>
                <w:rFonts w:ascii="仿宋" w:eastAsia="仿宋" w:hAnsi="仿宋" w:hint="eastAsia"/>
                <w:sz w:val="24"/>
              </w:rPr>
            </w:pPr>
            <w:proofErr w:type="spellStart"/>
            <w:r w:rsidRPr="00785235">
              <w:rPr>
                <w:rFonts w:ascii="仿宋" w:eastAsia="仿宋" w:hAnsi="仿宋"/>
                <w:sz w:val="24"/>
              </w:rPr>
              <w:t>活动类别</w:t>
            </w:r>
            <w:proofErr w:type="spellEnd"/>
          </w:p>
        </w:tc>
        <w:tc>
          <w:tcPr>
            <w:tcW w:w="3892" w:type="pct"/>
            <w:vAlign w:val="center"/>
          </w:tcPr>
          <w:p w14:paraId="78BAA3B3" w14:textId="7D03597B" w:rsidR="00BE519C" w:rsidRPr="00785235" w:rsidRDefault="00BE519C" w:rsidP="00BE519C">
            <w:pPr>
              <w:pStyle w:val="TableParagraph"/>
              <w:tabs>
                <w:tab w:val="left" w:pos="2748"/>
              </w:tabs>
              <w:ind w:left="107"/>
              <w:jc w:val="both"/>
              <w:rPr>
                <w:rFonts w:ascii="仿宋" w:eastAsia="仿宋" w:hAnsi="仿宋" w:hint="eastAsia"/>
                <w:sz w:val="24"/>
                <w:lang w:eastAsia="zh-CN"/>
              </w:rPr>
            </w:pPr>
            <w:r w:rsidRPr="00785235">
              <w:rPr>
                <w:rFonts w:ascii="仿宋" w:eastAsia="仿宋" w:hAnsi="仿宋"/>
                <w:sz w:val="24"/>
                <w:lang w:eastAsia="zh-CN"/>
              </w:rPr>
              <w:t>□特定对象调研</w:t>
            </w:r>
            <w:r w:rsidR="00432C93">
              <w:rPr>
                <w:rFonts w:ascii="仿宋" w:eastAsia="仿宋" w:hAnsi="仿宋" w:hint="eastAsia"/>
                <w:sz w:val="24"/>
                <w:lang w:eastAsia="zh-CN"/>
              </w:rPr>
              <w:t xml:space="preserve">        </w:t>
            </w:r>
            <w:r w:rsidR="00432C93" w:rsidRPr="00785235">
              <w:rPr>
                <w:rFonts w:ascii="仿宋" w:eastAsia="仿宋" w:hAnsi="仿宋"/>
                <w:sz w:val="24"/>
                <w:lang w:eastAsia="zh-CN"/>
              </w:rPr>
              <w:t>□</w:t>
            </w:r>
            <w:r w:rsidRPr="00785235">
              <w:rPr>
                <w:rFonts w:ascii="仿宋" w:eastAsia="仿宋" w:hAnsi="仿宋"/>
                <w:sz w:val="24"/>
                <w:lang w:eastAsia="zh-CN"/>
              </w:rPr>
              <w:t>分析师会议</w:t>
            </w:r>
          </w:p>
          <w:p w14:paraId="2B26F926" w14:textId="422FF10F" w:rsidR="00BE519C" w:rsidRPr="00785235" w:rsidRDefault="00BE519C" w:rsidP="00432C93">
            <w:pPr>
              <w:pStyle w:val="TableParagraph"/>
              <w:tabs>
                <w:tab w:val="left" w:pos="2750"/>
              </w:tabs>
              <w:spacing w:before="4"/>
              <w:ind w:left="107"/>
              <w:jc w:val="both"/>
              <w:rPr>
                <w:rFonts w:ascii="仿宋" w:eastAsia="仿宋" w:hAnsi="仿宋" w:hint="eastAsia"/>
                <w:sz w:val="24"/>
                <w:lang w:eastAsia="zh-CN"/>
              </w:rPr>
            </w:pPr>
            <w:r w:rsidRPr="00785235">
              <w:rPr>
                <w:rFonts w:ascii="仿宋" w:eastAsia="仿宋" w:hAnsi="仿宋"/>
                <w:sz w:val="24"/>
                <w:lang w:eastAsia="zh-CN"/>
              </w:rPr>
              <w:t>□媒体采访</w:t>
            </w:r>
            <w:r w:rsidR="00432C93">
              <w:rPr>
                <w:rFonts w:ascii="仿宋" w:eastAsia="仿宋" w:hAnsi="仿宋" w:hint="eastAsia"/>
                <w:sz w:val="24"/>
                <w:lang w:eastAsia="zh-CN"/>
              </w:rPr>
              <w:t xml:space="preserve">            </w:t>
            </w:r>
            <w:r w:rsidRPr="003564FD">
              <w:rPr>
                <w:rFonts w:ascii="Wingdings 2" w:eastAsia="仿宋" w:hAnsi="Wingdings 2"/>
                <w:sz w:val="24"/>
                <w:lang w:eastAsia="zh-CN"/>
              </w:rPr>
              <w:t></w:t>
            </w:r>
            <w:r w:rsidRPr="00785235">
              <w:rPr>
                <w:rFonts w:ascii="仿宋" w:eastAsia="仿宋" w:hAnsi="仿宋"/>
                <w:sz w:val="24"/>
                <w:lang w:eastAsia="zh-CN"/>
              </w:rPr>
              <w:t>业绩说明会</w:t>
            </w:r>
          </w:p>
          <w:p w14:paraId="1130E8AB" w14:textId="75CC74A0" w:rsidR="00BE519C" w:rsidRPr="00785235" w:rsidRDefault="00BE519C" w:rsidP="00BE519C">
            <w:pPr>
              <w:pStyle w:val="TableParagraph"/>
              <w:tabs>
                <w:tab w:val="left" w:pos="2748"/>
              </w:tabs>
              <w:spacing w:before="5"/>
              <w:ind w:left="107"/>
              <w:jc w:val="both"/>
              <w:rPr>
                <w:rFonts w:ascii="仿宋" w:eastAsia="仿宋" w:hAnsi="仿宋" w:hint="eastAsia"/>
                <w:sz w:val="24"/>
                <w:lang w:eastAsia="zh-CN"/>
              </w:rPr>
            </w:pPr>
            <w:r w:rsidRPr="00785235">
              <w:rPr>
                <w:rFonts w:ascii="仿宋" w:eastAsia="仿宋" w:hAnsi="仿宋"/>
                <w:sz w:val="24"/>
                <w:lang w:eastAsia="zh-CN"/>
              </w:rPr>
              <w:t>□新闻发布会</w:t>
            </w:r>
            <w:r w:rsidRPr="00785235">
              <w:rPr>
                <w:rFonts w:ascii="仿宋" w:eastAsia="仿宋" w:hAnsi="仿宋"/>
                <w:sz w:val="24"/>
                <w:lang w:eastAsia="zh-CN"/>
              </w:rPr>
              <w:tab/>
            </w:r>
            <w:r w:rsidR="007C004F" w:rsidRPr="003564FD">
              <w:rPr>
                <w:rFonts w:ascii="Wingdings 2" w:eastAsia="仿宋" w:hAnsi="Wingdings 2"/>
                <w:sz w:val="24"/>
                <w:lang w:eastAsia="zh-CN"/>
              </w:rPr>
              <w:t></w:t>
            </w:r>
            <w:proofErr w:type="gramStart"/>
            <w:r w:rsidR="007C004F">
              <w:rPr>
                <w:rFonts w:ascii="仿宋" w:eastAsia="仿宋" w:hAnsi="仿宋" w:hint="eastAsia"/>
                <w:sz w:val="24"/>
                <w:lang w:eastAsia="zh-CN"/>
              </w:rPr>
              <w:t>反</w:t>
            </w:r>
            <w:r w:rsidRPr="00785235">
              <w:rPr>
                <w:rFonts w:ascii="仿宋" w:eastAsia="仿宋" w:hAnsi="仿宋"/>
                <w:sz w:val="24"/>
                <w:lang w:eastAsia="zh-CN"/>
              </w:rPr>
              <w:t>路演</w:t>
            </w:r>
            <w:proofErr w:type="gramEnd"/>
            <w:r w:rsidRPr="00785235">
              <w:rPr>
                <w:rFonts w:ascii="仿宋" w:eastAsia="仿宋" w:hAnsi="仿宋"/>
                <w:sz w:val="24"/>
                <w:lang w:eastAsia="zh-CN"/>
              </w:rPr>
              <w:t>活动</w:t>
            </w:r>
          </w:p>
          <w:p w14:paraId="6FF0468E" w14:textId="64682E3D" w:rsidR="00785235" w:rsidRPr="00785235" w:rsidRDefault="000142EB" w:rsidP="00D536A0">
            <w:pPr>
              <w:pStyle w:val="TableParagraph"/>
              <w:spacing w:before="4"/>
              <w:ind w:left="107"/>
              <w:jc w:val="both"/>
              <w:rPr>
                <w:rFonts w:ascii="仿宋" w:eastAsia="仿宋" w:hAnsi="仿宋" w:hint="eastAsia"/>
                <w:sz w:val="24"/>
                <w:lang w:eastAsia="zh-CN"/>
              </w:rPr>
            </w:pPr>
            <w:r w:rsidRPr="003564FD">
              <w:rPr>
                <w:rFonts w:ascii="Wingdings 2" w:eastAsia="仿宋" w:hAnsi="Wingdings 2"/>
                <w:sz w:val="24"/>
                <w:lang w:eastAsia="zh-CN"/>
              </w:rPr>
              <w:t></w:t>
            </w:r>
            <w:r w:rsidR="00BE519C" w:rsidRPr="00785235">
              <w:rPr>
                <w:rFonts w:ascii="仿宋" w:eastAsia="仿宋" w:hAnsi="仿宋"/>
                <w:sz w:val="24"/>
                <w:lang w:eastAsia="zh-CN"/>
              </w:rPr>
              <w:t>现场参观</w:t>
            </w:r>
            <w:r w:rsidR="00D536A0">
              <w:rPr>
                <w:rFonts w:ascii="仿宋" w:eastAsia="仿宋" w:hAnsi="仿宋" w:hint="eastAsia"/>
                <w:sz w:val="24"/>
                <w:lang w:eastAsia="zh-CN"/>
              </w:rPr>
              <w:t xml:space="preserve">            </w:t>
            </w:r>
            <w:r w:rsidR="007C004F" w:rsidRPr="00785235">
              <w:rPr>
                <w:rFonts w:ascii="仿宋" w:eastAsia="仿宋" w:hAnsi="仿宋"/>
                <w:sz w:val="24"/>
                <w:lang w:eastAsia="zh-CN"/>
              </w:rPr>
              <w:t>□</w:t>
            </w:r>
            <w:r w:rsidR="00BE519C" w:rsidRPr="00785235">
              <w:rPr>
                <w:rFonts w:ascii="仿宋" w:eastAsia="仿宋" w:hAnsi="仿宋"/>
                <w:sz w:val="24"/>
                <w:lang w:eastAsia="zh-CN"/>
              </w:rPr>
              <w:t>其他</w:t>
            </w:r>
          </w:p>
        </w:tc>
      </w:tr>
      <w:tr w:rsidR="00785235" w:rsidRPr="00785235" w14:paraId="048C6D66" w14:textId="77777777" w:rsidTr="003B6B95">
        <w:trPr>
          <w:trHeight w:val="680"/>
        </w:trPr>
        <w:tc>
          <w:tcPr>
            <w:tcW w:w="1108" w:type="pct"/>
            <w:vAlign w:val="center"/>
          </w:tcPr>
          <w:p w14:paraId="0DAC01A6" w14:textId="175B9B01" w:rsidR="00785235" w:rsidRPr="00785235" w:rsidRDefault="003564FD" w:rsidP="003B6B95">
            <w:pPr>
              <w:pStyle w:val="TableParagraph"/>
              <w:ind w:left="108" w:rightChars="62" w:right="136"/>
              <w:jc w:val="center"/>
              <w:rPr>
                <w:rFonts w:ascii="仿宋" w:eastAsia="仿宋" w:hAnsi="仿宋" w:hint="eastAsia"/>
                <w:sz w:val="24"/>
                <w:lang w:eastAsia="zh-CN"/>
              </w:rPr>
            </w:pPr>
            <w:r>
              <w:rPr>
                <w:rFonts w:ascii="仿宋" w:eastAsia="仿宋" w:hAnsi="仿宋" w:hint="eastAsia"/>
                <w:sz w:val="24"/>
                <w:lang w:eastAsia="zh-CN"/>
              </w:rPr>
              <w:t>参与单位名称</w:t>
            </w:r>
          </w:p>
        </w:tc>
        <w:tc>
          <w:tcPr>
            <w:tcW w:w="3892" w:type="pct"/>
            <w:vAlign w:val="center"/>
          </w:tcPr>
          <w:p w14:paraId="1AC7F847" w14:textId="468B153C" w:rsidR="00785235" w:rsidRPr="002775E7" w:rsidRDefault="002775E7" w:rsidP="001B6365">
            <w:pPr>
              <w:pStyle w:val="TableParagraph"/>
              <w:ind w:left="145" w:rightChars="72" w:right="158"/>
              <w:jc w:val="both"/>
              <w:rPr>
                <w:rFonts w:ascii="仿宋" w:eastAsia="仿宋" w:hAnsi="仿宋" w:hint="eastAsia"/>
                <w:sz w:val="24"/>
                <w:lang w:eastAsia="zh-CN"/>
              </w:rPr>
            </w:pPr>
            <w:r w:rsidRPr="002775E7">
              <w:rPr>
                <w:rFonts w:ascii="仿宋" w:eastAsia="仿宋" w:hAnsi="仿宋"/>
                <w:sz w:val="24"/>
                <w:lang w:eastAsia="zh-CN"/>
              </w:rPr>
              <w:t>CPE Fund HK、Franklin Templeton、</w:t>
            </w:r>
            <w:proofErr w:type="spellStart"/>
            <w:r w:rsidRPr="002775E7">
              <w:rPr>
                <w:rFonts w:ascii="仿宋" w:eastAsia="仿宋" w:hAnsi="仿宋"/>
                <w:sz w:val="24"/>
                <w:lang w:eastAsia="zh-CN"/>
              </w:rPr>
              <w:t>Manulie</w:t>
            </w:r>
            <w:proofErr w:type="spellEnd"/>
            <w:r w:rsidRPr="002775E7">
              <w:rPr>
                <w:rFonts w:ascii="仿宋" w:eastAsia="仿宋" w:hAnsi="仿宋"/>
                <w:sz w:val="24"/>
                <w:lang w:eastAsia="zh-CN"/>
              </w:rPr>
              <w:t xml:space="preserve"> </w:t>
            </w:r>
            <w:proofErr w:type="spellStart"/>
            <w:r w:rsidRPr="002775E7">
              <w:rPr>
                <w:rFonts w:ascii="仿宋" w:eastAsia="仿宋" w:hAnsi="仿宋"/>
                <w:sz w:val="24"/>
                <w:lang w:eastAsia="zh-CN"/>
              </w:rPr>
              <w:t>Invt</w:t>
            </w:r>
            <w:proofErr w:type="spellEnd"/>
            <w:r w:rsidRPr="002775E7">
              <w:rPr>
                <w:rFonts w:ascii="仿宋" w:eastAsia="仿宋" w:hAnsi="仿宋"/>
                <w:sz w:val="24"/>
                <w:lang w:eastAsia="zh-CN"/>
              </w:rPr>
              <w:t xml:space="preserve"> </w:t>
            </w:r>
            <w:proofErr w:type="spellStart"/>
            <w:r w:rsidRPr="002775E7">
              <w:rPr>
                <w:rFonts w:ascii="仿宋" w:eastAsia="仿宋" w:hAnsi="仿宋"/>
                <w:sz w:val="24"/>
                <w:lang w:eastAsia="zh-CN"/>
              </w:rPr>
              <w:t>Mgmt</w:t>
            </w:r>
            <w:proofErr w:type="spellEnd"/>
            <w:r w:rsidRPr="002775E7">
              <w:rPr>
                <w:rFonts w:ascii="仿宋" w:eastAsia="仿宋" w:hAnsi="仿宋"/>
                <w:sz w:val="24"/>
                <w:lang w:eastAsia="zh-CN"/>
              </w:rPr>
              <w:t xml:space="preserve">、Matthews Global Investors、Pinpoint Asset </w:t>
            </w:r>
            <w:proofErr w:type="spellStart"/>
            <w:r w:rsidRPr="002775E7">
              <w:rPr>
                <w:rFonts w:ascii="仿宋" w:eastAsia="仿宋" w:hAnsi="仿宋"/>
                <w:sz w:val="24"/>
                <w:lang w:eastAsia="zh-CN"/>
              </w:rPr>
              <w:t>Mgmt</w:t>
            </w:r>
            <w:proofErr w:type="spellEnd"/>
            <w:r w:rsidRPr="002775E7">
              <w:rPr>
                <w:rFonts w:ascii="仿宋" w:eastAsia="仿宋" w:hAnsi="仿宋"/>
                <w:sz w:val="24"/>
                <w:lang w:eastAsia="zh-CN"/>
              </w:rPr>
              <w:t>、Point72、安信基金、宝盈基金、博道基金、博时基金、</w:t>
            </w:r>
            <w:proofErr w:type="gramStart"/>
            <w:r w:rsidRPr="002775E7">
              <w:rPr>
                <w:rFonts w:ascii="仿宋" w:eastAsia="仿宋" w:hAnsi="仿宋"/>
                <w:sz w:val="24"/>
                <w:lang w:eastAsia="zh-CN"/>
              </w:rPr>
              <w:t>诚泰保险</w:t>
            </w:r>
            <w:proofErr w:type="gramEnd"/>
            <w:r w:rsidRPr="002775E7">
              <w:rPr>
                <w:rFonts w:ascii="仿宋" w:eastAsia="仿宋" w:hAnsi="仿宋"/>
                <w:sz w:val="24"/>
                <w:lang w:eastAsia="zh-CN"/>
              </w:rPr>
              <w:t>、冲积资产、</w:t>
            </w:r>
            <w:proofErr w:type="gramStart"/>
            <w:r w:rsidRPr="002775E7">
              <w:rPr>
                <w:rFonts w:ascii="仿宋" w:eastAsia="仿宋" w:hAnsi="仿宋"/>
                <w:sz w:val="24"/>
                <w:lang w:eastAsia="zh-CN"/>
              </w:rPr>
              <w:t>创金合</w:t>
            </w:r>
            <w:proofErr w:type="gramEnd"/>
            <w:r w:rsidRPr="002775E7">
              <w:rPr>
                <w:rFonts w:ascii="仿宋" w:eastAsia="仿宋" w:hAnsi="仿宋"/>
                <w:sz w:val="24"/>
                <w:lang w:eastAsia="zh-CN"/>
              </w:rPr>
              <w:t>信、大成基金、东方阿尔法、度势投资、方正自营、复</w:t>
            </w:r>
            <w:proofErr w:type="gramStart"/>
            <w:r w:rsidRPr="002775E7">
              <w:rPr>
                <w:rFonts w:ascii="仿宋" w:eastAsia="仿宋" w:hAnsi="仿宋"/>
                <w:sz w:val="24"/>
                <w:lang w:eastAsia="zh-CN"/>
              </w:rPr>
              <w:t>霈</w:t>
            </w:r>
            <w:proofErr w:type="gramEnd"/>
            <w:r w:rsidRPr="002775E7">
              <w:rPr>
                <w:rFonts w:ascii="仿宋" w:eastAsia="仿宋" w:hAnsi="仿宋"/>
                <w:sz w:val="24"/>
                <w:lang w:eastAsia="zh-CN"/>
              </w:rPr>
              <w:t>投资、富安达基金、高毅资产、古曲基金、光大保德信、广发基金、</w:t>
            </w:r>
            <w:proofErr w:type="gramStart"/>
            <w:r w:rsidRPr="002775E7">
              <w:rPr>
                <w:rFonts w:ascii="仿宋" w:eastAsia="仿宋" w:hAnsi="仿宋"/>
                <w:sz w:val="24"/>
                <w:lang w:eastAsia="zh-CN"/>
              </w:rPr>
              <w:t>贵源投资</w:t>
            </w:r>
            <w:proofErr w:type="gramEnd"/>
            <w:r w:rsidRPr="002775E7">
              <w:rPr>
                <w:rFonts w:ascii="仿宋" w:eastAsia="仿宋" w:hAnsi="仿宋"/>
                <w:sz w:val="24"/>
                <w:lang w:eastAsia="zh-CN"/>
              </w:rPr>
              <w:t>、国联基金、国盛证券、国寿安保、国寿养老、国泰海</w:t>
            </w:r>
            <w:proofErr w:type="gramStart"/>
            <w:r w:rsidRPr="002775E7">
              <w:rPr>
                <w:rFonts w:ascii="仿宋" w:eastAsia="仿宋" w:hAnsi="仿宋"/>
                <w:sz w:val="24"/>
                <w:lang w:eastAsia="zh-CN"/>
              </w:rPr>
              <w:t>通资管</w:t>
            </w:r>
            <w:proofErr w:type="gramEnd"/>
            <w:r w:rsidRPr="002775E7">
              <w:rPr>
                <w:rFonts w:ascii="仿宋" w:eastAsia="仿宋" w:hAnsi="仿宋"/>
                <w:sz w:val="24"/>
                <w:lang w:eastAsia="zh-CN"/>
              </w:rPr>
              <w:t>、国泰基金、国信证券、海富通基金、海港人寿、红塔红土、华安基金、华宝基金、华美投资、华农资产、华泰柏瑞、华泰保兴、华泰证券、华泰资产、华西基金、华西证券、华夏基金、</w:t>
            </w:r>
            <w:proofErr w:type="gramStart"/>
            <w:r w:rsidRPr="002775E7">
              <w:rPr>
                <w:rFonts w:ascii="仿宋" w:eastAsia="仿宋" w:hAnsi="仿宋"/>
                <w:sz w:val="24"/>
                <w:lang w:eastAsia="zh-CN"/>
              </w:rPr>
              <w:t>汇安基金</w:t>
            </w:r>
            <w:proofErr w:type="gramEnd"/>
            <w:r w:rsidRPr="002775E7">
              <w:rPr>
                <w:rFonts w:ascii="仿宋" w:eastAsia="仿宋" w:hAnsi="仿宋"/>
                <w:sz w:val="24"/>
                <w:lang w:eastAsia="zh-CN"/>
              </w:rPr>
              <w:t>、汇</w:t>
            </w:r>
            <w:proofErr w:type="gramStart"/>
            <w:r w:rsidRPr="002775E7">
              <w:rPr>
                <w:rFonts w:ascii="仿宋" w:eastAsia="仿宋" w:hAnsi="仿宋"/>
                <w:sz w:val="24"/>
                <w:lang w:eastAsia="zh-CN"/>
              </w:rPr>
              <w:t>丰晋信、汇添富</w:t>
            </w:r>
            <w:proofErr w:type="gramEnd"/>
            <w:r w:rsidRPr="002775E7">
              <w:rPr>
                <w:rFonts w:ascii="仿宋" w:eastAsia="仿宋" w:hAnsi="仿宋"/>
                <w:sz w:val="24"/>
                <w:lang w:eastAsia="zh-CN"/>
              </w:rPr>
              <w:t>基金、嘉实基金、嘉</w:t>
            </w:r>
            <w:proofErr w:type="gramStart"/>
            <w:r w:rsidRPr="002775E7">
              <w:rPr>
                <w:rFonts w:ascii="仿宋" w:eastAsia="仿宋" w:hAnsi="仿宋"/>
                <w:sz w:val="24"/>
                <w:lang w:eastAsia="zh-CN"/>
              </w:rPr>
              <w:t>世</w:t>
            </w:r>
            <w:proofErr w:type="gramEnd"/>
            <w:r w:rsidRPr="002775E7">
              <w:rPr>
                <w:rFonts w:ascii="仿宋" w:eastAsia="仿宋" w:hAnsi="仿宋"/>
                <w:sz w:val="24"/>
                <w:lang w:eastAsia="zh-CN"/>
              </w:rPr>
              <w:t>基金、建信理财、江海证券、金恩投资、金鹰基金、经纬创投、景顺长城、</w:t>
            </w:r>
            <w:proofErr w:type="gramStart"/>
            <w:r w:rsidRPr="002775E7">
              <w:rPr>
                <w:rFonts w:ascii="仿宋" w:eastAsia="仿宋" w:hAnsi="仿宋"/>
                <w:sz w:val="24"/>
                <w:lang w:eastAsia="zh-CN"/>
              </w:rPr>
              <w:t>聚劲投资</w:t>
            </w:r>
            <w:proofErr w:type="gramEnd"/>
            <w:r w:rsidRPr="002775E7">
              <w:rPr>
                <w:rFonts w:ascii="仿宋" w:eastAsia="仿宋" w:hAnsi="仿宋"/>
                <w:sz w:val="24"/>
                <w:lang w:eastAsia="zh-CN"/>
              </w:rPr>
              <w:t>、</w:t>
            </w:r>
            <w:proofErr w:type="gramStart"/>
            <w:r w:rsidRPr="002775E7">
              <w:rPr>
                <w:rFonts w:ascii="仿宋" w:eastAsia="仿宋" w:hAnsi="仿宋"/>
                <w:sz w:val="24"/>
                <w:lang w:eastAsia="zh-CN"/>
              </w:rPr>
              <w:t>聚亿基金</w:t>
            </w:r>
            <w:proofErr w:type="gramEnd"/>
            <w:r w:rsidRPr="002775E7">
              <w:rPr>
                <w:rFonts w:ascii="仿宋" w:eastAsia="仿宋" w:hAnsi="仿宋"/>
                <w:sz w:val="24"/>
                <w:lang w:eastAsia="zh-CN"/>
              </w:rPr>
              <w:t>、</w:t>
            </w:r>
            <w:proofErr w:type="gramStart"/>
            <w:r w:rsidR="00256B15">
              <w:rPr>
                <w:rFonts w:ascii="仿宋" w:eastAsia="仿宋" w:hAnsi="仿宋" w:hint="eastAsia"/>
                <w:sz w:val="24"/>
                <w:lang w:eastAsia="zh-CN"/>
              </w:rPr>
              <w:t>九泰基金</w:t>
            </w:r>
            <w:proofErr w:type="gramEnd"/>
            <w:r w:rsidR="00256B15">
              <w:rPr>
                <w:rFonts w:ascii="仿宋" w:eastAsia="仿宋" w:hAnsi="仿宋" w:hint="eastAsia"/>
                <w:sz w:val="24"/>
                <w:lang w:eastAsia="zh-CN"/>
              </w:rPr>
              <w:t>、</w:t>
            </w:r>
            <w:r w:rsidRPr="002775E7">
              <w:rPr>
                <w:rFonts w:ascii="仿宋" w:eastAsia="仿宋" w:hAnsi="仿宋"/>
                <w:sz w:val="24"/>
                <w:lang w:eastAsia="zh-CN"/>
              </w:rPr>
              <w:t>犁得尔基金、莲盛投资、南方基金、南土资产、诺安基金、</w:t>
            </w:r>
            <w:proofErr w:type="gramStart"/>
            <w:r w:rsidRPr="002775E7">
              <w:rPr>
                <w:rFonts w:ascii="仿宋" w:eastAsia="仿宋" w:hAnsi="仿宋"/>
                <w:sz w:val="24"/>
                <w:lang w:eastAsia="zh-CN"/>
              </w:rPr>
              <w:t>磐</w:t>
            </w:r>
            <w:proofErr w:type="gramEnd"/>
            <w:r w:rsidRPr="002775E7">
              <w:rPr>
                <w:rFonts w:ascii="仿宋" w:eastAsia="仿宋" w:hAnsi="仿宋"/>
                <w:sz w:val="24"/>
                <w:lang w:eastAsia="zh-CN"/>
              </w:rPr>
              <w:t>厚动量、鹏华基金、</w:t>
            </w:r>
            <w:proofErr w:type="gramStart"/>
            <w:r w:rsidRPr="002775E7">
              <w:rPr>
                <w:rFonts w:ascii="仿宋" w:eastAsia="仿宋" w:hAnsi="仿宋"/>
                <w:sz w:val="24"/>
                <w:lang w:eastAsia="zh-CN"/>
              </w:rPr>
              <w:t>鹏嘉资产</w:t>
            </w:r>
            <w:proofErr w:type="gramEnd"/>
            <w:r w:rsidRPr="002775E7">
              <w:rPr>
                <w:rFonts w:ascii="仿宋" w:eastAsia="仿宋" w:hAnsi="仿宋"/>
                <w:sz w:val="24"/>
                <w:lang w:eastAsia="zh-CN"/>
              </w:rPr>
              <w:t>、</w:t>
            </w:r>
            <w:proofErr w:type="gramStart"/>
            <w:r w:rsidRPr="002775E7">
              <w:rPr>
                <w:rFonts w:ascii="仿宋" w:eastAsia="仿宋" w:hAnsi="仿宋"/>
                <w:sz w:val="24"/>
                <w:lang w:eastAsia="zh-CN"/>
              </w:rPr>
              <w:t>鹏扬基金</w:t>
            </w:r>
            <w:proofErr w:type="gramEnd"/>
            <w:r w:rsidRPr="002775E7">
              <w:rPr>
                <w:rFonts w:ascii="仿宋" w:eastAsia="仿宋" w:hAnsi="仿宋"/>
                <w:sz w:val="24"/>
                <w:lang w:eastAsia="zh-CN"/>
              </w:rPr>
              <w:t>、平安基金、平安资管、</w:t>
            </w:r>
            <w:proofErr w:type="gramStart"/>
            <w:r w:rsidRPr="002775E7">
              <w:rPr>
                <w:rFonts w:ascii="仿宋" w:eastAsia="仿宋" w:hAnsi="仿宋"/>
                <w:sz w:val="24"/>
                <w:lang w:eastAsia="zh-CN"/>
              </w:rPr>
              <w:t>浦银安</w:t>
            </w:r>
            <w:proofErr w:type="gramEnd"/>
            <w:r w:rsidRPr="002775E7">
              <w:rPr>
                <w:rFonts w:ascii="仿宋" w:eastAsia="仿宋" w:hAnsi="仿宋"/>
                <w:sz w:val="24"/>
                <w:lang w:eastAsia="zh-CN"/>
              </w:rPr>
              <w:t>盛基金、</w:t>
            </w:r>
            <w:proofErr w:type="gramStart"/>
            <w:r w:rsidRPr="002775E7">
              <w:rPr>
                <w:rFonts w:ascii="仿宋" w:eastAsia="仿宋" w:hAnsi="仿宋"/>
                <w:sz w:val="24"/>
                <w:lang w:eastAsia="zh-CN"/>
              </w:rPr>
              <w:t>浦银理财</w:t>
            </w:r>
            <w:proofErr w:type="gramEnd"/>
            <w:r w:rsidRPr="002775E7">
              <w:rPr>
                <w:rFonts w:ascii="仿宋" w:eastAsia="仿宋" w:hAnsi="仿宋"/>
                <w:sz w:val="24"/>
                <w:lang w:eastAsia="zh-CN"/>
              </w:rPr>
              <w:t>、前海开源、人保资管、融通基金、</w:t>
            </w:r>
            <w:proofErr w:type="gramStart"/>
            <w:r w:rsidRPr="002775E7">
              <w:rPr>
                <w:rFonts w:ascii="仿宋" w:eastAsia="仿宋" w:hAnsi="仿宋"/>
                <w:sz w:val="24"/>
                <w:lang w:eastAsia="zh-CN"/>
              </w:rPr>
              <w:t>睿</w:t>
            </w:r>
            <w:proofErr w:type="gramEnd"/>
            <w:r w:rsidRPr="002775E7">
              <w:rPr>
                <w:rFonts w:ascii="仿宋" w:eastAsia="仿宋" w:hAnsi="仿宋"/>
                <w:sz w:val="24"/>
                <w:lang w:eastAsia="zh-CN"/>
              </w:rPr>
              <w:t>远基金、上海国际信托、上银基金、尚正基金、申万菱信、神采基金、生命资产、狮头股份、水木清源、太平基金、太平养老、太平资产、泰康基金、天风证券、</w:t>
            </w:r>
            <w:proofErr w:type="gramStart"/>
            <w:r w:rsidRPr="002775E7">
              <w:rPr>
                <w:rFonts w:ascii="仿宋" w:eastAsia="仿宋" w:hAnsi="仿宋"/>
                <w:sz w:val="24"/>
                <w:lang w:eastAsia="zh-CN"/>
              </w:rPr>
              <w:t>天弘基金</w:t>
            </w:r>
            <w:proofErr w:type="gramEnd"/>
            <w:r w:rsidRPr="002775E7">
              <w:rPr>
                <w:rFonts w:ascii="仿宋" w:eastAsia="仿宋" w:hAnsi="仿宋"/>
                <w:sz w:val="24"/>
                <w:lang w:eastAsia="zh-CN"/>
              </w:rPr>
              <w:t>、天演论资本、天治基金、万丰友方、万纳基金、五地基金、</w:t>
            </w:r>
            <w:proofErr w:type="gramStart"/>
            <w:r w:rsidRPr="002775E7">
              <w:rPr>
                <w:rFonts w:ascii="仿宋" w:eastAsia="仿宋" w:hAnsi="仿宋"/>
                <w:sz w:val="24"/>
                <w:lang w:eastAsia="zh-CN"/>
              </w:rPr>
              <w:t>西部利</w:t>
            </w:r>
            <w:proofErr w:type="gramEnd"/>
            <w:r w:rsidRPr="002775E7">
              <w:rPr>
                <w:rFonts w:ascii="仿宋" w:eastAsia="仿宋" w:hAnsi="仿宋"/>
                <w:sz w:val="24"/>
                <w:lang w:eastAsia="zh-CN"/>
              </w:rPr>
              <w:t>得、仙人掌基金、先锋基金、香农芯创、</w:t>
            </w:r>
            <w:proofErr w:type="gramStart"/>
            <w:r w:rsidRPr="002775E7">
              <w:rPr>
                <w:rFonts w:ascii="仿宋" w:eastAsia="仿宋" w:hAnsi="仿宋"/>
                <w:sz w:val="24"/>
                <w:lang w:eastAsia="zh-CN"/>
              </w:rPr>
              <w:t>兴证全球</w:t>
            </w:r>
            <w:proofErr w:type="gramEnd"/>
            <w:r w:rsidRPr="002775E7">
              <w:rPr>
                <w:rFonts w:ascii="仿宋" w:eastAsia="仿宋" w:hAnsi="仿宋"/>
                <w:sz w:val="24"/>
                <w:lang w:eastAsia="zh-CN"/>
              </w:rPr>
              <w:t>、烜鼎资产、阳光资产、银河证券、永东股份、永金资本、</w:t>
            </w:r>
            <w:proofErr w:type="gramStart"/>
            <w:r w:rsidRPr="002775E7">
              <w:rPr>
                <w:rFonts w:ascii="仿宋" w:eastAsia="仿宋" w:hAnsi="仿宋"/>
                <w:sz w:val="24"/>
                <w:lang w:eastAsia="zh-CN"/>
              </w:rPr>
              <w:t>永赢基金</w:t>
            </w:r>
            <w:proofErr w:type="gramEnd"/>
            <w:r w:rsidRPr="002775E7">
              <w:rPr>
                <w:rFonts w:ascii="仿宋" w:eastAsia="仿宋" w:hAnsi="仿宋"/>
                <w:sz w:val="24"/>
                <w:lang w:eastAsia="zh-CN"/>
              </w:rPr>
              <w:t>、</w:t>
            </w:r>
            <w:proofErr w:type="gramStart"/>
            <w:r w:rsidRPr="002775E7">
              <w:rPr>
                <w:rFonts w:ascii="仿宋" w:eastAsia="仿宋" w:hAnsi="仿宋"/>
                <w:sz w:val="24"/>
                <w:lang w:eastAsia="zh-CN"/>
              </w:rPr>
              <w:t>涌津投资</w:t>
            </w:r>
            <w:proofErr w:type="gramEnd"/>
            <w:r w:rsidRPr="002775E7">
              <w:rPr>
                <w:rFonts w:ascii="仿宋" w:eastAsia="仿宋" w:hAnsi="仿宋"/>
                <w:sz w:val="24"/>
                <w:lang w:eastAsia="zh-CN"/>
              </w:rPr>
              <w:t>、友邦人寿、</w:t>
            </w:r>
            <w:proofErr w:type="gramStart"/>
            <w:r w:rsidRPr="002775E7">
              <w:rPr>
                <w:rFonts w:ascii="仿宋" w:eastAsia="仿宋" w:hAnsi="仿宋"/>
                <w:sz w:val="24"/>
                <w:lang w:eastAsia="zh-CN"/>
              </w:rPr>
              <w:t>圆信永丰、源乘</w:t>
            </w:r>
            <w:proofErr w:type="gramEnd"/>
            <w:r w:rsidRPr="002775E7">
              <w:rPr>
                <w:rFonts w:ascii="仿宋" w:eastAsia="仿宋" w:hAnsi="仿宋"/>
                <w:sz w:val="24"/>
                <w:lang w:eastAsia="zh-CN"/>
              </w:rPr>
              <w:t>基金、云门投资、泽秋基金、长安基金、长城基金、长城资管、长江证券、招商基金、招银理财、正圆基金、中国人保、中航信托、中</w:t>
            </w:r>
            <w:proofErr w:type="gramStart"/>
            <w:r w:rsidRPr="002775E7">
              <w:rPr>
                <w:rFonts w:ascii="仿宋" w:eastAsia="仿宋" w:hAnsi="仿宋"/>
                <w:sz w:val="24"/>
                <w:lang w:eastAsia="zh-CN"/>
              </w:rPr>
              <w:t>金资管</w:t>
            </w:r>
            <w:proofErr w:type="gramEnd"/>
            <w:r w:rsidRPr="002775E7">
              <w:rPr>
                <w:rFonts w:ascii="仿宋" w:eastAsia="仿宋" w:hAnsi="仿宋"/>
                <w:sz w:val="24"/>
                <w:lang w:eastAsia="zh-CN"/>
              </w:rPr>
              <w:t>、</w:t>
            </w:r>
            <w:proofErr w:type="gramStart"/>
            <w:r w:rsidRPr="002775E7">
              <w:rPr>
                <w:rFonts w:ascii="仿宋" w:eastAsia="仿宋" w:hAnsi="仿宋"/>
                <w:sz w:val="24"/>
                <w:lang w:eastAsia="zh-CN"/>
              </w:rPr>
              <w:t>中信保诚</w:t>
            </w:r>
            <w:proofErr w:type="gramEnd"/>
            <w:r w:rsidRPr="002775E7">
              <w:rPr>
                <w:rFonts w:ascii="仿宋" w:eastAsia="仿宋" w:hAnsi="仿宋"/>
                <w:sz w:val="24"/>
                <w:lang w:eastAsia="zh-CN"/>
              </w:rPr>
              <w:t>、中意资产、中银基金、侏罗纪资产、申万宏源证券、</w:t>
            </w:r>
            <w:proofErr w:type="gramStart"/>
            <w:r w:rsidRPr="002775E7">
              <w:rPr>
                <w:rFonts w:ascii="仿宋" w:eastAsia="仿宋" w:hAnsi="仿宋"/>
                <w:sz w:val="24"/>
                <w:lang w:eastAsia="zh-CN"/>
              </w:rPr>
              <w:t>浙商证券</w:t>
            </w:r>
            <w:proofErr w:type="gramEnd"/>
            <w:r w:rsidRPr="002775E7">
              <w:rPr>
                <w:rFonts w:ascii="仿宋" w:eastAsia="仿宋" w:hAnsi="仿宋"/>
                <w:sz w:val="24"/>
                <w:lang w:eastAsia="zh-CN"/>
              </w:rPr>
              <w:t>、中</w:t>
            </w:r>
            <w:proofErr w:type="gramStart"/>
            <w:r w:rsidRPr="002775E7">
              <w:rPr>
                <w:rFonts w:ascii="仿宋" w:eastAsia="仿宋" w:hAnsi="仿宋"/>
                <w:sz w:val="24"/>
                <w:lang w:eastAsia="zh-CN"/>
              </w:rPr>
              <w:t>信建投证券</w:t>
            </w:r>
            <w:proofErr w:type="gramEnd"/>
          </w:p>
        </w:tc>
      </w:tr>
      <w:tr w:rsidR="00785235" w:rsidRPr="00785235" w14:paraId="43447AE1" w14:textId="77777777" w:rsidTr="003B6B95">
        <w:trPr>
          <w:trHeight w:val="907"/>
        </w:trPr>
        <w:tc>
          <w:tcPr>
            <w:tcW w:w="1108" w:type="pct"/>
            <w:vAlign w:val="center"/>
          </w:tcPr>
          <w:p w14:paraId="1A4D9EF9" w14:textId="77777777" w:rsidR="00785235" w:rsidRPr="00785235" w:rsidRDefault="00785235" w:rsidP="003B6B95">
            <w:pPr>
              <w:pStyle w:val="TableParagraph"/>
              <w:ind w:left="108" w:rightChars="62" w:right="136"/>
              <w:jc w:val="center"/>
              <w:rPr>
                <w:rFonts w:ascii="仿宋" w:eastAsia="仿宋" w:hAnsi="仿宋" w:hint="eastAsia"/>
                <w:sz w:val="24"/>
              </w:rPr>
            </w:pPr>
            <w:proofErr w:type="spellStart"/>
            <w:r w:rsidRPr="00785235">
              <w:rPr>
                <w:rFonts w:ascii="仿宋" w:eastAsia="仿宋" w:hAnsi="仿宋"/>
                <w:sz w:val="24"/>
              </w:rPr>
              <w:t>时间</w:t>
            </w:r>
            <w:proofErr w:type="spellEnd"/>
          </w:p>
        </w:tc>
        <w:tc>
          <w:tcPr>
            <w:tcW w:w="3892" w:type="pct"/>
            <w:vAlign w:val="center"/>
          </w:tcPr>
          <w:p w14:paraId="2ED883C9" w14:textId="08392292" w:rsidR="00785235" w:rsidRPr="00785235" w:rsidRDefault="00E76466" w:rsidP="003B6B95">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2</w:t>
            </w:r>
            <w:r>
              <w:rPr>
                <w:rFonts w:ascii="仿宋" w:eastAsia="仿宋" w:hAnsi="仿宋"/>
                <w:sz w:val="24"/>
                <w:lang w:eastAsia="zh-CN"/>
              </w:rPr>
              <w:t>02</w:t>
            </w:r>
            <w:r w:rsidR="00A0131C">
              <w:rPr>
                <w:rFonts w:ascii="仿宋" w:eastAsia="仿宋" w:hAnsi="仿宋" w:hint="eastAsia"/>
                <w:sz w:val="24"/>
                <w:lang w:eastAsia="zh-CN"/>
              </w:rPr>
              <w:t>6</w:t>
            </w:r>
            <w:r>
              <w:rPr>
                <w:rFonts w:ascii="仿宋" w:eastAsia="仿宋" w:hAnsi="仿宋" w:hint="eastAsia"/>
                <w:sz w:val="24"/>
                <w:lang w:eastAsia="zh-CN"/>
              </w:rPr>
              <w:t>年</w:t>
            </w:r>
            <w:r w:rsidR="00A0131C">
              <w:rPr>
                <w:rFonts w:ascii="仿宋" w:eastAsia="仿宋" w:hAnsi="仿宋" w:hint="eastAsia"/>
                <w:sz w:val="24"/>
                <w:lang w:eastAsia="zh-CN"/>
              </w:rPr>
              <w:t>4</w:t>
            </w:r>
            <w:r>
              <w:rPr>
                <w:rFonts w:ascii="仿宋" w:eastAsia="仿宋" w:hAnsi="仿宋" w:hint="eastAsia"/>
                <w:sz w:val="24"/>
                <w:lang w:eastAsia="zh-CN"/>
              </w:rPr>
              <w:t>月</w:t>
            </w:r>
            <w:r w:rsidR="00C23369">
              <w:rPr>
                <w:rFonts w:ascii="仿宋" w:eastAsia="仿宋" w:hAnsi="仿宋" w:hint="eastAsia"/>
                <w:sz w:val="24"/>
                <w:lang w:eastAsia="zh-CN"/>
              </w:rPr>
              <w:t>9</w:t>
            </w:r>
            <w:r w:rsidR="00596C4F">
              <w:rPr>
                <w:rFonts w:ascii="仿宋" w:eastAsia="仿宋" w:hAnsi="仿宋" w:hint="eastAsia"/>
                <w:sz w:val="24"/>
                <w:lang w:eastAsia="zh-CN"/>
              </w:rPr>
              <w:t>日</w:t>
            </w:r>
            <w:r w:rsidR="00724B20">
              <w:rPr>
                <w:rFonts w:ascii="仿宋" w:eastAsia="仿宋" w:hAnsi="仿宋"/>
                <w:sz w:val="24"/>
                <w:lang w:eastAsia="zh-CN"/>
              </w:rPr>
              <w:t>-</w:t>
            </w:r>
            <w:r w:rsidR="00A04CAB">
              <w:rPr>
                <w:rFonts w:ascii="仿宋" w:eastAsia="仿宋" w:hAnsi="仿宋" w:hint="eastAsia"/>
                <w:sz w:val="24"/>
                <w:lang w:eastAsia="zh-CN"/>
              </w:rPr>
              <w:t>4月</w:t>
            </w:r>
            <w:r w:rsidR="009F482E">
              <w:rPr>
                <w:rFonts w:ascii="仿宋" w:eastAsia="仿宋" w:hAnsi="仿宋" w:hint="eastAsia"/>
                <w:sz w:val="24"/>
                <w:lang w:eastAsia="zh-CN"/>
              </w:rPr>
              <w:t>3</w:t>
            </w:r>
            <w:r w:rsidR="00C23369">
              <w:rPr>
                <w:rFonts w:ascii="仿宋" w:eastAsia="仿宋" w:hAnsi="仿宋" w:hint="eastAsia"/>
                <w:sz w:val="24"/>
                <w:lang w:eastAsia="zh-CN"/>
              </w:rPr>
              <w:t>0</w:t>
            </w:r>
            <w:r>
              <w:rPr>
                <w:rFonts w:ascii="仿宋" w:eastAsia="仿宋" w:hAnsi="仿宋" w:hint="eastAsia"/>
                <w:sz w:val="24"/>
                <w:lang w:eastAsia="zh-CN"/>
              </w:rPr>
              <w:t>日</w:t>
            </w:r>
          </w:p>
        </w:tc>
      </w:tr>
      <w:tr w:rsidR="00DA0D0C" w:rsidRPr="00785235" w14:paraId="4EE67A2E" w14:textId="77777777" w:rsidTr="003B6B95">
        <w:trPr>
          <w:trHeight w:val="907"/>
        </w:trPr>
        <w:tc>
          <w:tcPr>
            <w:tcW w:w="1108" w:type="pct"/>
            <w:vAlign w:val="center"/>
          </w:tcPr>
          <w:p w14:paraId="34533F13" w14:textId="062942E9" w:rsidR="00DA0D0C" w:rsidRPr="00785235" w:rsidRDefault="00DA0D0C" w:rsidP="00DA0D0C">
            <w:pPr>
              <w:pStyle w:val="TableParagraph"/>
              <w:ind w:left="108" w:rightChars="62" w:right="136"/>
              <w:jc w:val="center"/>
              <w:rPr>
                <w:rFonts w:ascii="仿宋" w:eastAsia="仿宋" w:hAnsi="仿宋" w:hint="eastAsia"/>
                <w:sz w:val="24"/>
              </w:rPr>
            </w:pPr>
            <w:r w:rsidRPr="00785235">
              <w:rPr>
                <w:rFonts w:ascii="仿宋" w:eastAsia="仿宋" w:hAnsi="仿宋" w:hint="eastAsia"/>
                <w:sz w:val="24"/>
                <w:lang w:eastAsia="zh-CN"/>
              </w:rPr>
              <w:t>形式</w:t>
            </w:r>
          </w:p>
        </w:tc>
        <w:tc>
          <w:tcPr>
            <w:tcW w:w="3892" w:type="pct"/>
            <w:vAlign w:val="center"/>
          </w:tcPr>
          <w:p w14:paraId="78A78D59" w14:textId="40211DF3" w:rsidR="00DA0D0C" w:rsidRDefault="000A338E" w:rsidP="00DA0D0C">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线</w:t>
            </w:r>
            <w:proofErr w:type="gramStart"/>
            <w:r>
              <w:rPr>
                <w:rFonts w:ascii="仿宋" w:eastAsia="仿宋" w:hAnsi="仿宋" w:hint="eastAsia"/>
                <w:sz w:val="24"/>
                <w:lang w:eastAsia="zh-CN"/>
              </w:rPr>
              <w:t>上</w:t>
            </w:r>
            <w:r w:rsidR="009F482E">
              <w:rPr>
                <w:rFonts w:ascii="仿宋" w:eastAsia="仿宋" w:hAnsi="仿宋" w:hint="eastAsia"/>
                <w:sz w:val="24"/>
                <w:lang w:eastAsia="zh-CN"/>
              </w:rPr>
              <w:t>业绩</w:t>
            </w:r>
            <w:proofErr w:type="gramEnd"/>
            <w:r w:rsidR="009F482E">
              <w:rPr>
                <w:rFonts w:ascii="仿宋" w:eastAsia="仿宋" w:hAnsi="仿宋" w:hint="eastAsia"/>
                <w:sz w:val="24"/>
                <w:lang w:eastAsia="zh-CN"/>
              </w:rPr>
              <w:t>说明会、</w:t>
            </w:r>
            <w:proofErr w:type="gramStart"/>
            <w:r>
              <w:rPr>
                <w:rFonts w:ascii="仿宋" w:eastAsia="仿宋" w:hAnsi="仿宋" w:hint="eastAsia"/>
                <w:sz w:val="24"/>
                <w:lang w:eastAsia="zh-CN"/>
              </w:rPr>
              <w:t>线下</w:t>
            </w:r>
            <w:r w:rsidR="00084657">
              <w:rPr>
                <w:rFonts w:ascii="仿宋" w:eastAsia="仿宋" w:hAnsi="仿宋" w:hint="eastAsia"/>
                <w:sz w:val="24"/>
                <w:lang w:eastAsia="zh-CN"/>
              </w:rPr>
              <w:t>反路演</w:t>
            </w:r>
            <w:proofErr w:type="gramEnd"/>
          </w:p>
        </w:tc>
      </w:tr>
      <w:tr w:rsidR="00DA0D0C" w:rsidRPr="00785235" w14:paraId="763D3921" w14:textId="77777777" w:rsidTr="003B6B95">
        <w:trPr>
          <w:trHeight w:val="907"/>
        </w:trPr>
        <w:tc>
          <w:tcPr>
            <w:tcW w:w="1108" w:type="pct"/>
            <w:vAlign w:val="center"/>
          </w:tcPr>
          <w:p w14:paraId="0A806575" w14:textId="77777777" w:rsidR="00DA0D0C" w:rsidRDefault="00DA0D0C" w:rsidP="00DA0D0C">
            <w:pPr>
              <w:pStyle w:val="TableParagraph"/>
              <w:ind w:left="108" w:rightChars="62" w:right="136"/>
              <w:jc w:val="center"/>
              <w:rPr>
                <w:rFonts w:ascii="仿宋" w:eastAsia="仿宋" w:hAnsi="仿宋" w:hint="eastAsia"/>
                <w:sz w:val="24"/>
                <w:lang w:eastAsia="zh-CN"/>
              </w:rPr>
            </w:pPr>
            <w:r>
              <w:rPr>
                <w:rFonts w:ascii="仿宋" w:eastAsia="仿宋" w:hAnsi="仿宋" w:hint="eastAsia"/>
                <w:sz w:val="24"/>
                <w:lang w:eastAsia="zh-CN"/>
              </w:rPr>
              <w:lastRenderedPageBreak/>
              <w:t>上市公司</w:t>
            </w:r>
          </w:p>
          <w:p w14:paraId="06162607" w14:textId="61D6DA45" w:rsidR="00DA0D0C" w:rsidRPr="00785235" w:rsidRDefault="00DA0D0C" w:rsidP="00DA0D0C">
            <w:pPr>
              <w:pStyle w:val="TableParagraph"/>
              <w:ind w:left="108" w:rightChars="62" w:right="136"/>
              <w:jc w:val="center"/>
              <w:rPr>
                <w:rFonts w:ascii="仿宋" w:eastAsia="仿宋" w:hAnsi="仿宋" w:hint="eastAsia"/>
                <w:sz w:val="24"/>
                <w:lang w:eastAsia="zh-CN"/>
              </w:rPr>
            </w:pPr>
            <w:r>
              <w:rPr>
                <w:rFonts w:ascii="仿宋" w:eastAsia="仿宋" w:hAnsi="仿宋" w:hint="eastAsia"/>
                <w:sz w:val="24"/>
                <w:lang w:eastAsia="zh-CN"/>
              </w:rPr>
              <w:t>接待人员姓名</w:t>
            </w:r>
          </w:p>
        </w:tc>
        <w:tc>
          <w:tcPr>
            <w:tcW w:w="3892" w:type="pct"/>
            <w:vAlign w:val="center"/>
          </w:tcPr>
          <w:p w14:paraId="7642420C" w14:textId="781EB447" w:rsidR="00DA0D0C" w:rsidRDefault="00DA0D0C" w:rsidP="00DA0D0C">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董事会秘书：张敏</w:t>
            </w:r>
          </w:p>
          <w:p w14:paraId="4090CEFC" w14:textId="6D81F676" w:rsidR="009F482E" w:rsidRDefault="009F482E" w:rsidP="00DA0D0C">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财务总监：廖洲</w:t>
            </w:r>
          </w:p>
          <w:p w14:paraId="1680DAEE" w14:textId="70B2DCB3" w:rsidR="00DA0D0C" w:rsidRDefault="000438B1" w:rsidP="000A26DF">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证券事务平台总监：</w:t>
            </w:r>
            <w:r w:rsidR="004F2471">
              <w:rPr>
                <w:rFonts w:ascii="仿宋" w:eastAsia="仿宋" w:hAnsi="仿宋" w:hint="eastAsia"/>
                <w:sz w:val="24"/>
                <w:lang w:eastAsia="zh-CN"/>
              </w:rPr>
              <w:t>高斌</w:t>
            </w:r>
          </w:p>
          <w:p w14:paraId="00AF46D0" w14:textId="77777777" w:rsidR="00B60A6F" w:rsidRDefault="00512991" w:rsidP="00DA0D0C">
            <w:pPr>
              <w:pStyle w:val="TableParagraph"/>
              <w:ind w:left="145" w:rightChars="72" w:right="158"/>
              <w:jc w:val="both"/>
              <w:rPr>
                <w:rFonts w:ascii="仿宋" w:eastAsia="仿宋" w:hAnsi="仿宋" w:hint="eastAsia"/>
                <w:sz w:val="24"/>
                <w:lang w:eastAsia="zh-CN"/>
              </w:rPr>
            </w:pPr>
            <w:r w:rsidRPr="00512991">
              <w:rPr>
                <w:rFonts w:ascii="仿宋" w:eastAsia="仿宋" w:hAnsi="仿宋" w:hint="eastAsia"/>
                <w:sz w:val="24"/>
                <w:lang w:eastAsia="zh-CN"/>
              </w:rPr>
              <w:t>广东翔泰产品公司总经理</w:t>
            </w:r>
            <w:r>
              <w:rPr>
                <w:rFonts w:ascii="仿宋" w:eastAsia="仿宋" w:hAnsi="仿宋" w:hint="eastAsia"/>
                <w:sz w:val="24"/>
                <w:lang w:eastAsia="zh-CN"/>
              </w:rPr>
              <w:t>：朱国星</w:t>
            </w:r>
          </w:p>
          <w:p w14:paraId="0F7AA398" w14:textId="77777777" w:rsidR="000A26DF" w:rsidRDefault="000A26DF" w:rsidP="000A26DF">
            <w:pPr>
              <w:pStyle w:val="TableParagraph"/>
              <w:ind w:left="145" w:rightChars="72" w:right="158"/>
              <w:jc w:val="both"/>
              <w:rPr>
                <w:rFonts w:ascii="仿宋" w:eastAsia="仿宋" w:hAnsi="仿宋" w:hint="eastAsia"/>
                <w:sz w:val="24"/>
                <w:lang w:eastAsia="zh-CN"/>
              </w:rPr>
            </w:pPr>
            <w:r w:rsidRPr="000A26DF">
              <w:rPr>
                <w:rFonts w:ascii="仿宋" w:eastAsia="仿宋" w:hAnsi="仿宋" w:hint="eastAsia"/>
                <w:sz w:val="24"/>
                <w:lang w:eastAsia="zh-CN"/>
              </w:rPr>
              <w:t>机器人零部件公司总经理</w:t>
            </w:r>
            <w:r>
              <w:rPr>
                <w:rFonts w:ascii="仿宋" w:eastAsia="仿宋" w:hAnsi="仿宋" w:hint="eastAsia"/>
                <w:sz w:val="24"/>
                <w:lang w:eastAsia="zh-CN"/>
              </w:rPr>
              <w:t>：周杰</w:t>
            </w:r>
          </w:p>
          <w:p w14:paraId="1ABD9657" w14:textId="5BDC0612" w:rsidR="00512991" w:rsidRPr="00785235" w:rsidRDefault="000A26DF" w:rsidP="000A26DF">
            <w:pPr>
              <w:pStyle w:val="TableParagraph"/>
              <w:ind w:left="145" w:rightChars="72" w:right="158"/>
              <w:jc w:val="both"/>
              <w:rPr>
                <w:rFonts w:ascii="仿宋" w:eastAsia="仿宋" w:hAnsi="仿宋" w:hint="eastAsia"/>
                <w:sz w:val="24"/>
                <w:lang w:eastAsia="zh-CN"/>
              </w:rPr>
            </w:pPr>
            <w:r>
              <w:rPr>
                <w:rFonts w:ascii="仿宋" w:eastAsia="仿宋" w:hAnsi="仿宋" w:hint="eastAsia"/>
                <w:sz w:val="24"/>
                <w:lang w:eastAsia="zh-CN"/>
              </w:rPr>
              <w:t>投资者关系：</w:t>
            </w:r>
            <w:proofErr w:type="gramStart"/>
            <w:r>
              <w:rPr>
                <w:rFonts w:ascii="仿宋" w:eastAsia="仿宋" w:hAnsi="仿宋" w:hint="eastAsia"/>
                <w:sz w:val="24"/>
                <w:lang w:eastAsia="zh-CN"/>
              </w:rPr>
              <w:t>侯越</w:t>
            </w:r>
            <w:proofErr w:type="gramEnd"/>
          </w:p>
        </w:tc>
      </w:tr>
      <w:tr w:rsidR="00DA0D0C" w:rsidRPr="00646A78" w14:paraId="5416A5BD" w14:textId="77777777" w:rsidTr="003B6B95">
        <w:trPr>
          <w:trHeight w:val="907"/>
        </w:trPr>
        <w:tc>
          <w:tcPr>
            <w:tcW w:w="1108" w:type="pct"/>
            <w:vAlign w:val="center"/>
          </w:tcPr>
          <w:p w14:paraId="25C5A9AA" w14:textId="50CCF4C4" w:rsidR="00DA0D0C" w:rsidRPr="00785235" w:rsidRDefault="00DA0D0C" w:rsidP="00DA0D0C">
            <w:pPr>
              <w:pStyle w:val="TableParagraph"/>
              <w:ind w:left="108" w:rightChars="62" w:right="136"/>
              <w:jc w:val="center"/>
              <w:rPr>
                <w:rFonts w:ascii="仿宋" w:eastAsia="仿宋" w:hAnsi="仿宋" w:hint="eastAsia"/>
                <w:sz w:val="24"/>
                <w:lang w:eastAsia="zh-CN"/>
              </w:rPr>
            </w:pPr>
            <w:r w:rsidRPr="003B6B95">
              <w:rPr>
                <w:rFonts w:ascii="仿宋" w:eastAsia="仿宋" w:hAnsi="仿宋" w:hint="eastAsia"/>
                <w:sz w:val="24"/>
                <w:lang w:eastAsia="zh-CN"/>
              </w:rPr>
              <w:t>主要调研内容</w:t>
            </w:r>
          </w:p>
        </w:tc>
        <w:tc>
          <w:tcPr>
            <w:tcW w:w="3892" w:type="pct"/>
            <w:vAlign w:val="center"/>
          </w:tcPr>
          <w:p w14:paraId="61606E32" w14:textId="0B0F51CE" w:rsidR="00BA2158" w:rsidRDefault="00BA2158" w:rsidP="00BA2158">
            <w:pPr>
              <w:pStyle w:val="TableParagraph"/>
              <w:ind w:left="147" w:rightChars="72" w:right="158"/>
              <w:jc w:val="both"/>
              <w:rPr>
                <w:rFonts w:ascii="仿宋" w:eastAsia="仿宋" w:hAnsi="仿宋" w:hint="eastAsia"/>
                <w:b/>
                <w:bCs/>
                <w:sz w:val="24"/>
                <w:lang w:eastAsia="zh-CN"/>
              </w:rPr>
            </w:pPr>
            <w:bookmarkStart w:id="0" w:name="OLE_LINK1"/>
            <w:r w:rsidRPr="008854D1">
              <w:rPr>
                <w:rFonts w:ascii="仿宋" w:eastAsia="仿宋" w:hAnsi="仿宋" w:hint="eastAsia"/>
                <w:b/>
                <w:bCs/>
                <w:sz w:val="24"/>
                <w:lang w:eastAsia="zh-CN"/>
              </w:rPr>
              <w:t>公司202</w:t>
            </w:r>
            <w:r>
              <w:rPr>
                <w:rFonts w:ascii="仿宋" w:eastAsia="仿宋" w:hAnsi="仿宋" w:hint="eastAsia"/>
                <w:b/>
                <w:bCs/>
                <w:sz w:val="24"/>
                <w:lang w:eastAsia="zh-CN"/>
              </w:rPr>
              <w:t>5</w:t>
            </w:r>
            <w:r w:rsidRPr="008854D1">
              <w:rPr>
                <w:rFonts w:ascii="仿宋" w:eastAsia="仿宋" w:hAnsi="仿宋" w:hint="eastAsia"/>
                <w:b/>
                <w:bCs/>
                <w:sz w:val="24"/>
                <w:lang w:eastAsia="zh-CN"/>
              </w:rPr>
              <w:t>年</w:t>
            </w:r>
            <w:r>
              <w:rPr>
                <w:rFonts w:ascii="仿宋" w:eastAsia="仿宋" w:hAnsi="仿宋" w:hint="eastAsia"/>
                <w:b/>
                <w:bCs/>
                <w:sz w:val="24"/>
                <w:lang w:eastAsia="zh-CN"/>
              </w:rPr>
              <w:t>年度</w:t>
            </w:r>
            <w:r w:rsidRPr="008854D1">
              <w:rPr>
                <w:rFonts w:ascii="仿宋" w:eastAsia="仿宋" w:hAnsi="仿宋" w:hint="eastAsia"/>
                <w:b/>
                <w:bCs/>
                <w:sz w:val="24"/>
                <w:lang w:eastAsia="zh-CN"/>
              </w:rPr>
              <w:t>业绩解读</w:t>
            </w:r>
            <w:r>
              <w:rPr>
                <w:rFonts w:ascii="仿宋" w:eastAsia="仿宋" w:hAnsi="仿宋" w:hint="eastAsia"/>
                <w:b/>
                <w:bCs/>
                <w:sz w:val="24"/>
                <w:lang w:eastAsia="zh-CN"/>
              </w:rPr>
              <w:t>：</w:t>
            </w:r>
          </w:p>
          <w:p w14:paraId="6BA72CC7" w14:textId="73E16A0B" w:rsidR="00BF0337" w:rsidRDefault="00BF0337" w:rsidP="00BF0337">
            <w:pPr>
              <w:pStyle w:val="TableParagraph"/>
              <w:ind w:left="147" w:rightChars="72" w:right="158" w:firstLineChars="200" w:firstLine="480"/>
              <w:jc w:val="both"/>
              <w:rPr>
                <w:rFonts w:ascii="仿宋" w:eastAsia="仿宋" w:hAnsi="仿宋" w:hint="eastAsia"/>
                <w:sz w:val="24"/>
                <w:lang w:eastAsia="zh-CN"/>
              </w:rPr>
            </w:pPr>
            <w:r w:rsidRPr="00BF0337">
              <w:rPr>
                <w:rFonts w:ascii="仿宋" w:eastAsia="仿宋" w:hAnsi="仿宋" w:hint="eastAsia"/>
                <w:sz w:val="24"/>
                <w:lang w:eastAsia="zh-CN"/>
              </w:rPr>
              <w:t>2025年是公司战略转型的关键之年。面对产业格局重塑，公司迎难破卷、</w:t>
            </w:r>
            <w:proofErr w:type="gramStart"/>
            <w:r w:rsidRPr="00BF0337">
              <w:rPr>
                <w:rFonts w:ascii="仿宋" w:eastAsia="仿宋" w:hAnsi="仿宋" w:hint="eastAsia"/>
                <w:sz w:val="24"/>
                <w:lang w:eastAsia="zh-CN"/>
              </w:rPr>
              <w:t>数智赋能</w:t>
            </w:r>
            <w:proofErr w:type="gramEnd"/>
            <w:r w:rsidRPr="00BF0337">
              <w:rPr>
                <w:rFonts w:ascii="仿宋" w:eastAsia="仿宋" w:hAnsi="仿宋" w:hint="eastAsia"/>
                <w:sz w:val="24"/>
                <w:lang w:eastAsia="zh-CN"/>
              </w:rPr>
              <w:t>，统筹推进</w:t>
            </w:r>
            <w:r>
              <w:rPr>
                <w:rFonts w:ascii="仿宋" w:eastAsia="仿宋" w:hAnsi="仿宋" w:hint="eastAsia"/>
                <w:sz w:val="24"/>
                <w:lang w:eastAsia="zh-CN"/>
              </w:rPr>
              <w:t>“</w:t>
            </w:r>
            <w:r w:rsidRPr="00BF0337">
              <w:rPr>
                <w:rFonts w:ascii="仿宋" w:eastAsia="仿宋" w:hAnsi="仿宋" w:hint="eastAsia"/>
                <w:sz w:val="24"/>
                <w:lang w:eastAsia="zh-CN"/>
              </w:rPr>
              <w:t>硬投资</w:t>
            </w:r>
            <w:r>
              <w:rPr>
                <w:rFonts w:ascii="仿宋" w:eastAsia="仿宋" w:hAnsi="仿宋" w:hint="eastAsia"/>
                <w:sz w:val="24"/>
                <w:lang w:eastAsia="zh-CN"/>
              </w:rPr>
              <w:t>”</w:t>
            </w:r>
            <w:r w:rsidRPr="00BF0337">
              <w:rPr>
                <w:rFonts w:ascii="仿宋" w:eastAsia="仿宋" w:hAnsi="仿宋" w:hint="eastAsia"/>
                <w:sz w:val="24"/>
                <w:lang w:eastAsia="zh-CN"/>
              </w:rPr>
              <w:t>与</w:t>
            </w:r>
            <w:r>
              <w:rPr>
                <w:rFonts w:ascii="仿宋" w:eastAsia="仿宋" w:hAnsi="仿宋" w:hint="eastAsia"/>
                <w:sz w:val="24"/>
                <w:lang w:eastAsia="zh-CN"/>
              </w:rPr>
              <w:t>“</w:t>
            </w:r>
            <w:r w:rsidRPr="00BF0337">
              <w:rPr>
                <w:rFonts w:ascii="仿宋" w:eastAsia="仿宋" w:hAnsi="仿宋" w:hint="eastAsia"/>
                <w:sz w:val="24"/>
                <w:lang w:eastAsia="zh-CN"/>
              </w:rPr>
              <w:t>软建设</w:t>
            </w:r>
            <w:r>
              <w:rPr>
                <w:rFonts w:ascii="仿宋" w:eastAsia="仿宋" w:hAnsi="仿宋" w:hint="eastAsia"/>
                <w:sz w:val="24"/>
                <w:lang w:eastAsia="zh-CN"/>
              </w:rPr>
              <w:t>”</w:t>
            </w:r>
            <w:r w:rsidRPr="00BF0337">
              <w:rPr>
                <w:rFonts w:ascii="仿宋" w:eastAsia="仿宋" w:hAnsi="仿宋" w:hint="eastAsia"/>
                <w:sz w:val="24"/>
                <w:lang w:eastAsia="zh-CN"/>
              </w:rPr>
              <w:t>，同步优化组织架构及治理结构，在巩固传统主业优势的同时积极培育第二增长曲线，为公司可持续、高质量发展奠定坚实基础。</w:t>
            </w:r>
          </w:p>
          <w:p w14:paraId="3B2EC093" w14:textId="0F67CA11" w:rsidR="00774ABF" w:rsidRDefault="00A0605D" w:rsidP="00D601E0">
            <w:pPr>
              <w:pStyle w:val="TableParagraph"/>
              <w:ind w:left="147" w:rightChars="72" w:right="158" w:firstLineChars="200" w:firstLine="480"/>
              <w:jc w:val="both"/>
              <w:rPr>
                <w:rFonts w:ascii="仿宋" w:eastAsia="仿宋" w:hAnsi="仿宋" w:hint="eastAsia"/>
                <w:sz w:val="24"/>
                <w:lang w:eastAsia="zh-CN"/>
              </w:rPr>
            </w:pPr>
            <w:r>
              <w:rPr>
                <w:rFonts w:ascii="仿宋" w:eastAsia="仿宋" w:hAnsi="仿宋" w:hint="eastAsia"/>
                <w:sz w:val="24"/>
                <w:lang w:eastAsia="zh-CN"/>
              </w:rPr>
              <w:t>过去一年，</w:t>
            </w:r>
            <w:r w:rsidR="00041B66">
              <w:rPr>
                <w:rFonts w:ascii="仿宋" w:eastAsia="仿宋" w:hAnsi="仿宋" w:hint="eastAsia"/>
                <w:sz w:val="24"/>
                <w:lang w:eastAsia="zh-CN"/>
              </w:rPr>
              <w:t>公司</w:t>
            </w:r>
            <w:r w:rsidR="000347AA" w:rsidRPr="000347AA">
              <w:rPr>
                <w:rFonts w:ascii="仿宋" w:eastAsia="仿宋" w:hAnsi="仿宋" w:hint="eastAsia"/>
                <w:sz w:val="24"/>
                <w:lang w:eastAsia="zh-CN"/>
              </w:rPr>
              <w:t>主业销量</w:t>
            </w:r>
            <w:r w:rsidR="00543B6B">
              <w:rPr>
                <w:rFonts w:ascii="仿宋" w:eastAsia="仿宋" w:hAnsi="仿宋" w:hint="eastAsia"/>
                <w:sz w:val="24"/>
                <w:lang w:eastAsia="zh-CN"/>
              </w:rPr>
              <w:t>保持稳定增长，产品结构</w:t>
            </w:r>
            <w:r w:rsidR="004B3BAC">
              <w:rPr>
                <w:rFonts w:ascii="仿宋" w:eastAsia="仿宋" w:hAnsi="仿宋" w:hint="eastAsia"/>
                <w:sz w:val="24"/>
                <w:lang w:eastAsia="zh-CN"/>
              </w:rPr>
              <w:t>持续</w:t>
            </w:r>
            <w:r w:rsidR="00543B6B">
              <w:rPr>
                <w:rFonts w:ascii="仿宋" w:eastAsia="仿宋" w:hAnsi="仿宋" w:hint="eastAsia"/>
                <w:sz w:val="24"/>
                <w:lang w:eastAsia="zh-CN"/>
              </w:rPr>
              <w:t>优化</w:t>
            </w:r>
            <w:r w:rsidR="006A347E">
              <w:rPr>
                <w:rFonts w:ascii="仿宋" w:eastAsia="仿宋" w:hAnsi="仿宋" w:hint="eastAsia"/>
                <w:sz w:val="24"/>
                <w:lang w:eastAsia="zh-CN"/>
              </w:rPr>
              <w:t>。其中，</w:t>
            </w:r>
            <w:r w:rsidR="0031619A" w:rsidRPr="0031619A">
              <w:rPr>
                <w:rFonts w:ascii="仿宋" w:eastAsia="仿宋" w:hAnsi="仿宋" w:hint="eastAsia"/>
                <w:sz w:val="24"/>
                <w:lang w:eastAsia="zh-CN"/>
              </w:rPr>
              <w:t>压缩机零部件</w:t>
            </w:r>
            <w:proofErr w:type="gramStart"/>
            <w:r w:rsidR="0031619A" w:rsidRPr="0031619A">
              <w:rPr>
                <w:rFonts w:ascii="仿宋" w:eastAsia="仿宋" w:hAnsi="仿宋" w:hint="eastAsia"/>
                <w:sz w:val="24"/>
                <w:lang w:eastAsia="zh-CN"/>
              </w:rPr>
              <w:t>业务机</w:t>
            </w:r>
            <w:proofErr w:type="gramEnd"/>
            <w:r w:rsidR="0031619A" w:rsidRPr="0031619A">
              <w:rPr>
                <w:rFonts w:ascii="仿宋" w:eastAsia="仿宋" w:hAnsi="仿宋" w:hint="eastAsia"/>
                <w:sz w:val="24"/>
                <w:lang w:eastAsia="zh-CN"/>
              </w:rPr>
              <w:t>加工产能持续释放，“延链强链”战略深入推进，盈利水平显著提升</w:t>
            </w:r>
            <w:r w:rsidR="0084106C">
              <w:rPr>
                <w:rFonts w:ascii="仿宋" w:eastAsia="仿宋" w:hAnsi="仿宋" w:hint="eastAsia"/>
                <w:sz w:val="24"/>
                <w:lang w:eastAsia="zh-CN"/>
              </w:rPr>
              <w:t>；</w:t>
            </w:r>
            <w:r w:rsidR="0031619A" w:rsidRPr="0031619A">
              <w:rPr>
                <w:rFonts w:ascii="仿宋" w:eastAsia="仿宋" w:hAnsi="仿宋" w:hint="eastAsia"/>
                <w:sz w:val="24"/>
                <w:lang w:eastAsia="zh-CN"/>
              </w:rPr>
              <w:t>汽车零部件业务通过</w:t>
            </w:r>
            <w:proofErr w:type="gramStart"/>
            <w:r w:rsidR="0031619A" w:rsidRPr="0031619A">
              <w:rPr>
                <w:rFonts w:ascii="仿宋" w:eastAsia="仿宋" w:hAnsi="仿宋" w:hint="eastAsia"/>
                <w:sz w:val="24"/>
                <w:lang w:eastAsia="zh-CN"/>
              </w:rPr>
              <w:t>整合华</w:t>
            </w:r>
            <w:proofErr w:type="gramEnd"/>
            <w:r w:rsidR="0031619A" w:rsidRPr="0031619A">
              <w:rPr>
                <w:rFonts w:ascii="仿宋" w:eastAsia="仿宋" w:hAnsi="仿宋" w:hint="eastAsia"/>
                <w:sz w:val="24"/>
                <w:lang w:eastAsia="zh-CN"/>
              </w:rPr>
              <w:t>域合资公司新增产能，产销量逐季爬坡，产能利用率持续改善</w:t>
            </w:r>
            <w:r w:rsidR="0084106C">
              <w:rPr>
                <w:rFonts w:ascii="仿宋" w:eastAsia="仿宋" w:hAnsi="仿宋" w:hint="eastAsia"/>
                <w:sz w:val="24"/>
                <w:lang w:eastAsia="zh-CN"/>
              </w:rPr>
              <w:t>；</w:t>
            </w:r>
            <w:r w:rsidR="0031619A" w:rsidRPr="0031619A">
              <w:rPr>
                <w:rFonts w:ascii="仿宋" w:eastAsia="仿宋" w:hAnsi="仿宋" w:hint="eastAsia"/>
                <w:sz w:val="24"/>
                <w:lang w:eastAsia="zh-CN"/>
              </w:rPr>
              <w:t>工程机械零部件业务受行业下行影响，销量短期承压。</w:t>
            </w:r>
          </w:p>
          <w:p w14:paraId="2877BD05" w14:textId="12A67387" w:rsidR="00BA2158" w:rsidRDefault="00774ABF" w:rsidP="00BA2158">
            <w:pPr>
              <w:pStyle w:val="TableParagraph"/>
              <w:ind w:left="147" w:rightChars="72" w:right="158" w:firstLineChars="200" w:firstLine="480"/>
              <w:jc w:val="both"/>
              <w:rPr>
                <w:rFonts w:ascii="仿宋" w:eastAsia="仿宋" w:hAnsi="仿宋" w:hint="eastAsia"/>
                <w:sz w:val="24"/>
                <w:lang w:eastAsia="zh-CN"/>
              </w:rPr>
            </w:pPr>
            <w:r w:rsidRPr="00774ABF">
              <w:rPr>
                <w:rFonts w:ascii="仿宋" w:eastAsia="仿宋" w:hAnsi="仿宋" w:hint="eastAsia"/>
                <w:sz w:val="24"/>
                <w:lang w:eastAsia="zh-CN"/>
              </w:rPr>
              <w:t>公司全年实现营业收入41.27亿元，同比增长7.83%；实现净利润5.63亿元，同比增长24.57%；归属于上市公司股东的净利润5.58亿元，同比增长18.55%，盈利效率明显增强，经营业绩再创历史新高，为股东创造了持续稳定的价值回报。</w:t>
            </w:r>
            <w:bookmarkEnd w:id="0"/>
          </w:p>
          <w:p w14:paraId="149B3CAA" w14:textId="77777777" w:rsidR="00BA2158" w:rsidRDefault="00BA2158" w:rsidP="00BA2158">
            <w:pPr>
              <w:pStyle w:val="TableParagraph"/>
              <w:ind w:left="147" w:rightChars="72" w:right="158" w:firstLineChars="200" w:firstLine="480"/>
              <w:jc w:val="both"/>
              <w:rPr>
                <w:rFonts w:ascii="仿宋" w:eastAsia="仿宋" w:hAnsi="仿宋" w:hint="eastAsia"/>
                <w:sz w:val="24"/>
                <w:lang w:eastAsia="zh-CN"/>
              </w:rPr>
            </w:pPr>
          </w:p>
          <w:p w14:paraId="41A40456" w14:textId="1425A10A" w:rsidR="00BA2158" w:rsidRDefault="00BA2158" w:rsidP="00BA2158">
            <w:pPr>
              <w:pStyle w:val="TableParagraph"/>
              <w:ind w:left="147" w:rightChars="72" w:right="158"/>
              <w:jc w:val="both"/>
              <w:rPr>
                <w:rFonts w:ascii="仿宋" w:eastAsia="仿宋" w:hAnsi="仿宋" w:hint="eastAsia"/>
                <w:sz w:val="24"/>
                <w:lang w:eastAsia="zh-CN"/>
              </w:rPr>
            </w:pPr>
            <w:r w:rsidRPr="008854D1">
              <w:rPr>
                <w:rFonts w:ascii="仿宋" w:eastAsia="仿宋" w:hAnsi="仿宋" w:hint="eastAsia"/>
                <w:b/>
                <w:bCs/>
                <w:sz w:val="24"/>
                <w:lang w:eastAsia="zh-CN"/>
              </w:rPr>
              <w:t>公司202</w:t>
            </w:r>
            <w:r w:rsidR="009368E6">
              <w:rPr>
                <w:rFonts w:ascii="仿宋" w:eastAsia="仿宋" w:hAnsi="仿宋" w:hint="eastAsia"/>
                <w:b/>
                <w:bCs/>
                <w:sz w:val="24"/>
                <w:lang w:eastAsia="zh-CN"/>
              </w:rPr>
              <w:t>6</w:t>
            </w:r>
            <w:r w:rsidRPr="008854D1">
              <w:rPr>
                <w:rFonts w:ascii="仿宋" w:eastAsia="仿宋" w:hAnsi="仿宋" w:hint="eastAsia"/>
                <w:b/>
                <w:bCs/>
                <w:sz w:val="24"/>
                <w:lang w:eastAsia="zh-CN"/>
              </w:rPr>
              <w:t>年</w:t>
            </w:r>
            <w:r>
              <w:rPr>
                <w:rFonts w:ascii="仿宋" w:eastAsia="仿宋" w:hAnsi="仿宋" w:hint="eastAsia"/>
                <w:b/>
                <w:bCs/>
                <w:sz w:val="24"/>
                <w:lang w:eastAsia="zh-CN"/>
              </w:rPr>
              <w:t>经营计划：</w:t>
            </w:r>
          </w:p>
          <w:p w14:paraId="4C472205" w14:textId="5E29CDDD" w:rsidR="00BA2158" w:rsidRDefault="00BA2158" w:rsidP="00BA2158">
            <w:pPr>
              <w:pStyle w:val="TableParagraph"/>
              <w:ind w:left="147" w:rightChars="72" w:right="158" w:firstLineChars="200" w:firstLine="480"/>
              <w:jc w:val="both"/>
              <w:rPr>
                <w:rFonts w:ascii="仿宋" w:eastAsia="仿宋" w:hAnsi="仿宋" w:hint="eastAsia"/>
                <w:sz w:val="24"/>
                <w:lang w:eastAsia="zh-CN"/>
              </w:rPr>
            </w:pPr>
            <w:r>
              <w:rPr>
                <w:rFonts w:ascii="仿宋" w:eastAsia="仿宋" w:hAnsi="仿宋" w:hint="eastAsia"/>
                <w:sz w:val="24"/>
                <w:lang w:eastAsia="zh-CN"/>
              </w:rPr>
              <w:t>展望202</w:t>
            </w:r>
            <w:r w:rsidR="00CF6A89">
              <w:rPr>
                <w:rFonts w:ascii="仿宋" w:eastAsia="仿宋" w:hAnsi="仿宋" w:hint="eastAsia"/>
                <w:sz w:val="24"/>
                <w:lang w:eastAsia="zh-CN"/>
              </w:rPr>
              <w:t>6</w:t>
            </w:r>
            <w:r>
              <w:rPr>
                <w:rFonts w:ascii="仿宋" w:eastAsia="仿宋" w:hAnsi="仿宋" w:hint="eastAsia"/>
                <w:sz w:val="24"/>
                <w:lang w:eastAsia="zh-CN"/>
              </w:rPr>
              <w:t>年，</w:t>
            </w:r>
            <w:r w:rsidRPr="00777D77">
              <w:rPr>
                <w:rFonts w:ascii="仿宋" w:eastAsia="仿宋" w:hAnsi="仿宋" w:hint="eastAsia"/>
                <w:sz w:val="24"/>
                <w:lang w:eastAsia="zh-CN"/>
              </w:rPr>
              <w:t>公司将继续围绕“</w:t>
            </w:r>
            <w:r w:rsidR="00D359E6" w:rsidRPr="00D359E6">
              <w:rPr>
                <w:rFonts w:ascii="仿宋" w:eastAsia="仿宋" w:hAnsi="仿宋" w:hint="eastAsia"/>
                <w:sz w:val="24"/>
                <w:lang w:eastAsia="zh-CN"/>
              </w:rPr>
              <w:t>聚焦主业、提质增效、AI赋能、重点布局</w:t>
            </w:r>
            <w:r w:rsidRPr="00777D77">
              <w:rPr>
                <w:rFonts w:ascii="仿宋" w:eastAsia="仿宋" w:hAnsi="仿宋" w:hint="eastAsia"/>
                <w:sz w:val="24"/>
                <w:lang w:eastAsia="zh-CN"/>
              </w:rPr>
              <w:t>”战略主轴，</w:t>
            </w:r>
            <w:r w:rsidR="00636060" w:rsidRPr="00636060">
              <w:rPr>
                <w:rFonts w:ascii="仿宋" w:eastAsia="仿宋" w:hAnsi="仿宋" w:hint="eastAsia"/>
                <w:sz w:val="24"/>
                <w:lang w:eastAsia="zh-CN"/>
              </w:rPr>
              <w:t>聚焦主业做</w:t>
            </w:r>
            <w:proofErr w:type="gramStart"/>
            <w:r w:rsidR="00636060" w:rsidRPr="00636060">
              <w:rPr>
                <w:rFonts w:ascii="仿宋" w:eastAsia="仿宋" w:hAnsi="仿宋" w:hint="eastAsia"/>
                <w:sz w:val="24"/>
                <w:lang w:eastAsia="zh-CN"/>
              </w:rPr>
              <w:t>强核心</w:t>
            </w:r>
            <w:proofErr w:type="gramEnd"/>
            <w:r w:rsidR="00636060" w:rsidRPr="00636060">
              <w:rPr>
                <w:rFonts w:ascii="仿宋" w:eastAsia="仿宋" w:hAnsi="仿宋" w:hint="eastAsia"/>
                <w:sz w:val="24"/>
                <w:lang w:eastAsia="zh-CN"/>
              </w:rPr>
              <w:t>底盘</w:t>
            </w:r>
            <w:r w:rsidR="00636060">
              <w:rPr>
                <w:rFonts w:ascii="仿宋" w:eastAsia="仿宋" w:hAnsi="仿宋" w:hint="eastAsia"/>
                <w:sz w:val="24"/>
                <w:lang w:eastAsia="zh-CN"/>
              </w:rPr>
              <w:t>，</w:t>
            </w:r>
            <w:r w:rsidR="00CF6A89" w:rsidRPr="00CF6A89">
              <w:rPr>
                <w:rFonts w:ascii="仿宋" w:eastAsia="仿宋" w:hAnsi="仿宋" w:hint="eastAsia"/>
                <w:sz w:val="24"/>
                <w:lang w:eastAsia="zh-CN"/>
              </w:rPr>
              <w:t>坚持</w:t>
            </w:r>
            <w:proofErr w:type="gramStart"/>
            <w:r w:rsidR="00CF6A89" w:rsidRPr="00CF6A89">
              <w:rPr>
                <w:rFonts w:ascii="仿宋" w:eastAsia="仿宋" w:hAnsi="仿宋" w:hint="eastAsia"/>
                <w:sz w:val="24"/>
                <w:lang w:eastAsia="zh-CN"/>
              </w:rPr>
              <w:t>构建全价值</w:t>
            </w:r>
            <w:proofErr w:type="gramEnd"/>
            <w:r w:rsidR="00CF6A89" w:rsidRPr="00CF6A89">
              <w:rPr>
                <w:rFonts w:ascii="仿宋" w:eastAsia="仿宋" w:hAnsi="仿宋" w:hint="eastAsia"/>
                <w:sz w:val="24"/>
                <w:lang w:eastAsia="zh-CN"/>
              </w:rPr>
              <w:t>链的成本竞争优势</w:t>
            </w:r>
            <w:r w:rsidR="00CF6A89">
              <w:rPr>
                <w:rFonts w:ascii="仿宋" w:eastAsia="仿宋" w:hAnsi="仿宋" w:hint="eastAsia"/>
                <w:sz w:val="24"/>
                <w:lang w:eastAsia="zh-CN"/>
              </w:rPr>
              <w:t>，</w:t>
            </w:r>
            <w:r w:rsidR="00CF6A89" w:rsidRPr="00CF6A89">
              <w:rPr>
                <w:rFonts w:ascii="仿宋" w:eastAsia="仿宋" w:hAnsi="仿宋" w:hint="eastAsia"/>
                <w:sz w:val="24"/>
                <w:lang w:eastAsia="zh-CN"/>
              </w:rPr>
              <w:t>以智能智造赋能生产升级</w:t>
            </w:r>
            <w:r w:rsidR="00CF6A89">
              <w:rPr>
                <w:rFonts w:ascii="仿宋" w:eastAsia="仿宋" w:hAnsi="仿宋" w:hint="eastAsia"/>
                <w:sz w:val="24"/>
                <w:lang w:eastAsia="zh-CN"/>
              </w:rPr>
              <w:t>，并</w:t>
            </w:r>
            <w:r w:rsidR="00CF6A89" w:rsidRPr="00CF6A89">
              <w:rPr>
                <w:rFonts w:ascii="仿宋" w:eastAsia="仿宋" w:hAnsi="仿宋" w:hint="eastAsia"/>
                <w:sz w:val="24"/>
                <w:lang w:eastAsia="zh-CN"/>
              </w:rPr>
              <w:t>重点布局新业务、培育第二增长曲线</w:t>
            </w:r>
            <w:r w:rsidR="00CF6A89">
              <w:rPr>
                <w:rFonts w:ascii="仿宋" w:eastAsia="仿宋" w:hAnsi="仿宋" w:hint="eastAsia"/>
                <w:sz w:val="24"/>
                <w:lang w:eastAsia="zh-CN"/>
              </w:rPr>
              <w:t>。</w:t>
            </w:r>
          </w:p>
          <w:p w14:paraId="5FF0FE4B" w14:textId="77777777" w:rsidR="00BA2158" w:rsidRDefault="00BA2158" w:rsidP="00BA2158">
            <w:pPr>
              <w:pStyle w:val="TableParagraph"/>
              <w:ind w:left="147" w:rightChars="72" w:right="158" w:firstLineChars="200" w:firstLine="480"/>
              <w:jc w:val="both"/>
              <w:rPr>
                <w:rFonts w:ascii="仿宋" w:eastAsia="仿宋" w:hAnsi="仿宋" w:hint="eastAsia"/>
                <w:sz w:val="24"/>
                <w:lang w:eastAsia="zh-CN"/>
              </w:rPr>
            </w:pPr>
          </w:p>
          <w:p w14:paraId="3B587357" w14:textId="77777777" w:rsidR="00BA2158" w:rsidRPr="00FB0E2A" w:rsidRDefault="00BA2158" w:rsidP="00BA2158">
            <w:pPr>
              <w:pStyle w:val="TableParagraph"/>
              <w:ind w:left="147" w:rightChars="72" w:right="158"/>
              <w:jc w:val="both"/>
              <w:rPr>
                <w:rFonts w:ascii="仿宋" w:eastAsia="仿宋" w:hAnsi="仿宋" w:hint="eastAsia"/>
                <w:b/>
                <w:bCs/>
                <w:sz w:val="24"/>
                <w:lang w:eastAsia="zh-CN"/>
              </w:rPr>
            </w:pPr>
          </w:p>
          <w:p w14:paraId="4B4DA041" w14:textId="1CD0891B" w:rsidR="00BA2158" w:rsidRDefault="00BA2158" w:rsidP="00BA2158">
            <w:pPr>
              <w:pStyle w:val="TableParagraph"/>
              <w:ind w:left="147" w:rightChars="72" w:right="158"/>
              <w:jc w:val="both"/>
              <w:rPr>
                <w:rFonts w:ascii="仿宋" w:eastAsia="仿宋" w:hAnsi="仿宋" w:hint="eastAsia"/>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w:t>
            </w:r>
            <w:r w:rsidR="0006686F">
              <w:rPr>
                <w:rFonts w:ascii="仿宋" w:eastAsia="仿宋" w:hAnsi="仿宋" w:hint="eastAsia"/>
                <w:b/>
                <w:bCs/>
                <w:sz w:val="24"/>
                <w:lang w:eastAsia="zh-CN"/>
              </w:rPr>
              <w:t>公司</w:t>
            </w:r>
            <w:r w:rsidR="00FB38F1">
              <w:rPr>
                <w:rFonts w:ascii="仿宋" w:eastAsia="仿宋" w:hAnsi="仿宋" w:hint="eastAsia"/>
                <w:b/>
                <w:bCs/>
                <w:sz w:val="24"/>
                <w:lang w:eastAsia="zh-CN"/>
              </w:rPr>
              <w:t>2025</w:t>
            </w:r>
            <w:r w:rsidR="0006686F">
              <w:rPr>
                <w:rFonts w:ascii="仿宋" w:eastAsia="仿宋" w:hAnsi="仿宋" w:hint="eastAsia"/>
                <w:b/>
                <w:bCs/>
                <w:sz w:val="24"/>
                <w:lang w:eastAsia="zh-CN"/>
              </w:rPr>
              <w:t>年</w:t>
            </w:r>
            <w:r w:rsidR="00285DE3">
              <w:rPr>
                <w:rFonts w:ascii="仿宋" w:eastAsia="仿宋" w:hAnsi="仿宋" w:hint="eastAsia"/>
                <w:b/>
                <w:bCs/>
                <w:sz w:val="24"/>
                <w:lang w:eastAsia="zh-CN"/>
              </w:rPr>
              <w:t>收入增长</w:t>
            </w:r>
            <w:r w:rsidR="00FB38F1">
              <w:rPr>
                <w:rFonts w:ascii="仿宋" w:eastAsia="仿宋" w:hAnsi="仿宋" w:hint="eastAsia"/>
                <w:b/>
                <w:bCs/>
                <w:sz w:val="24"/>
                <w:lang w:eastAsia="zh-CN"/>
              </w:rPr>
              <w:t>的原因</w:t>
            </w:r>
            <w:r w:rsidR="00324870">
              <w:rPr>
                <w:rFonts w:ascii="仿宋" w:eastAsia="仿宋" w:hAnsi="仿宋" w:hint="eastAsia"/>
                <w:b/>
                <w:bCs/>
                <w:sz w:val="24"/>
                <w:lang w:eastAsia="zh-CN"/>
              </w:rPr>
              <w:t>？</w:t>
            </w:r>
          </w:p>
          <w:p w14:paraId="0F460454" w14:textId="1567F0BC" w:rsidR="00BA2158" w:rsidRDefault="00BA2158" w:rsidP="003C2DC9">
            <w:pPr>
              <w:pStyle w:val="TableParagraph"/>
              <w:ind w:left="147" w:rightChars="72" w:right="158"/>
              <w:jc w:val="both"/>
              <w:rPr>
                <w:rFonts w:ascii="仿宋" w:eastAsia="仿宋" w:hAnsi="仿宋" w:hint="eastAsia"/>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B8170A" w:rsidRPr="00774ABF">
              <w:rPr>
                <w:rFonts w:ascii="仿宋" w:eastAsia="仿宋" w:hAnsi="仿宋" w:hint="eastAsia"/>
                <w:sz w:val="24"/>
                <w:lang w:eastAsia="zh-CN"/>
              </w:rPr>
              <w:t>公司</w:t>
            </w:r>
            <w:r w:rsidR="009D22C9">
              <w:rPr>
                <w:rFonts w:ascii="仿宋" w:eastAsia="仿宋" w:hAnsi="仿宋" w:hint="eastAsia"/>
                <w:sz w:val="24"/>
                <w:lang w:eastAsia="zh-CN"/>
              </w:rPr>
              <w:t>2025</w:t>
            </w:r>
            <w:r w:rsidR="00B8170A" w:rsidRPr="00774ABF">
              <w:rPr>
                <w:rFonts w:ascii="仿宋" w:eastAsia="仿宋" w:hAnsi="仿宋" w:hint="eastAsia"/>
                <w:sz w:val="24"/>
                <w:lang w:eastAsia="zh-CN"/>
              </w:rPr>
              <w:t>年收入41.27亿元，</w:t>
            </w:r>
            <w:r w:rsidR="00B8170A">
              <w:rPr>
                <w:rFonts w:ascii="仿宋" w:eastAsia="仿宋" w:hAnsi="仿宋" w:hint="eastAsia"/>
                <w:sz w:val="24"/>
                <w:lang w:eastAsia="zh-CN"/>
              </w:rPr>
              <w:t>较2024年</w:t>
            </w:r>
            <w:r w:rsidR="00617629">
              <w:rPr>
                <w:rFonts w:ascii="仿宋" w:eastAsia="仿宋" w:hAnsi="仿宋" w:hint="eastAsia"/>
                <w:sz w:val="24"/>
                <w:lang w:eastAsia="zh-CN"/>
              </w:rPr>
              <w:t>增长3</w:t>
            </w:r>
            <w:r w:rsidR="00656402">
              <w:rPr>
                <w:rFonts w:ascii="仿宋" w:eastAsia="仿宋" w:hAnsi="仿宋" w:hint="eastAsia"/>
                <w:sz w:val="24"/>
                <w:lang w:eastAsia="zh-CN"/>
              </w:rPr>
              <w:t>.00</w:t>
            </w:r>
            <w:r w:rsidR="00617629">
              <w:rPr>
                <w:rFonts w:ascii="仿宋" w:eastAsia="仿宋" w:hAnsi="仿宋" w:hint="eastAsia"/>
                <w:sz w:val="24"/>
                <w:lang w:eastAsia="zh-CN"/>
              </w:rPr>
              <w:t>亿元，</w:t>
            </w:r>
            <w:r w:rsidR="00B8170A" w:rsidRPr="00774ABF">
              <w:rPr>
                <w:rFonts w:ascii="仿宋" w:eastAsia="仿宋" w:hAnsi="仿宋" w:hint="eastAsia"/>
                <w:sz w:val="24"/>
                <w:lang w:eastAsia="zh-CN"/>
              </w:rPr>
              <w:t>同比增长7.83%</w:t>
            </w:r>
            <w:r w:rsidR="00656402">
              <w:rPr>
                <w:rFonts w:ascii="仿宋" w:eastAsia="仿宋" w:hAnsi="仿宋" w:hint="eastAsia"/>
                <w:sz w:val="24"/>
                <w:lang w:eastAsia="zh-CN"/>
              </w:rPr>
              <w:t>。</w:t>
            </w:r>
            <w:r w:rsidR="00052076" w:rsidRPr="00052076">
              <w:rPr>
                <w:rFonts w:ascii="仿宋" w:eastAsia="仿宋" w:hAnsi="仿宋" w:hint="eastAsia"/>
                <w:sz w:val="24"/>
                <w:lang w:eastAsia="zh-CN"/>
              </w:rPr>
              <w:t>从产品结构看，全年收入增长主要源于金属加工主业销量提升——全年主业销量由45万吨增至49万吨，贡献收入增量约1.7亿元。</w:t>
            </w:r>
            <w:r w:rsidR="00A85728" w:rsidRPr="00A85728">
              <w:rPr>
                <w:rFonts w:ascii="仿宋" w:eastAsia="仿宋" w:hAnsi="仿宋" w:hint="eastAsia"/>
                <w:sz w:val="24"/>
                <w:lang w:eastAsia="zh-CN"/>
              </w:rPr>
              <w:t>其中，汽车零部件业务表现尤为亮眼</w:t>
            </w:r>
            <w:r w:rsidR="00A308E0">
              <w:rPr>
                <w:rFonts w:ascii="仿宋" w:eastAsia="仿宋" w:hAnsi="仿宋" w:hint="eastAsia"/>
                <w:sz w:val="24"/>
                <w:lang w:eastAsia="zh-CN"/>
              </w:rPr>
              <w:t>,</w:t>
            </w:r>
            <w:r w:rsidR="00903B9E" w:rsidRPr="00903B9E">
              <w:rPr>
                <w:rFonts w:ascii="仿宋" w:eastAsia="仿宋" w:hAnsi="仿宋"/>
                <w:sz w:val="24"/>
                <w:lang w:eastAsia="zh-CN"/>
              </w:rPr>
              <w:t>通过</w:t>
            </w:r>
            <w:proofErr w:type="gramStart"/>
            <w:r w:rsidR="00903B9E" w:rsidRPr="00903B9E">
              <w:rPr>
                <w:rFonts w:ascii="仿宋" w:eastAsia="仿宋" w:hAnsi="仿宋"/>
                <w:sz w:val="24"/>
                <w:lang w:eastAsia="zh-CN"/>
              </w:rPr>
              <w:t>整合华</w:t>
            </w:r>
            <w:proofErr w:type="gramEnd"/>
            <w:r w:rsidR="00903B9E" w:rsidRPr="00903B9E">
              <w:rPr>
                <w:rFonts w:ascii="仿宋" w:eastAsia="仿宋" w:hAnsi="仿宋"/>
                <w:sz w:val="24"/>
                <w:lang w:eastAsia="zh-CN"/>
              </w:rPr>
              <w:t>域合资公司产能，</w:t>
            </w:r>
            <w:r w:rsidR="00A271AB" w:rsidRPr="00A271AB">
              <w:rPr>
                <w:rFonts w:ascii="仿宋" w:eastAsia="仿宋" w:hAnsi="仿宋" w:hint="eastAsia"/>
                <w:sz w:val="24"/>
                <w:lang w:eastAsia="zh-CN"/>
              </w:rPr>
              <w:t>规模和生产效率实现全面升级，全年实现收入12.64亿元，同比增长53.88%，成为公司新的利润增长点。</w:t>
            </w:r>
          </w:p>
          <w:p w14:paraId="0C20C975" w14:textId="77777777" w:rsidR="00BA2158" w:rsidRDefault="00BA2158" w:rsidP="00BA2158">
            <w:pPr>
              <w:pStyle w:val="TableParagraph"/>
              <w:ind w:left="147" w:rightChars="72" w:right="158" w:firstLineChars="200" w:firstLine="480"/>
              <w:jc w:val="both"/>
              <w:rPr>
                <w:rFonts w:ascii="仿宋" w:eastAsia="仿宋" w:hAnsi="仿宋" w:hint="eastAsia"/>
                <w:sz w:val="24"/>
                <w:lang w:eastAsia="zh-CN"/>
              </w:rPr>
            </w:pPr>
          </w:p>
          <w:p w14:paraId="60DD5728" w14:textId="7A515255" w:rsidR="00BA2158" w:rsidRDefault="00BA2158" w:rsidP="00BA2158">
            <w:pPr>
              <w:pStyle w:val="TableParagraph"/>
              <w:ind w:left="147" w:rightChars="72" w:right="158"/>
              <w:jc w:val="both"/>
              <w:rPr>
                <w:rFonts w:ascii="仿宋" w:eastAsia="仿宋" w:hAnsi="仿宋" w:hint="eastAsia"/>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w:t>
            </w:r>
            <w:r w:rsidR="00D6402C">
              <w:rPr>
                <w:rFonts w:ascii="仿宋" w:eastAsia="仿宋" w:hAnsi="仿宋" w:hint="eastAsia"/>
                <w:b/>
                <w:bCs/>
                <w:sz w:val="24"/>
                <w:lang w:eastAsia="zh-CN"/>
              </w:rPr>
              <w:t>近年</w:t>
            </w:r>
            <w:r w:rsidR="00DE73D5">
              <w:rPr>
                <w:rFonts w:ascii="仿宋" w:eastAsia="仿宋" w:hAnsi="仿宋" w:hint="eastAsia"/>
                <w:b/>
                <w:bCs/>
                <w:sz w:val="24"/>
                <w:lang w:eastAsia="zh-CN"/>
              </w:rPr>
              <w:t>来</w:t>
            </w:r>
            <w:r w:rsidR="00872B06">
              <w:rPr>
                <w:rFonts w:ascii="仿宋" w:eastAsia="仿宋" w:hAnsi="仿宋" w:hint="eastAsia"/>
                <w:b/>
                <w:bCs/>
                <w:sz w:val="24"/>
                <w:lang w:eastAsia="zh-CN"/>
              </w:rPr>
              <w:t>公司利润率</w:t>
            </w:r>
            <w:r w:rsidR="00324870">
              <w:rPr>
                <w:rFonts w:ascii="仿宋" w:eastAsia="仿宋" w:hAnsi="仿宋" w:hint="eastAsia"/>
                <w:b/>
                <w:bCs/>
                <w:sz w:val="24"/>
                <w:lang w:eastAsia="zh-CN"/>
              </w:rPr>
              <w:t>稳步</w:t>
            </w:r>
            <w:r w:rsidR="00872B06">
              <w:rPr>
                <w:rFonts w:ascii="仿宋" w:eastAsia="仿宋" w:hAnsi="仿宋" w:hint="eastAsia"/>
                <w:b/>
                <w:bCs/>
                <w:sz w:val="24"/>
                <w:lang w:eastAsia="zh-CN"/>
              </w:rPr>
              <w:t>提升</w:t>
            </w:r>
            <w:r w:rsidR="00324870">
              <w:rPr>
                <w:rFonts w:ascii="仿宋" w:eastAsia="仿宋" w:hAnsi="仿宋" w:hint="eastAsia"/>
                <w:b/>
                <w:bCs/>
                <w:sz w:val="24"/>
                <w:lang w:eastAsia="zh-CN"/>
              </w:rPr>
              <w:t>，主要</w:t>
            </w:r>
            <w:r w:rsidR="00872B06">
              <w:rPr>
                <w:rFonts w:ascii="仿宋" w:eastAsia="仿宋" w:hAnsi="仿宋" w:hint="eastAsia"/>
                <w:b/>
                <w:bCs/>
                <w:sz w:val="24"/>
                <w:lang w:eastAsia="zh-CN"/>
              </w:rPr>
              <w:t>原因</w:t>
            </w:r>
            <w:r w:rsidR="00324870">
              <w:rPr>
                <w:rFonts w:ascii="仿宋" w:eastAsia="仿宋" w:hAnsi="仿宋" w:hint="eastAsia"/>
                <w:b/>
                <w:bCs/>
                <w:sz w:val="24"/>
                <w:lang w:eastAsia="zh-CN"/>
              </w:rPr>
              <w:t>是什么？</w:t>
            </w:r>
          </w:p>
          <w:p w14:paraId="0B61631E" w14:textId="77777777" w:rsidR="00080D7A" w:rsidRPr="00080D7A" w:rsidRDefault="00BA2158" w:rsidP="00080D7A">
            <w:pPr>
              <w:pStyle w:val="TableParagraph"/>
              <w:ind w:left="147" w:rightChars="72" w:right="158"/>
              <w:jc w:val="both"/>
              <w:rPr>
                <w:rFonts w:ascii="仿宋" w:eastAsia="仿宋" w:hAnsi="仿宋" w:hint="eastAsia"/>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BC025E">
              <w:rPr>
                <w:rFonts w:hint="eastAsia"/>
                <w:lang w:eastAsia="zh-CN"/>
              </w:rPr>
              <w:t xml:space="preserve"> </w:t>
            </w:r>
            <w:r w:rsidR="00BC025E" w:rsidRPr="00BC025E">
              <w:rPr>
                <w:rFonts w:ascii="仿宋" w:eastAsia="仿宋" w:hAnsi="仿宋" w:hint="eastAsia"/>
                <w:sz w:val="24"/>
                <w:lang w:eastAsia="zh-CN"/>
              </w:rPr>
              <w:t>2025年公司净利率达13.63%，</w:t>
            </w:r>
            <w:r w:rsidR="00080D7A" w:rsidRPr="00080D7A">
              <w:rPr>
                <w:rFonts w:ascii="仿宋" w:eastAsia="仿宋" w:hAnsi="仿宋" w:hint="eastAsia"/>
                <w:sz w:val="24"/>
                <w:lang w:eastAsia="zh-CN"/>
              </w:rPr>
              <w:t>创近十年新高，主要得益于产品结构优化与经营效率改善的双重驱动：</w:t>
            </w:r>
          </w:p>
          <w:p w14:paraId="32242CAC" w14:textId="5F305722" w:rsidR="00080D7A" w:rsidRPr="00080D7A" w:rsidRDefault="00080D7A" w:rsidP="00080D7A">
            <w:pPr>
              <w:pStyle w:val="TableParagraph"/>
              <w:ind w:left="147" w:rightChars="72" w:right="158" w:firstLineChars="200" w:firstLine="480"/>
              <w:jc w:val="both"/>
              <w:rPr>
                <w:rFonts w:ascii="仿宋" w:eastAsia="仿宋" w:hAnsi="仿宋" w:hint="eastAsia"/>
                <w:sz w:val="24"/>
                <w:lang w:eastAsia="zh-CN"/>
              </w:rPr>
            </w:pPr>
            <w:r w:rsidRPr="00080D7A">
              <w:rPr>
                <w:rFonts w:ascii="仿宋" w:eastAsia="仿宋" w:hAnsi="仿宋" w:hint="eastAsia"/>
                <w:sz w:val="24"/>
                <w:lang w:eastAsia="zh-CN"/>
              </w:rPr>
              <w:t>一是产业链纵向延伸，高附加值产能持续释放。</w:t>
            </w:r>
            <w:r w:rsidR="00CA2608" w:rsidRPr="00CA2608">
              <w:rPr>
                <w:rFonts w:ascii="仿宋" w:eastAsia="仿宋" w:hAnsi="仿宋" w:hint="eastAsia"/>
                <w:sz w:val="24"/>
                <w:lang w:eastAsia="zh-CN"/>
              </w:rPr>
              <w:t>公司坚</w:t>
            </w:r>
            <w:r w:rsidR="00CA2608" w:rsidRPr="00CA2608">
              <w:rPr>
                <w:rFonts w:ascii="仿宋" w:eastAsia="仿宋" w:hAnsi="仿宋" w:hint="eastAsia"/>
                <w:sz w:val="24"/>
                <w:lang w:eastAsia="zh-CN"/>
              </w:rPr>
              <w:lastRenderedPageBreak/>
              <w:t>持“延链强链”，持续向高附加值机加工环节延伸</w:t>
            </w:r>
            <w:r w:rsidR="00CA2608">
              <w:rPr>
                <w:rFonts w:ascii="仿宋" w:eastAsia="仿宋" w:hAnsi="仿宋" w:hint="eastAsia"/>
                <w:sz w:val="24"/>
                <w:lang w:eastAsia="zh-CN"/>
              </w:rPr>
              <w:t>,</w:t>
            </w:r>
            <w:r w:rsidRPr="00080D7A">
              <w:rPr>
                <w:rFonts w:ascii="仿宋" w:eastAsia="仿宋" w:hAnsi="仿宋" w:hint="eastAsia"/>
                <w:sz w:val="24"/>
                <w:lang w:eastAsia="zh-CN"/>
              </w:rPr>
              <w:t>目前机加工产能及销量</w:t>
            </w:r>
            <w:r w:rsidR="00EF447C" w:rsidRPr="00EF447C">
              <w:rPr>
                <w:rFonts w:ascii="仿宋" w:eastAsia="仿宋" w:hAnsi="仿宋" w:hint="eastAsia"/>
                <w:sz w:val="24"/>
                <w:lang w:eastAsia="zh-CN"/>
              </w:rPr>
              <w:t>较十年前均已翻两番以上，高毛利业务占比提升，直接拉动盈利水平上行。</w:t>
            </w:r>
          </w:p>
          <w:p w14:paraId="5DA436FC" w14:textId="4BBC1192" w:rsidR="00AE08E6" w:rsidRDefault="00080D7A" w:rsidP="00080D7A">
            <w:pPr>
              <w:pStyle w:val="TableParagraph"/>
              <w:ind w:left="147" w:rightChars="72" w:right="158" w:firstLineChars="200" w:firstLine="480"/>
              <w:jc w:val="both"/>
              <w:rPr>
                <w:rFonts w:ascii="仿宋" w:eastAsia="仿宋" w:hAnsi="仿宋" w:hint="eastAsia"/>
                <w:sz w:val="24"/>
                <w:lang w:eastAsia="zh-CN"/>
              </w:rPr>
            </w:pPr>
            <w:r w:rsidRPr="00080D7A">
              <w:rPr>
                <w:rFonts w:ascii="仿宋" w:eastAsia="仿宋" w:hAnsi="仿宋" w:hint="eastAsia"/>
                <w:sz w:val="24"/>
                <w:lang w:eastAsia="zh-CN"/>
              </w:rPr>
              <w:t>二是精益管理纵深推进，费用管</w:t>
            </w:r>
            <w:proofErr w:type="gramStart"/>
            <w:r w:rsidRPr="00080D7A">
              <w:rPr>
                <w:rFonts w:ascii="仿宋" w:eastAsia="仿宋" w:hAnsi="仿宋" w:hint="eastAsia"/>
                <w:sz w:val="24"/>
                <w:lang w:eastAsia="zh-CN"/>
              </w:rPr>
              <w:t>控成效</w:t>
            </w:r>
            <w:proofErr w:type="gramEnd"/>
            <w:r w:rsidRPr="00080D7A">
              <w:rPr>
                <w:rFonts w:ascii="仿宋" w:eastAsia="仿宋" w:hAnsi="仿宋" w:hint="eastAsia"/>
                <w:sz w:val="24"/>
                <w:lang w:eastAsia="zh-CN"/>
              </w:rPr>
              <w:t>显著。公司</w:t>
            </w:r>
            <w:r w:rsidR="00212F66">
              <w:rPr>
                <w:rFonts w:ascii="仿宋" w:eastAsia="仿宋" w:hAnsi="仿宋" w:hint="eastAsia"/>
                <w:sz w:val="24"/>
                <w:lang w:eastAsia="zh-CN"/>
              </w:rPr>
              <w:t>基于</w:t>
            </w:r>
            <w:r w:rsidRPr="00080D7A">
              <w:rPr>
                <w:rFonts w:ascii="仿宋" w:eastAsia="仿宋" w:hAnsi="仿宋" w:hint="eastAsia"/>
                <w:sz w:val="24"/>
                <w:lang w:eastAsia="zh-CN"/>
              </w:rPr>
              <w:t>HBS精益管理体系</w:t>
            </w:r>
            <w:r w:rsidR="00212F66">
              <w:rPr>
                <w:rFonts w:ascii="仿宋" w:eastAsia="仿宋" w:hAnsi="仿宋" w:hint="eastAsia"/>
                <w:sz w:val="24"/>
                <w:lang w:eastAsia="zh-CN"/>
              </w:rPr>
              <w:t>内核驱动</w:t>
            </w:r>
            <w:r w:rsidRPr="00080D7A">
              <w:rPr>
                <w:rFonts w:ascii="仿宋" w:eastAsia="仿宋" w:hAnsi="仿宋" w:hint="eastAsia"/>
                <w:sz w:val="24"/>
                <w:lang w:eastAsia="zh-CN"/>
              </w:rPr>
              <w:t>，</w:t>
            </w:r>
            <w:r w:rsidR="00894E32" w:rsidRPr="00894E32">
              <w:rPr>
                <w:rFonts w:ascii="仿宋" w:eastAsia="仿宋" w:hAnsi="仿宋"/>
                <w:sz w:val="24"/>
                <w:lang w:eastAsia="zh-CN"/>
              </w:rPr>
              <w:t>推动</w:t>
            </w:r>
            <w:proofErr w:type="gramStart"/>
            <w:r w:rsidR="00894E32" w:rsidRPr="00894E32">
              <w:rPr>
                <w:rFonts w:ascii="仿宋" w:eastAsia="仿宋" w:hAnsi="仿宋"/>
                <w:sz w:val="24"/>
                <w:lang w:eastAsia="zh-CN"/>
              </w:rPr>
              <w:t>全价值链成本</w:t>
            </w:r>
            <w:proofErr w:type="gramEnd"/>
            <w:r w:rsidR="00894E32" w:rsidRPr="00894E32">
              <w:rPr>
                <w:rFonts w:ascii="仿宋" w:eastAsia="仿宋" w:hAnsi="仿宋"/>
                <w:sz w:val="24"/>
                <w:lang w:eastAsia="zh-CN"/>
              </w:rPr>
              <w:t>优化</w:t>
            </w:r>
            <w:r w:rsidR="00894E32">
              <w:rPr>
                <w:rFonts w:ascii="仿宋" w:eastAsia="仿宋" w:hAnsi="仿宋" w:hint="eastAsia"/>
                <w:sz w:val="24"/>
                <w:lang w:eastAsia="zh-CN"/>
              </w:rPr>
              <w:t>，</w:t>
            </w:r>
            <w:r w:rsidRPr="00080D7A">
              <w:rPr>
                <w:rFonts w:ascii="仿宋" w:eastAsia="仿宋" w:hAnsi="仿宋" w:hint="eastAsia"/>
                <w:sz w:val="24"/>
                <w:lang w:eastAsia="zh-CN"/>
              </w:rPr>
              <w:t>运营效率持续改善，</w:t>
            </w:r>
            <w:r w:rsidR="00894E32" w:rsidRPr="00894E32">
              <w:rPr>
                <w:rFonts w:ascii="仿宋" w:eastAsia="仿宋" w:hAnsi="仿宋" w:hint="eastAsia"/>
                <w:sz w:val="24"/>
                <w:lang w:eastAsia="zh-CN"/>
              </w:rPr>
              <w:t>期间费用率由十年前的约20%大幅压缩至</w:t>
            </w:r>
            <w:r w:rsidR="00894E32">
              <w:rPr>
                <w:rFonts w:ascii="仿宋" w:eastAsia="仿宋" w:hAnsi="仿宋" w:hint="eastAsia"/>
                <w:sz w:val="24"/>
                <w:lang w:eastAsia="zh-CN"/>
              </w:rPr>
              <w:t>去</w:t>
            </w:r>
            <w:r w:rsidR="00894E32" w:rsidRPr="00894E32">
              <w:rPr>
                <w:rFonts w:ascii="仿宋" w:eastAsia="仿宋" w:hAnsi="仿宋" w:hint="eastAsia"/>
                <w:sz w:val="24"/>
                <w:lang w:eastAsia="zh-CN"/>
              </w:rPr>
              <w:t>年的8%左右</w:t>
            </w:r>
            <w:r w:rsidRPr="00080D7A">
              <w:rPr>
                <w:rFonts w:ascii="仿宋" w:eastAsia="仿宋" w:hAnsi="仿宋" w:hint="eastAsia"/>
                <w:sz w:val="24"/>
                <w:lang w:eastAsia="zh-CN"/>
              </w:rPr>
              <w:t>，</w:t>
            </w:r>
            <w:r w:rsidR="006837FE" w:rsidRPr="006837FE">
              <w:rPr>
                <w:rFonts w:ascii="仿宋" w:eastAsia="仿宋" w:hAnsi="仿宋"/>
                <w:sz w:val="24"/>
                <w:lang w:eastAsia="zh-CN"/>
              </w:rPr>
              <w:t>精益降本成果显著，</w:t>
            </w:r>
            <w:r w:rsidR="0090532D" w:rsidRPr="0090532D">
              <w:rPr>
                <w:rFonts w:ascii="仿宋" w:eastAsia="仿宋" w:hAnsi="仿宋" w:hint="eastAsia"/>
                <w:sz w:val="24"/>
                <w:lang w:eastAsia="zh-CN"/>
              </w:rPr>
              <w:t>盈利质量</w:t>
            </w:r>
            <w:r w:rsidR="00D62236">
              <w:rPr>
                <w:rFonts w:ascii="仿宋" w:eastAsia="仿宋" w:hAnsi="仿宋" w:hint="eastAsia"/>
                <w:sz w:val="24"/>
                <w:lang w:eastAsia="zh-CN"/>
              </w:rPr>
              <w:t>也</w:t>
            </w:r>
            <w:r w:rsidR="0090532D" w:rsidRPr="0090532D">
              <w:rPr>
                <w:rFonts w:ascii="仿宋" w:eastAsia="仿宋" w:hAnsi="仿宋" w:hint="eastAsia"/>
                <w:sz w:val="24"/>
                <w:lang w:eastAsia="zh-CN"/>
              </w:rPr>
              <w:t>因此明显增强。</w:t>
            </w:r>
          </w:p>
          <w:p w14:paraId="77CD119C" w14:textId="77777777" w:rsidR="00EF50A3" w:rsidRDefault="00EF50A3" w:rsidP="00BA2158">
            <w:pPr>
              <w:pStyle w:val="TableParagraph"/>
              <w:ind w:left="147" w:rightChars="72" w:right="158" w:firstLineChars="200" w:firstLine="480"/>
              <w:jc w:val="both"/>
              <w:rPr>
                <w:rFonts w:ascii="仿宋" w:eastAsia="仿宋" w:hAnsi="仿宋" w:hint="eastAsia"/>
                <w:sz w:val="24"/>
                <w:lang w:eastAsia="zh-CN"/>
              </w:rPr>
            </w:pPr>
          </w:p>
          <w:p w14:paraId="38615486" w14:textId="6B76D850" w:rsidR="00BA2158" w:rsidRDefault="00BA2158" w:rsidP="00BA2158">
            <w:pPr>
              <w:pStyle w:val="TableParagraph"/>
              <w:ind w:left="147" w:rightChars="72" w:right="158"/>
              <w:jc w:val="both"/>
              <w:rPr>
                <w:rFonts w:ascii="仿宋" w:eastAsia="仿宋" w:hAnsi="仿宋" w:hint="eastAsia"/>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w:t>
            </w:r>
            <w:r w:rsidR="00D55879">
              <w:rPr>
                <w:rFonts w:ascii="仿宋" w:eastAsia="仿宋" w:hAnsi="仿宋" w:hint="eastAsia"/>
                <w:b/>
                <w:bCs/>
                <w:sz w:val="24"/>
                <w:lang w:eastAsia="zh-CN"/>
              </w:rPr>
              <w:t>请介绍下公司当前</w:t>
            </w:r>
            <w:r w:rsidR="008B2F1D">
              <w:rPr>
                <w:rFonts w:ascii="仿宋" w:eastAsia="仿宋" w:hAnsi="仿宋" w:hint="eastAsia"/>
                <w:b/>
                <w:bCs/>
                <w:sz w:val="24"/>
                <w:lang w:eastAsia="zh-CN"/>
              </w:rPr>
              <w:t>机器人零部件</w:t>
            </w:r>
            <w:r w:rsidR="00D55879">
              <w:rPr>
                <w:rFonts w:ascii="仿宋" w:eastAsia="仿宋" w:hAnsi="仿宋" w:hint="eastAsia"/>
                <w:b/>
                <w:bCs/>
                <w:sz w:val="24"/>
                <w:lang w:eastAsia="zh-CN"/>
              </w:rPr>
              <w:t>的工作进展。</w:t>
            </w:r>
          </w:p>
          <w:p w14:paraId="08F45DD8" w14:textId="665325ED" w:rsidR="00BA2158" w:rsidRDefault="00BA2158" w:rsidP="002C1455">
            <w:pPr>
              <w:pStyle w:val="TableParagraph"/>
              <w:ind w:left="147" w:rightChars="72" w:right="158"/>
              <w:jc w:val="both"/>
              <w:rPr>
                <w:rFonts w:ascii="仿宋" w:eastAsia="仿宋" w:hAnsi="仿宋" w:hint="eastAsia"/>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2C1455" w:rsidRPr="002C1455">
              <w:rPr>
                <w:rFonts w:ascii="仿宋" w:eastAsia="仿宋" w:hAnsi="仿宋" w:hint="eastAsia"/>
                <w:sz w:val="24"/>
                <w:lang w:eastAsia="zh-CN"/>
              </w:rPr>
              <w:t>全球机器人与自动化市场规模持续扩容，公司瞄准减速器金属结构件赛道，积极布局：</w:t>
            </w:r>
            <w:r w:rsidR="00E0666D">
              <w:rPr>
                <w:rFonts w:ascii="仿宋" w:eastAsia="仿宋" w:hAnsi="仿宋" w:hint="eastAsia"/>
                <w:sz w:val="24"/>
                <w:lang w:eastAsia="zh-CN"/>
              </w:rPr>
              <w:t>目前</w:t>
            </w:r>
            <w:r w:rsidR="002C1455" w:rsidRPr="002C1455">
              <w:rPr>
                <w:rFonts w:ascii="仿宋" w:eastAsia="仿宋" w:hAnsi="仿宋" w:hint="eastAsia"/>
                <w:sz w:val="24"/>
                <w:lang w:eastAsia="zh-CN"/>
              </w:rPr>
              <w:t>已与多家头部减速器厂商及机器人整机企业建立业务联系，完成多款产品的送样验证，并顺利通过重点客户</w:t>
            </w:r>
            <w:proofErr w:type="gramStart"/>
            <w:r w:rsidR="002C1455" w:rsidRPr="002C1455">
              <w:rPr>
                <w:rFonts w:ascii="仿宋" w:eastAsia="仿宋" w:hAnsi="仿宋" w:hint="eastAsia"/>
                <w:sz w:val="24"/>
                <w:lang w:eastAsia="zh-CN"/>
              </w:rPr>
              <w:t>现场审厂考核</w:t>
            </w:r>
            <w:proofErr w:type="gramEnd"/>
            <w:r w:rsidR="002C1455" w:rsidRPr="002C1455">
              <w:rPr>
                <w:rFonts w:ascii="仿宋" w:eastAsia="仿宋" w:hAnsi="仿宋" w:hint="eastAsia"/>
                <w:sz w:val="24"/>
                <w:lang w:eastAsia="zh-CN"/>
              </w:rPr>
              <w:t>；产能建设方面，项目一期引进高精度进口加工机床，为后续批量供货与订单交付提供保障。</w:t>
            </w:r>
          </w:p>
          <w:p w14:paraId="21C0CDAF" w14:textId="56CAC490" w:rsidR="00BA2158" w:rsidRDefault="00E0666D" w:rsidP="000B65BF">
            <w:pPr>
              <w:pStyle w:val="TableParagraph"/>
              <w:ind w:left="147" w:rightChars="72" w:right="158" w:firstLineChars="200" w:firstLine="480"/>
              <w:jc w:val="both"/>
              <w:rPr>
                <w:rFonts w:ascii="仿宋" w:eastAsia="仿宋" w:hAnsi="仿宋" w:hint="eastAsia"/>
                <w:sz w:val="24"/>
                <w:lang w:eastAsia="zh-CN"/>
              </w:rPr>
            </w:pPr>
            <w:r>
              <w:rPr>
                <w:rFonts w:ascii="仿宋" w:eastAsia="仿宋" w:hAnsi="仿宋" w:hint="eastAsia"/>
                <w:sz w:val="24"/>
                <w:lang w:eastAsia="zh-CN"/>
              </w:rPr>
              <w:t>未来，公司</w:t>
            </w:r>
            <w:r w:rsidR="000B65BF" w:rsidRPr="000B65BF">
              <w:rPr>
                <w:rFonts w:ascii="仿宋" w:eastAsia="仿宋" w:hAnsi="仿宋" w:hint="eastAsia"/>
                <w:sz w:val="24"/>
                <w:lang w:eastAsia="zh-CN"/>
              </w:rPr>
              <w:t>将以机器人结构件及核心精密部件为战略突破口，依托精密机加工的核心能力，聚焦头部客户，以品质、交付与成本竞争力快速拓展市场，把传统制造底蕴转化为新赛道壁垒，实现向高端智能装备领域延伸，为公司穿越周期、稳健增长注入新动能。</w:t>
            </w:r>
          </w:p>
          <w:p w14:paraId="2B9DC658" w14:textId="77777777" w:rsidR="000B65BF" w:rsidRDefault="000B65BF" w:rsidP="000B65BF">
            <w:pPr>
              <w:pStyle w:val="TableParagraph"/>
              <w:ind w:left="147" w:rightChars="72" w:right="158" w:firstLineChars="200" w:firstLine="480"/>
              <w:jc w:val="both"/>
              <w:rPr>
                <w:rFonts w:ascii="仿宋" w:eastAsia="仿宋" w:hAnsi="仿宋" w:hint="eastAsia"/>
                <w:sz w:val="24"/>
                <w:lang w:eastAsia="zh-CN"/>
              </w:rPr>
            </w:pPr>
          </w:p>
          <w:p w14:paraId="7C9F7E79" w14:textId="4829D36C" w:rsidR="00BA2158" w:rsidRDefault="00BA2158" w:rsidP="00BA2158">
            <w:pPr>
              <w:pStyle w:val="TableParagraph"/>
              <w:ind w:left="147" w:rightChars="72" w:right="158"/>
              <w:jc w:val="both"/>
              <w:rPr>
                <w:rFonts w:ascii="仿宋" w:eastAsia="仿宋" w:hAnsi="仿宋" w:hint="eastAsia"/>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w:t>
            </w:r>
            <w:r w:rsidR="00DD1100">
              <w:rPr>
                <w:rFonts w:ascii="仿宋" w:eastAsia="仿宋" w:hAnsi="仿宋" w:hint="eastAsia"/>
                <w:b/>
                <w:bCs/>
                <w:sz w:val="24"/>
                <w:lang w:eastAsia="zh-CN"/>
              </w:rPr>
              <w:t>公司在手</w:t>
            </w:r>
            <w:r w:rsidR="00D310BB">
              <w:rPr>
                <w:rFonts w:ascii="仿宋" w:eastAsia="仿宋" w:hAnsi="仿宋" w:hint="eastAsia"/>
                <w:b/>
                <w:bCs/>
                <w:sz w:val="24"/>
                <w:lang w:eastAsia="zh-CN"/>
              </w:rPr>
              <w:t>现</w:t>
            </w:r>
            <w:r w:rsidR="00DD1100">
              <w:rPr>
                <w:rFonts w:ascii="仿宋" w:eastAsia="仿宋" w:hAnsi="仿宋" w:hint="eastAsia"/>
                <w:b/>
                <w:bCs/>
                <w:sz w:val="24"/>
                <w:lang w:eastAsia="zh-CN"/>
              </w:rPr>
              <w:t>金充裕，</w:t>
            </w:r>
            <w:r w:rsidR="00B9041D">
              <w:rPr>
                <w:rFonts w:ascii="仿宋" w:eastAsia="仿宋" w:hAnsi="仿宋" w:hint="eastAsia"/>
                <w:b/>
                <w:bCs/>
                <w:sz w:val="24"/>
                <w:lang w:eastAsia="zh-CN"/>
              </w:rPr>
              <w:t>再加上已获批的第二期可转债发行在即，</w:t>
            </w:r>
            <w:r w:rsidR="00F32110">
              <w:rPr>
                <w:rFonts w:ascii="仿宋" w:eastAsia="仿宋" w:hAnsi="仿宋" w:hint="eastAsia"/>
                <w:b/>
                <w:bCs/>
                <w:sz w:val="24"/>
                <w:lang w:eastAsia="zh-CN"/>
              </w:rPr>
              <w:t>请问公司是否有外延并购的计划？</w:t>
            </w:r>
          </w:p>
          <w:p w14:paraId="4E7362D8" w14:textId="289E4092" w:rsidR="00B347C6" w:rsidRPr="00B347C6" w:rsidRDefault="00BA2158" w:rsidP="00084AFD">
            <w:pPr>
              <w:pStyle w:val="TableParagraph"/>
              <w:ind w:left="147" w:rightChars="72" w:right="158"/>
              <w:jc w:val="both"/>
              <w:rPr>
                <w:rFonts w:ascii="仿宋" w:eastAsia="仿宋" w:hAnsi="仿宋" w:hint="eastAsia"/>
                <w:sz w:val="24"/>
                <w:lang w:eastAsia="zh-CN"/>
              </w:rPr>
            </w:pPr>
            <w:r w:rsidRPr="004120E6">
              <w:rPr>
                <w:rFonts w:ascii="仿宋" w:eastAsia="仿宋" w:hAnsi="仿宋" w:hint="eastAsia"/>
                <w:b/>
                <w:bCs/>
                <w:sz w:val="24"/>
                <w:lang w:eastAsia="zh-CN"/>
              </w:rPr>
              <w:t>A</w:t>
            </w:r>
            <w:r>
              <w:rPr>
                <w:rFonts w:ascii="仿宋" w:eastAsia="仿宋" w:hAnsi="仿宋" w:hint="eastAsia"/>
                <w:b/>
                <w:bCs/>
                <w:sz w:val="24"/>
                <w:lang w:eastAsia="zh-CN"/>
              </w:rPr>
              <w:t>：</w:t>
            </w:r>
            <w:r w:rsidR="00B347C6" w:rsidRPr="00B347C6">
              <w:rPr>
                <w:rFonts w:ascii="仿宋" w:eastAsia="仿宋" w:hAnsi="仿宋" w:hint="eastAsia"/>
                <w:sz w:val="24"/>
                <w:lang w:eastAsia="zh-CN"/>
              </w:rPr>
              <w:t>截至2026年一季度末，公司在手货币资金及交易性金融资产</w:t>
            </w:r>
            <w:r w:rsidR="00C44879">
              <w:rPr>
                <w:rFonts w:ascii="仿宋" w:eastAsia="仿宋" w:hAnsi="仿宋" w:hint="eastAsia"/>
                <w:sz w:val="24"/>
                <w:lang w:eastAsia="zh-CN"/>
              </w:rPr>
              <w:t>合计约</w:t>
            </w:r>
            <w:r w:rsidR="00B347C6" w:rsidRPr="00B347C6">
              <w:rPr>
                <w:rFonts w:ascii="仿宋" w:eastAsia="仿宋" w:hAnsi="仿宋" w:hint="eastAsia"/>
                <w:sz w:val="24"/>
                <w:lang w:eastAsia="zh-CN"/>
              </w:rPr>
              <w:t>1</w:t>
            </w:r>
            <w:r w:rsidR="00C44879">
              <w:rPr>
                <w:rFonts w:ascii="仿宋" w:eastAsia="仿宋" w:hAnsi="仿宋" w:hint="eastAsia"/>
                <w:sz w:val="24"/>
                <w:lang w:eastAsia="zh-CN"/>
              </w:rPr>
              <w:t>5</w:t>
            </w:r>
            <w:r w:rsidR="00B347C6" w:rsidRPr="00B347C6">
              <w:rPr>
                <w:rFonts w:ascii="仿宋" w:eastAsia="仿宋" w:hAnsi="仿宋" w:hint="eastAsia"/>
                <w:sz w:val="24"/>
                <w:lang w:eastAsia="zh-CN"/>
              </w:rPr>
              <w:t>亿元；叠加已获批的第二期</w:t>
            </w:r>
            <w:proofErr w:type="gramStart"/>
            <w:r w:rsidR="00B347C6" w:rsidRPr="00B347C6">
              <w:rPr>
                <w:rFonts w:ascii="仿宋" w:eastAsia="仿宋" w:hAnsi="仿宋" w:hint="eastAsia"/>
                <w:sz w:val="24"/>
                <w:lang w:eastAsia="zh-CN"/>
              </w:rPr>
              <w:t>可转债拟募集</w:t>
            </w:r>
            <w:proofErr w:type="gramEnd"/>
            <w:r w:rsidR="00B347C6" w:rsidRPr="00B347C6">
              <w:rPr>
                <w:rFonts w:ascii="仿宋" w:eastAsia="仿宋" w:hAnsi="仿宋" w:hint="eastAsia"/>
                <w:sz w:val="24"/>
                <w:lang w:eastAsia="zh-CN"/>
              </w:rPr>
              <w:t>资金13亿元，公司现金类资产规模将达到约30亿元</w:t>
            </w:r>
            <w:r w:rsidR="00FB6690">
              <w:rPr>
                <w:rFonts w:ascii="仿宋" w:eastAsia="仿宋" w:hAnsi="仿宋" w:hint="eastAsia"/>
                <w:sz w:val="24"/>
                <w:lang w:eastAsia="zh-CN"/>
              </w:rPr>
              <w:t>。</w:t>
            </w:r>
            <w:r w:rsidR="0011123D" w:rsidRPr="0011123D">
              <w:rPr>
                <w:rFonts w:ascii="仿宋" w:eastAsia="仿宋" w:hAnsi="仿宋"/>
                <w:sz w:val="24"/>
                <w:lang w:eastAsia="zh-CN"/>
              </w:rPr>
              <w:t>充裕的现金储备</w:t>
            </w:r>
            <w:r w:rsidR="00D200F9">
              <w:rPr>
                <w:rFonts w:ascii="仿宋" w:eastAsia="仿宋" w:hAnsi="仿宋" w:hint="eastAsia"/>
                <w:sz w:val="24"/>
                <w:lang w:eastAsia="zh-CN"/>
              </w:rPr>
              <w:t>，</w:t>
            </w:r>
            <w:r w:rsidR="00891C55" w:rsidRPr="00891C55">
              <w:rPr>
                <w:rFonts w:ascii="仿宋" w:eastAsia="仿宋" w:hAnsi="仿宋"/>
                <w:sz w:val="24"/>
                <w:lang w:eastAsia="zh-CN"/>
              </w:rPr>
              <w:t>既保障公司资金周转安全，又赋予战略转型空间，为把握</w:t>
            </w:r>
            <w:proofErr w:type="gramStart"/>
            <w:r w:rsidR="00891C55" w:rsidRPr="00891C55">
              <w:rPr>
                <w:rFonts w:ascii="仿宋" w:eastAsia="仿宋" w:hAnsi="仿宋"/>
                <w:sz w:val="24"/>
                <w:lang w:eastAsia="zh-CN"/>
              </w:rPr>
              <w:t>产业机遇</w:t>
            </w:r>
            <w:proofErr w:type="gramEnd"/>
            <w:r w:rsidR="00891C55" w:rsidRPr="00891C55">
              <w:rPr>
                <w:rFonts w:ascii="仿宋" w:eastAsia="仿宋" w:hAnsi="仿宋"/>
                <w:sz w:val="24"/>
                <w:lang w:eastAsia="zh-CN"/>
              </w:rPr>
              <w:t>与优质标的提供有力支撑。</w:t>
            </w:r>
          </w:p>
          <w:p w14:paraId="0DC3E83D" w14:textId="7152A443" w:rsidR="00BA2158" w:rsidRDefault="002D0DDD" w:rsidP="00B347C6">
            <w:pPr>
              <w:pStyle w:val="TableParagraph"/>
              <w:ind w:left="147" w:rightChars="72" w:right="158" w:firstLineChars="200" w:firstLine="480"/>
              <w:jc w:val="both"/>
              <w:rPr>
                <w:rFonts w:ascii="仿宋" w:eastAsia="仿宋" w:hAnsi="仿宋" w:hint="eastAsia"/>
                <w:sz w:val="24"/>
                <w:lang w:eastAsia="zh-CN"/>
              </w:rPr>
            </w:pPr>
            <w:r w:rsidRPr="002D0DDD">
              <w:rPr>
                <w:rFonts w:ascii="仿宋" w:eastAsia="仿宋" w:hAnsi="仿宋" w:hint="eastAsia"/>
                <w:sz w:val="24"/>
                <w:lang w:eastAsia="zh-CN"/>
              </w:rPr>
              <w:t>立足当前发展阶段，公司坚持“内生增长 + 外延拓展”双轮驱动，巩固主业优势，着力培育第二增长曲线。</w:t>
            </w:r>
          </w:p>
          <w:p w14:paraId="533B739F" w14:textId="5EB1A6A2" w:rsidR="00FA1A69" w:rsidRPr="00FA1A69" w:rsidRDefault="00FA1A69" w:rsidP="00FA1A69">
            <w:pPr>
              <w:pStyle w:val="TableParagraph"/>
              <w:ind w:left="147" w:rightChars="72" w:right="158" w:firstLineChars="200" w:firstLine="480"/>
              <w:jc w:val="both"/>
              <w:rPr>
                <w:rFonts w:ascii="仿宋" w:eastAsia="仿宋" w:hAnsi="仿宋" w:hint="eastAsia"/>
                <w:sz w:val="24"/>
                <w:lang w:eastAsia="zh-CN"/>
              </w:rPr>
            </w:pPr>
            <w:r w:rsidRPr="00FA1A69">
              <w:rPr>
                <w:rFonts w:ascii="仿宋" w:eastAsia="仿宋" w:hAnsi="仿宋" w:hint="eastAsia"/>
                <w:sz w:val="24"/>
                <w:lang w:eastAsia="zh-CN"/>
              </w:rPr>
              <w:t>内生方面，</w:t>
            </w:r>
            <w:r w:rsidR="001150B9" w:rsidRPr="001150B9">
              <w:rPr>
                <w:rFonts w:ascii="仿宋" w:eastAsia="仿宋" w:hAnsi="仿宋"/>
                <w:sz w:val="24"/>
                <w:lang w:eastAsia="zh-CN"/>
              </w:rPr>
              <w:t>公司机器人零部件业务已完成</w:t>
            </w:r>
            <w:r w:rsidR="00F3520D" w:rsidRPr="00F3520D">
              <w:rPr>
                <w:rFonts w:ascii="仿宋" w:eastAsia="仿宋" w:hAnsi="仿宋"/>
                <w:sz w:val="24"/>
                <w:lang w:eastAsia="zh-CN"/>
              </w:rPr>
              <w:t>从战略前瞻到商业验证的关键跨越</w:t>
            </w:r>
            <w:r w:rsidRPr="00FA1A69">
              <w:rPr>
                <w:rFonts w:ascii="仿宋" w:eastAsia="仿宋" w:hAnsi="仿宋" w:hint="eastAsia"/>
                <w:sz w:val="24"/>
                <w:lang w:eastAsia="zh-CN"/>
              </w:rPr>
              <w:t>。</w:t>
            </w:r>
            <w:r w:rsidR="00CF6568" w:rsidRPr="00CF6568">
              <w:rPr>
                <w:rFonts w:ascii="仿宋" w:eastAsia="仿宋" w:hAnsi="仿宋" w:hint="eastAsia"/>
                <w:sz w:val="24"/>
                <w:lang w:eastAsia="zh-CN"/>
              </w:rPr>
              <w:t>目前已与多家头部减速器厂商及机器人整机企业建立业务联系，完成多款产品的送样验证，并顺利通过重点客户</w:t>
            </w:r>
            <w:proofErr w:type="gramStart"/>
            <w:r w:rsidR="00CF6568" w:rsidRPr="00CF6568">
              <w:rPr>
                <w:rFonts w:ascii="仿宋" w:eastAsia="仿宋" w:hAnsi="仿宋" w:hint="eastAsia"/>
                <w:sz w:val="24"/>
                <w:lang w:eastAsia="zh-CN"/>
              </w:rPr>
              <w:t>现场审厂考核</w:t>
            </w:r>
            <w:proofErr w:type="gramEnd"/>
            <w:r w:rsidR="00CF6568" w:rsidRPr="00CF6568">
              <w:rPr>
                <w:rFonts w:ascii="仿宋" w:eastAsia="仿宋" w:hAnsi="仿宋" w:hint="eastAsia"/>
                <w:sz w:val="24"/>
                <w:lang w:eastAsia="zh-CN"/>
              </w:rPr>
              <w:t>；产能建设方面，项目一期引进高精度进口加工机床，为后续批量供货与订单交付提供保障。</w:t>
            </w:r>
          </w:p>
          <w:p w14:paraId="2ACF6ADD" w14:textId="39BCE300" w:rsidR="00FA1A69" w:rsidRPr="00FA1A69" w:rsidRDefault="00FA1A69" w:rsidP="00FA1A69">
            <w:pPr>
              <w:pStyle w:val="TableParagraph"/>
              <w:ind w:left="147" w:rightChars="72" w:right="158" w:firstLineChars="200" w:firstLine="480"/>
              <w:jc w:val="both"/>
              <w:rPr>
                <w:rFonts w:ascii="仿宋" w:eastAsia="仿宋" w:hAnsi="仿宋" w:hint="eastAsia"/>
                <w:sz w:val="24"/>
                <w:lang w:eastAsia="zh-CN"/>
              </w:rPr>
            </w:pPr>
            <w:r w:rsidRPr="00FA1A69">
              <w:rPr>
                <w:rFonts w:ascii="仿宋" w:eastAsia="仿宋" w:hAnsi="仿宋" w:hint="eastAsia"/>
                <w:sz w:val="24"/>
                <w:lang w:eastAsia="zh-CN"/>
              </w:rPr>
              <w:t>外延方面，公司将在夯实主业基本盘、保证现金</w:t>
            </w:r>
            <w:proofErr w:type="gramStart"/>
            <w:r w:rsidRPr="00FA1A69">
              <w:rPr>
                <w:rFonts w:ascii="仿宋" w:eastAsia="仿宋" w:hAnsi="仿宋" w:hint="eastAsia"/>
                <w:sz w:val="24"/>
                <w:lang w:eastAsia="zh-CN"/>
              </w:rPr>
              <w:t>流安全</w:t>
            </w:r>
            <w:proofErr w:type="gramEnd"/>
            <w:r w:rsidRPr="00FA1A69">
              <w:rPr>
                <w:rFonts w:ascii="仿宋" w:eastAsia="仿宋" w:hAnsi="仿宋" w:hint="eastAsia"/>
                <w:sz w:val="24"/>
                <w:lang w:eastAsia="zh-CN"/>
              </w:rPr>
              <w:t>与财务稳健的前提下，积极寻求优质标的，通过并购重组、战略投资等方式，加速新业务布局，打开成长天花板。</w:t>
            </w:r>
          </w:p>
          <w:p w14:paraId="50C3FB6A" w14:textId="3579EECF" w:rsidR="00C14A9C" w:rsidRDefault="00A717E1" w:rsidP="00FA1A69">
            <w:pPr>
              <w:pStyle w:val="TableParagraph"/>
              <w:ind w:left="147" w:rightChars="72" w:right="158" w:firstLineChars="200" w:firstLine="480"/>
              <w:jc w:val="both"/>
              <w:rPr>
                <w:rFonts w:ascii="仿宋" w:eastAsia="仿宋" w:hAnsi="仿宋" w:hint="eastAsia"/>
                <w:sz w:val="24"/>
                <w:lang w:eastAsia="zh-CN"/>
              </w:rPr>
            </w:pPr>
            <w:r>
              <w:rPr>
                <w:rFonts w:ascii="仿宋" w:eastAsia="仿宋" w:hAnsi="仿宋" w:hint="eastAsia"/>
                <w:sz w:val="24"/>
                <w:lang w:eastAsia="zh-CN"/>
              </w:rPr>
              <w:t>展望</w:t>
            </w:r>
            <w:r w:rsidR="00FA1A69" w:rsidRPr="00FA1A69">
              <w:rPr>
                <w:rFonts w:ascii="仿宋" w:eastAsia="仿宋" w:hAnsi="仿宋" w:hint="eastAsia"/>
                <w:sz w:val="24"/>
                <w:lang w:eastAsia="zh-CN"/>
              </w:rPr>
              <w:t>未来，</w:t>
            </w:r>
            <w:r w:rsidR="00D811DF" w:rsidRPr="00D811DF">
              <w:rPr>
                <w:rFonts w:ascii="仿宋" w:eastAsia="仿宋" w:hAnsi="仿宋" w:hint="eastAsia"/>
                <w:sz w:val="24"/>
                <w:lang w:eastAsia="zh-CN"/>
              </w:rPr>
              <w:t>公司将把资金优势转化为产业优势，为公司穿越周期、稳健增长、实现可持续高质量发展注入新动能。</w:t>
            </w:r>
          </w:p>
          <w:p w14:paraId="1095B1CA" w14:textId="77777777" w:rsidR="00D811DF" w:rsidRDefault="00D811DF" w:rsidP="00FA1A69">
            <w:pPr>
              <w:pStyle w:val="TableParagraph"/>
              <w:ind w:left="147" w:rightChars="72" w:right="158" w:firstLineChars="200" w:firstLine="480"/>
              <w:jc w:val="both"/>
              <w:rPr>
                <w:rFonts w:ascii="仿宋" w:eastAsia="仿宋" w:hAnsi="仿宋" w:hint="eastAsia"/>
                <w:sz w:val="24"/>
                <w:lang w:eastAsia="zh-CN"/>
              </w:rPr>
            </w:pPr>
          </w:p>
          <w:p w14:paraId="6FF58940" w14:textId="0D2ECD22" w:rsidR="00C42A2B" w:rsidRDefault="00C42A2B" w:rsidP="00C42A2B">
            <w:pPr>
              <w:pStyle w:val="TableParagraph"/>
              <w:ind w:left="147" w:rightChars="72" w:right="158"/>
              <w:jc w:val="both"/>
              <w:rPr>
                <w:rFonts w:ascii="仿宋" w:eastAsia="仿宋" w:hAnsi="仿宋" w:hint="eastAsia"/>
                <w:b/>
                <w:bCs/>
                <w:sz w:val="24"/>
                <w:lang w:eastAsia="zh-CN"/>
              </w:rPr>
            </w:pPr>
            <w:r w:rsidRPr="004120E6">
              <w:rPr>
                <w:rFonts w:ascii="仿宋" w:eastAsia="仿宋" w:hAnsi="仿宋" w:hint="eastAsia"/>
                <w:b/>
                <w:bCs/>
                <w:sz w:val="24"/>
                <w:lang w:eastAsia="zh-CN"/>
              </w:rPr>
              <w:t>Q</w:t>
            </w:r>
            <w:r>
              <w:rPr>
                <w:rFonts w:ascii="仿宋" w:eastAsia="仿宋" w:hAnsi="仿宋" w:hint="eastAsia"/>
                <w:b/>
                <w:bCs/>
                <w:sz w:val="24"/>
                <w:lang w:eastAsia="zh-CN"/>
              </w:rPr>
              <w:t>：</w:t>
            </w:r>
            <w:r w:rsidR="008960D4">
              <w:rPr>
                <w:rFonts w:ascii="仿宋" w:eastAsia="仿宋" w:hAnsi="仿宋" w:hint="eastAsia"/>
                <w:b/>
                <w:bCs/>
                <w:sz w:val="24"/>
                <w:lang w:eastAsia="zh-CN"/>
              </w:rPr>
              <w:t>公司分红率连续</w:t>
            </w:r>
            <w:r w:rsidR="0003137E">
              <w:rPr>
                <w:rFonts w:ascii="仿宋" w:eastAsia="仿宋" w:hAnsi="仿宋" w:hint="eastAsia"/>
                <w:b/>
                <w:bCs/>
                <w:sz w:val="24"/>
                <w:lang w:eastAsia="zh-CN"/>
              </w:rPr>
              <w:t>两年</w:t>
            </w:r>
            <w:r w:rsidR="008960D4">
              <w:rPr>
                <w:rFonts w:ascii="仿宋" w:eastAsia="仿宋" w:hAnsi="仿宋" w:hint="eastAsia"/>
                <w:b/>
                <w:bCs/>
                <w:sz w:val="24"/>
                <w:lang w:eastAsia="zh-CN"/>
              </w:rPr>
              <w:t>保持在</w:t>
            </w:r>
            <w:r w:rsidR="006571EE">
              <w:rPr>
                <w:rFonts w:ascii="仿宋" w:eastAsia="仿宋" w:hAnsi="仿宋" w:hint="eastAsia"/>
                <w:b/>
                <w:bCs/>
                <w:sz w:val="24"/>
                <w:lang w:eastAsia="zh-CN"/>
              </w:rPr>
              <w:t>40%以上，请问公司是否会保持该分红比例？</w:t>
            </w:r>
            <w:r w:rsidR="00FA1601">
              <w:rPr>
                <w:rFonts w:ascii="仿宋" w:eastAsia="仿宋" w:hAnsi="仿宋" w:hint="eastAsia"/>
                <w:b/>
                <w:bCs/>
                <w:sz w:val="24"/>
                <w:lang w:eastAsia="zh-CN"/>
              </w:rPr>
              <w:t>未来是否还有没有提升空间？</w:t>
            </w:r>
          </w:p>
          <w:p w14:paraId="399F5183" w14:textId="136BD78B" w:rsidR="00C42A2B" w:rsidRPr="00B347C6" w:rsidRDefault="00C42A2B" w:rsidP="00C42A2B">
            <w:pPr>
              <w:pStyle w:val="TableParagraph"/>
              <w:ind w:left="147" w:rightChars="72" w:right="158"/>
              <w:jc w:val="both"/>
              <w:rPr>
                <w:rFonts w:ascii="仿宋" w:eastAsia="仿宋" w:hAnsi="仿宋" w:hint="eastAsia"/>
                <w:sz w:val="24"/>
                <w:lang w:eastAsia="zh-CN"/>
              </w:rPr>
            </w:pPr>
            <w:r w:rsidRPr="004120E6">
              <w:rPr>
                <w:rFonts w:ascii="仿宋" w:eastAsia="仿宋" w:hAnsi="仿宋" w:hint="eastAsia"/>
                <w:b/>
                <w:bCs/>
                <w:sz w:val="24"/>
                <w:lang w:eastAsia="zh-CN"/>
              </w:rPr>
              <w:lastRenderedPageBreak/>
              <w:t>A</w:t>
            </w:r>
            <w:r>
              <w:rPr>
                <w:rFonts w:ascii="仿宋" w:eastAsia="仿宋" w:hAnsi="仿宋" w:hint="eastAsia"/>
                <w:b/>
                <w:bCs/>
                <w:sz w:val="24"/>
                <w:lang w:eastAsia="zh-CN"/>
              </w:rPr>
              <w:t>：</w:t>
            </w:r>
            <w:r w:rsidR="00113F98" w:rsidRPr="00113F98">
              <w:rPr>
                <w:rFonts w:ascii="仿宋" w:eastAsia="仿宋" w:hAnsi="仿宋" w:hint="eastAsia"/>
                <w:sz w:val="24"/>
                <w:lang w:eastAsia="zh-CN"/>
              </w:rPr>
              <w:t>过去两年，公司现金分红率分别为42.80%和40.85%，累计分红总额约4.3亿元。在保持高比例分红的同时，公司</w:t>
            </w:r>
            <w:r w:rsidR="00962F26">
              <w:rPr>
                <w:rFonts w:ascii="仿宋" w:eastAsia="仿宋" w:hAnsi="仿宋" w:hint="eastAsia"/>
                <w:sz w:val="24"/>
                <w:lang w:eastAsia="zh-CN"/>
              </w:rPr>
              <w:t>还</w:t>
            </w:r>
            <w:r w:rsidR="00113F98" w:rsidRPr="00113F98">
              <w:rPr>
                <w:rFonts w:ascii="仿宋" w:eastAsia="仿宋" w:hAnsi="仿宋" w:hint="eastAsia"/>
                <w:sz w:val="24"/>
                <w:lang w:eastAsia="zh-CN"/>
              </w:rPr>
              <w:t>坚持一年</w:t>
            </w:r>
            <w:r w:rsidR="00962F26">
              <w:rPr>
                <w:rFonts w:ascii="仿宋" w:eastAsia="仿宋" w:hAnsi="仿宋" w:hint="eastAsia"/>
                <w:sz w:val="24"/>
                <w:lang w:eastAsia="zh-CN"/>
              </w:rPr>
              <w:t>2</w:t>
            </w:r>
            <w:r w:rsidR="00113F98" w:rsidRPr="00113F98">
              <w:rPr>
                <w:rFonts w:ascii="仿宋" w:eastAsia="仿宋" w:hAnsi="仿宋" w:hint="eastAsia"/>
                <w:sz w:val="24"/>
                <w:lang w:eastAsia="zh-CN"/>
              </w:rPr>
              <w:t>次分红，以真金白银持续回馈股东，积极共享发展成果。</w:t>
            </w:r>
          </w:p>
          <w:p w14:paraId="3006F2C5" w14:textId="6139FDED" w:rsidR="00C42A2B" w:rsidRPr="0021226A" w:rsidRDefault="004A00F0" w:rsidP="00C42A2B">
            <w:pPr>
              <w:pStyle w:val="TableParagraph"/>
              <w:ind w:left="147" w:rightChars="72" w:right="158" w:firstLineChars="200" w:firstLine="480"/>
              <w:jc w:val="both"/>
              <w:rPr>
                <w:rFonts w:ascii="仿宋" w:eastAsia="仿宋" w:hAnsi="仿宋" w:hint="eastAsia"/>
                <w:sz w:val="24"/>
                <w:lang w:eastAsia="zh-CN"/>
              </w:rPr>
            </w:pPr>
            <w:r w:rsidRPr="004A00F0">
              <w:rPr>
                <w:rFonts w:ascii="仿宋" w:eastAsia="仿宋" w:hAnsi="仿宋" w:hint="eastAsia"/>
                <w:sz w:val="24"/>
                <w:lang w:eastAsia="zh-CN"/>
              </w:rPr>
              <w:t>2025年9月，公司发布《未来三年股东回报规划（2025-2027年）》，明确在符合利润分配条件的前提下，每年度至少进行一次现金分红，且未来连续三年以现金方式累计分配的利润不少于该三年累计可分配利润的35%。</w:t>
            </w:r>
            <w:r w:rsidR="00FE690C" w:rsidRPr="00FE690C">
              <w:rPr>
                <w:rFonts w:ascii="仿宋" w:eastAsia="仿宋" w:hAnsi="仿宋" w:hint="eastAsia"/>
                <w:sz w:val="24"/>
                <w:lang w:eastAsia="zh-CN"/>
              </w:rPr>
              <w:t>该规划为股东回报提供了制度性保障，</w:t>
            </w:r>
            <w:r w:rsidR="008C3A06" w:rsidRPr="008C3A06">
              <w:rPr>
                <w:rFonts w:ascii="仿宋" w:eastAsia="仿宋" w:hAnsi="仿宋"/>
                <w:sz w:val="24"/>
                <w:lang w:eastAsia="zh-CN"/>
              </w:rPr>
              <w:t>而公司实际执行已连续两年</w:t>
            </w:r>
            <w:r w:rsidR="008C3A06">
              <w:rPr>
                <w:rFonts w:ascii="仿宋" w:eastAsia="仿宋" w:hAnsi="仿宋" w:hint="eastAsia"/>
                <w:sz w:val="24"/>
                <w:lang w:eastAsia="zh-CN"/>
              </w:rPr>
              <w:t>显著</w:t>
            </w:r>
            <w:r w:rsidR="008C3A06" w:rsidRPr="008C3A06">
              <w:rPr>
                <w:rFonts w:ascii="仿宋" w:eastAsia="仿宋" w:hAnsi="仿宋"/>
                <w:sz w:val="24"/>
                <w:lang w:eastAsia="zh-CN"/>
              </w:rPr>
              <w:t>超</w:t>
            </w:r>
            <w:r w:rsidR="008C3A06">
              <w:rPr>
                <w:rFonts w:ascii="仿宋" w:eastAsia="仿宋" w:hAnsi="仿宋" w:hint="eastAsia"/>
                <w:sz w:val="24"/>
                <w:lang w:eastAsia="zh-CN"/>
              </w:rPr>
              <w:t>过</w:t>
            </w:r>
            <w:r w:rsidR="008C3A06" w:rsidRPr="008C3A06">
              <w:rPr>
                <w:rFonts w:ascii="仿宋" w:eastAsia="仿宋" w:hAnsi="仿宋"/>
                <w:sz w:val="24"/>
                <w:lang w:eastAsia="zh-CN"/>
              </w:rPr>
              <w:t>该水平</w:t>
            </w:r>
            <w:r w:rsidR="00FE690C" w:rsidRPr="00FE690C">
              <w:rPr>
                <w:rFonts w:ascii="仿宋" w:eastAsia="仿宋" w:hAnsi="仿宋" w:hint="eastAsia"/>
                <w:sz w:val="24"/>
                <w:lang w:eastAsia="zh-CN"/>
              </w:rPr>
              <w:t>。</w:t>
            </w:r>
          </w:p>
          <w:p w14:paraId="38E983F5" w14:textId="64802355" w:rsidR="00BA2158" w:rsidRPr="00C42A2B" w:rsidRDefault="00A0131C" w:rsidP="00BA2158">
            <w:pPr>
              <w:pStyle w:val="TableParagraph"/>
              <w:ind w:left="147" w:rightChars="72" w:right="158" w:firstLineChars="200" w:firstLine="480"/>
              <w:jc w:val="both"/>
              <w:rPr>
                <w:rFonts w:ascii="仿宋" w:eastAsia="仿宋" w:hAnsi="仿宋" w:hint="eastAsia"/>
                <w:sz w:val="24"/>
                <w:lang w:eastAsia="zh-CN"/>
              </w:rPr>
            </w:pPr>
            <w:r w:rsidRPr="00A0131C">
              <w:rPr>
                <w:rFonts w:ascii="仿宋" w:eastAsia="仿宋" w:hAnsi="仿宋" w:hint="eastAsia"/>
                <w:sz w:val="24"/>
                <w:lang w:eastAsia="zh-CN"/>
              </w:rPr>
              <w:t>未来，公司将在保障业务发展与现金</w:t>
            </w:r>
            <w:proofErr w:type="gramStart"/>
            <w:r w:rsidRPr="00A0131C">
              <w:rPr>
                <w:rFonts w:ascii="仿宋" w:eastAsia="仿宋" w:hAnsi="仿宋" w:hint="eastAsia"/>
                <w:sz w:val="24"/>
                <w:lang w:eastAsia="zh-CN"/>
              </w:rPr>
              <w:t>流安全</w:t>
            </w:r>
            <w:proofErr w:type="gramEnd"/>
            <w:r w:rsidRPr="00A0131C">
              <w:rPr>
                <w:rFonts w:ascii="仿宋" w:eastAsia="仿宋" w:hAnsi="仿宋" w:hint="eastAsia"/>
                <w:sz w:val="24"/>
                <w:lang w:eastAsia="zh-CN"/>
              </w:rPr>
              <w:t>的前提下，继续执行积极、连续、稳定的分红政策，努力实现股东回报与公司成长的良性平衡。具体方案须经年度股东大会审议，请关注后续权益分派公告。</w:t>
            </w:r>
          </w:p>
          <w:p w14:paraId="2B0AB035" w14:textId="067098B3" w:rsidR="009B63F1" w:rsidRPr="009B63F1" w:rsidRDefault="009B63F1" w:rsidP="000E1E20">
            <w:pPr>
              <w:pStyle w:val="TableParagraph"/>
              <w:ind w:left="147" w:rightChars="72" w:right="158"/>
              <w:jc w:val="both"/>
              <w:rPr>
                <w:rFonts w:ascii="仿宋" w:eastAsia="仿宋" w:hAnsi="仿宋" w:hint="eastAsia"/>
                <w:sz w:val="24"/>
                <w:lang w:eastAsia="zh-CN"/>
              </w:rPr>
            </w:pPr>
          </w:p>
        </w:tc>
      </w:tr>
    </w:tbl>
    <w:p w14:paraId="10472DC3" w14:textId="77777777" w:rsidR="00FE4A77" w:rsidRPr="00785235" w:rsidRDefault="00FE4A77" w:rsidP="00F42869">
      <w:pPr>
        <w:rPr>
          <w:rFonts w:ascii="仿宋" w:eastAsia="仿宋" w:hAnsi="仿宋" w:hint="eastAsia"/>
          <w:sz w:val="28"/>
        </w:rPr>
      </w:pPr>
    </w:p>
    <w:p w14:paraId="15B34B76" w14:textId="77777777" w:rsidR="00FE4A77" w:rsidRPr="00785235" w:rsidRDefault="00FE4A77" w:rsidP="00FE4A77">
      <w:pPr>
        <w:pStyle w:val="a3"/>
        <w:spacing w:before="6"/>
        <w:ind w:left="0"/>
        <w:rPr>
          <w:rFonts w:ascii="仿宋" w:eastAsia="仿宋" w:hAnsi="仿宋" w:hint="eastAsia"/>
          <w:sz w:val="2"/>
        </w:rPr>
      </w:pPr>
    </w:p>
    <w:sectPr w:rsidR="00FE4A77" w:rsidRPr="007852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29C6" w14:textId="77777777" w:rsidR="009054BE" w:rsidRDefault="009054BE" w:rsidP="00F42869">
      <w:pPr>
        <w:rPr>
          <w:rFonts w:hint="eastAsia"/>
        </w:rPr>
      </w:pPr>
      <w:r>
        <w:separator/>
      </w:r>
    </w:p>
  </w:endnote>
  <w:endnote w:type="continuationSeparator" w:id="0">
    <w:p w14:paraId="6391F876" w14:textId="77777777" w:rsidR="009054BE" w:rsidRDefault="009054BE" w:rsidP="00F4286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549C1" w14:textId="77777777" w:rsidR="009054BE" w:rsidRDefault="009054BE" w:rsidP="00F42869">
      <w:pPr>
        <w:rPr>
          <w:rFonts w:hint="eastAsia"/>
        </w:rPr>
      </w:pPr>
      <w:r>
        <w:separator/>
      </w:r>
    </w:p>
  </w:footnote>
  <w:footnote w:type="continuationSeparator" w:id="0">
    <w:p w14:paraId="0C22329D" w14:textId="77777777" w:rsidR="009054BE" w:rsidRDefault="009054BE" w:rsidP="00F4286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0CBD"/>
    <w:multiLevelType w:val="multilevel"/>
    <w:tmpl w:val="BF58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66B52"/>
    <w:multiLevelType w:val="hybridMultilevel"/>
    <w:tmpl w:val="36A6D1C6"/>
    <w:lvl w:ilvl="0" w:tplc="852EB116">
      <w:start w:val="1"/>
      <w:numFmt w:val="decimal"/>
      <w:lvlText w:val="%1）"/>
      <w:lvlJc w:val="left"/>
      <w:pPr>
        <w:ind w:left="987" w:hanging="360"/>
      </w:pPr>
      <w:rPr>
        <w:rFonts w:hint="default"/>
      </w:rPr>
    </w:lvl>
    <w:lvl w:ilvl="1" w:tplc="04090019" w:tentative="1">
      <w:start w:val="1"/>
      <w:numFmt w:val="lowerLetter"/>
      <w:lvlText w:val="%2)"/>
      <w:lvlJc w:val="left"/>
      <w:pPr>
        <w:ind w:left="1507" w:hanging="440"/>
      </w:pPr>
    </w:lvl>
    <w:lvl w:ilvl="2" w:tplc="0409001B" w:tentative="1">
      <w:start w:val="1"/>
      <w:numFmt w:val="lowerRoman"/>
      <w:lvlText w:val="%3."/>
      <w:lvlJc w:val="right"/>
      <w:pPr>
        <w:ind w:left="1947" w:hanging="440"/>
      </w:pPr>
    </w:lvl>
    <w:lvl w:ilvl="3" w:tplc="0409000F" w:tentative="1">
      <w:start w:val="1"/>
      <w:numFmt w:val="decimal"/>
      <w:lvlText w:val="%4."/>
      <w:lvlJc w:val="left"/>
      <w:pPr>
        <w:ind w:left="2387" w:hanging="440"/>
      </w:pPr>
    </w:lvl>
    <w:lvl w:ilvl="4" w:tplc="04090019" w:tentative="1">
      <w:start w:val="1"/>
      <w:numFmt w:val="lowerLetter"/>
      <w:lvlText w:val="%5)"/>
      <w:lvlJc w:val="left"/>
      <w:pPr>
        <w:ind w:left="2827" w:hanging="440"/>
      </w:pPr>
    </w:lvl>
    <w:lvl w:ilvl="5" w:tplc="0409001B" w:tentative="1">
      <w:start w:val="1"/>
      <w:numFmt w:val="lowerRoman"/>
      <w:lvlText w:val="%6."/>
      <w:lvlJc w:val="right"/>
      <w:pPr>
        <w:ind w:left="3267" w:hanging="440"/>
      </w:pPr>
    </w:lvl>
    <w:lvl w:ilvl="6" w:tplc="0409000F" w:tentative="1">
      <w:start w:val="1"/>
      <w:numFmt w:val="decimal"/>
      <w:lvlText w:val="%7."/>
      <w:lvlJc w:val="left"/>
      <w:pPr>
        <w:ind w:left="3707" w:hanging="440"/>
      </w:pPr>
    </w:lvl>
    <w:lvl w:ilvl="7" w:tplc="04090019" w:tentative="1">
      <w:start w:val="1"/>
      <w:numFmt w:val="lowerLetter"/>
      <w:lvlText w:val="%8)"/>
      <w:lvlJc w:val="left"/>
      <w:pPr>
        <w:ind w:left="4147" w:hanging="440"/>
      </w:pPr>
    </w:lvl>
    <w:lvl w:ilvl="8" w:tplc="0409001B" w:tentative="1">
      <w:start w:val="1"/>
      <w:numFmt w:val="lowerRoman"/>
      <w:lvlText w:val="%9."/>
      <w:lvlJc w:val="right"/>
      <w:pPr>
        <w:ind w:left="4587" w:hanging="440"/>
      </w:pPr>
    </w:lvl>
  </w:abstractNum>
  <w:num w:numId="1" w16cid:durableId="1041319469">
    <w:abstractNumId w:val="0"/>
  </w:num>
  <w:num w:numId="2" w16cid:durableId="469597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A77"/>
    <w:rsid w:val="000001F7"/>
    <w:rsid w:val="00000A62"/>
    <w:rsid w:val="00004893"/>
    <w:rsid w:val="000050B1"/>
    <w:rsid w:val="00007AAC"/>
    <w:rsid w:val="00012DB2"/>
    <w:rsid w:val="00013353"/>
    <w:rsid w:val="000142EB"/>
    <w:rsid w:val="0001460E"/>
    <w:rsid w:val="00014650"/>
    <w:rsid w:val="00016284"/>
    <w:rsid w:val="00020080"/>
    <w:rsid w:val="000203A8"/>
    <w:rsid w:val="00022CAA"/>
    <w:rsid w:val="00022CBF"/>
    <w:rsid w:val="0002314B"/>
    <w:rsid w:val="000231FC"/>
    <w:rsid w:val="00023268"/>
    <w:rsid w:val="0002331B"/>
    <w:rsid w:val="0002374E"/>
    <w:rsid w:val="000244AD"/>
    <w:rsid w:val="00024CBA"/>
    <w:rsid w:val="0002702F"/>
    <w:rsid w:val="000312B4"/>
    <w:rsid w:val="0003137E"/>
    <w:rsid w:val="00031D82"/>
    <w:rsid w:val="0003320B"/>
    <w:rsid w:val="00033AFD"/>
    <w:rsid w:val="000347AA"/>
    <w:rsid w:val="00036B17"/>
    <w:rsid w:val="00037072"/>
    <w:rsid w:val="000374A5"/>
    <w:rsid w:val="00037A33"/>
    <w:rsid w:val="00041B66"/>
    <w:rsid w:val="00042D8F"/>
    <w:rsid w:val="0004329B"/>
    <w:rsid w:val="00043593"/>
    <w:rsid w:val="000436B4"/>
    <w:rsid w:val="000438B1"/>
    <w:rsid w:val="000447DD"/>
    <w:rsid w:val="00044C8C"/>
    <w:rsid w:val="0004503C"/>
    <w:rsid w:val="00045DB8"/>
    <w:rsid w:val="000460DC"/>
    <w:rsid w:val="000469D9"/>
    <w:rsid w:val="00050C4B"/>
    <w:rsid w:val="00052076"/>
    <w:rsid w:val="00055873"/>
    <w:rsid w:val="00057097"/>
    <w:rsid w:val="00057544"/>
    <w:rsid w:val="00060512"/>
    <w:rsid w:val="00061267"/>
    <w:rsid w:val="00061371"/>
    <w:rsid w:val="00062CBF"/>
    <w:rsid w:val="0006686F"/>
    <w:rsid w:val="00066AB6"/>
    <w:rsid w:val="000711A2"/>
    <w:rsid w:val="00071743"/>
    <w:rsid w:val="00071FDF"/>
    <w:rsid w:val="00072258"/>
    <w:rsid w:val="00072606"/>
    <w:rsid w:val="00077BF2"/>
    <w:rsid w:val="00080356"/>
    <w:rsid w:val="00080D7A"/>
    <w:rsid w:val="00083416"/>
    <w:rsid w:val="00083A66"/>
    <w:rsid w:val="00084657"/>
    <w:rsid w:val="00084AFD"/>
    <w:rsid w:val="000858F0"/>
    <w:rsid w:val="00087237"/>
    <w:rsid w:val="00087323"/>
    <w:rsid w:val="000901AD"/>
    <w:rsid w:val="000901D7"/>
    <w:rsid w:val="00090BA4"/>
    <w:rsid w:val="000916A0"/>
    <w:rsid w:val="000921A1"/>
    <w:rsid w:val="00095869"/>
    <w:rsid w:val="00096F39"/>
    <w:rsid w:val="000A0972"/>
    <w:rsid w:val="000A1A55"/>
    <w:rsid w:val="000A26DF"/>
    <w:rsid w:val="000A335A"/>
    <w:rsid w:val="000A338E"/>
    <w:rsid w:val="000A3B3D"/>
    <w:rsid w:val="000A42AD"/>
    <w:rsid w:val="000A5F1F"/>
    <w:rsid w:val="000B0DA5"/>
    <w:rsid w:val="000B211E"/>
    <w:rsid w:val="000B4B39"/>
    <w:rsid w:val="000B5BB0"/>
    <w:rsid w:val="000B65BF"/>
    <w:rsid w:val="000B69B5"/>
    <w:rsid w:val="000B7934"/>
    <w:rsid w:val="000B7CEA"/>
    <w:rsid w:val="000C3A15"/>
    <w:rsid w:val="000C4EE4"/>
    <w:rsid w:val="000C58CB"/>
    <w:rsid w:val="000C5B11"/>
    <w:rsid w:val="000C5BCA"/>
    <w:rsid w:val="000C6512"/>
    <w:rsid w:val="000C6744"/>
    <w:rsid w:val="000C6752"/>
    <w:rsid w:val="000D009B"/>
    <w:rsid w:val="000D08FD"/>
    <w:rsid w:val="000D1CF9"/>
    <w:rsid w:val="000D4180"/>
    <w:rsid w:val="000D485C"/>
    <w:rsid w:val="000D496E"/>
    <w:rsid w:val="000D5857"/>
    <w:rsid w:val="000D5A14"/>
    <w:rsid w:val="000D7837"/>
    <w:rsid w:val="000E12CF"/>
    <w:rsid w:val="000E1E20"/>
    <w:rsid w:val="000E2145"/>
    <w:rsid w:val="000E282B"/>
    <w:rsid w:val="000E2E42"/>
    <w:rsid w:val="000E421D"/>
    <w:rsid w:val="000E4258"/>
    <w:rsid w:val="000E7E90"/>
    <w:rsid w:val="000F0587"/>
    <w:rsid w:val="000F0CB5"/>
    <w:rsid w:val="000F1223"/>
    <w:rsid w:val="000F4197"/>
    <w:rsid w:val="000F5FA1"/>
    <w:rsid w:val="000F689D"/>
    <w:rsid w:val="000F6B4E"/>
    <w:rsid w:val="000F7525"/>
    <w:rsid w:val="00100A49"/>
    <w:rsid w:val="001024D7"/>
    <w:rsid w:val="00103A07"/>
    <w:rsid w:val="0010629E"/>
    <w:rsid w:val="00107BE3"/>
    <w:rsid w:val="0011123D"/>
    <w:rsid w:val="00113F98"/>
    <w:rsid w:val="001147FD"/>
    <w:rsid w:val="0011500A"/>
    <w:rsid w:val="001150B9"/>
    <w:rsid w:val="001159D0"/>
    <w:rsid w:val="00116C45"/>
    <w:rsid w:val="0011727F"/>
    <w:rsid w:val="001178A0"/>
    <w:rsid w:val="00117E9E"/>
    <w:rsid w:val="001200F3"/>
    <w:rsid w:val="00120D46"/>
    <w:rsid w:val="00122095"/>
    <w:rsid w:val="00122804"/>
    <w:rsid w:val="00124EE2"/>
    <w:rsid w:val="00124FFB"/>
    <w:rsid w:val="00125095"/>
    <w:rsid w:val="00125ADC"/>
    <w:rsid w:val="001260D0"/>
    <w:rsid w:val="00130318"/>
    <w:rsid w:val="00131176"/>
    <w:rsid w:val="001323AE"/>
    <w:rsid w:val="001323B9"/>
    <w:rsid w:val="00133B5D"/>
    <w:rsid w:val="00133B6C"/>
    <w:rsid w:val="00134ABE"/>
    <w:rsid w:val="00134BEA"/>
    <w:rsid w:val="0013621C"/>
    <w:rsid w:val="001378B1"/>
    <w:rsid w:val="00141BC2"/>
    <w:rsid w:val="001428FF"/>
    <w:rsid w:val="00143082"/>
    <w:rsid w:val="00145EC7"/>
    <w:rsid w:val="00146BB1"/>
    <w:rsid w:val="001472F4"/>
    <w:rsid w:val="00151988"/>
    <w:rsid w:val="001545D4"/>
    <w:rsid w:val="00156610"/>
    <w:rsid w:val="001566B1"/>
    <w:rsid w:val="00156A63"/>
    <w:rsid w:val="001612C0"/>
    <w:rsid w:val="00162817"/>
    <w:rsid w:val="00163258"/>
    <w:rsid w:val="00163825"/>
    <w:rsid w:val="00164219"/>
    <w:rsid w:val="0016549E"/>
    <w:rsid w:val="0016677E"/>
    <w:rsid w:val="00166A74"/>
    <w:rsid w:val="00167031"/>
    <w:rsid w:val="00167DEE"/>
    <w:rsid w:val="00170E1C"/>
    <w:rsid w:val="001715FF"/>
    <w:rsid w:val="001718CB"/>
    <w:rsid w:val="00173547"/>
    <w:rsid w:val="00173644"/>
    <w:rsid w:val="00174A31"/>
    <w:rsid w:val="00175B21"/>
    <w:rsid w:val="0017699A"/>
    <w:rsid w:val="0017730E"/>
    <w:rsid w:val="0017734C"/>
    <w:rsid w:val="00177422"/>
    <w:rsid w:val="00177C7D"/>
    <w:rsid w:val="001826A9"/>
    <w:rsid w:val="001836A7"/>
    <w:rsid w:val="0019123B"/>
    <w:rsid w:val="0019261A"/>
    <w:rsid w:val="001963A0"/>
    <w:rsid w:val="001973F2"/>
    <w:rsid w:val="001A0E79"/>
    <w:rsid w:val="001A4876"/>
    <w:rsid w:val="001A4A0C"/>
    <w:rsid w:val="001A5654"/>
    <w:rsid w:val="001A59F8"/>
    <w:rsid w:val="001A688A"/>
    <w:rsid w:val="001A7786"/>
    <w:rsid w:val="001B1215"/>
    <w:rsid w:val="001B152B"/>
    <w:rsid w:val="001B24E9"/>
    <w:rsid w:val="001B368D"/>
    <w:rsid w:val="001B3E3D"/>
    <w:rsid w:val="001B55F8"/>
    <w:rsid w:val="001B5688"/>
    <w:rsid w:val="001B5878"/>
    <w:rsid w:val="001B58C6"/>
    <w:rsid w:val="001B5C3E"/>
    <w:rsid w:val="001B6365"/>
    <w:rsid w:val="001B6882"/>
    <w:rsid w:val="001B6ACE"/>
    <w:rsid w:val="001B75A5"/>
    <w:rsid w:val="001B770F"/>
    <w:rsid w:val="001B77BD"/>
    <w:rsid w:val="001C221D"/>
    <w:rsid w:val="001C492F"/>
    <w:rsid w:val="001C659E"/>
    <w:rsid w:val="001C7056"/>
    <w:rsid w:val="001D001C"/>
    <w:rsid w:val="001D03DC"/>
    <w:rsid w:val="001D0B40"/>
    <w:rsid w:val="001D22DE"/>
    <w:rsid w:val="001D2D37"/>
    <w:rsid w:val="001D3130"/>
    <w:rsid w:val="001D5107"/>
    <w:rsid w:val="001D57F2"/>
    <w:rsid w:val="001D5C19"/>
    <w:rsid w:val="001E0743"/>
    <w:rsid w:val="001E16E3"/>
    <w:rsid w:val="001E1EF9"/>
    <w:rsid w:val="001E2BE9"/>
    <w:rsid w:val="001E30FB"/>
    <w:rsid w:val="001E3F73"/>
    <w:rsid w:val="001E417E"/>
    <w:rsid w:val="001E5E5F"/>
    <w:rsid w:val="001E6D5B"/>
    <w:rsid w:val="001F079A"/>
    <w:rsid w:val="001F11D7"/>
    <w:rsid w:val="001F1612"/>
    <w:rsid w:val="001F1D6F"/>
    <w:rsid w:val="001F2B97"/>
    <w:rsid w:val="001F3121"/>
    <w:rsid w:val="001F443F"/>
    <w:rsid w:val="001F4D38"/>
    <w:rsid w:val="001F5D23"/>
    <w:rsid w:val="001F5FA2"/>
    <w:rsid w:val="00200FB8"/>
    <w:rsid w:val="002014B9"/>
    <w:rsid w:val="00202BFD"/>
    <w:rsid w:val="00203421"/>
    <w:rsid w:val="00205574"/>
    <w:rsid w:val="002060A8"/>
    <w:rsid w:val="00210BEF"/>
    <w:rsid w:val="0021226A"/>
    <w:rsid w:val="00212B8C"/>
    <w:rsid w:val="00212E9F"/>
    <w:rsid w:val="00212F66"/>
    <w:rsid w:val="002132B1"/>
    <w:rsid w:val="00213490"/>
    <w:rsid w:val="00214371"/>
    <w:rsid w:val="002146DA"/>
    <w:rsid w:val="0021593D"/>
    <w:rsid w:val="00215AA2"/>
    <w:rsid w:val="002212B7"/>
    <w:rsid w:val="00222054"/>
    <w:rsid w:val="00222491"/>
    <w:rsid w:val="002226E3"/>
    <w:rsid w:val="00223E7D"/>
    <w:rsid w:val="0022437C"/>
    <w:rsid w:val="00224C3D"/>
    <w:rsid w:val="0022589A"/>
    <w:rsid w:val="002261B0"/>
    <w:rsid w:val="0023033E"/>
    <w:rsid w:val="002317CC"/>
    <w:rsid w:val="00234BE7"/>
    <w:rsid w:val="00234FD9"/>
    <w:rsid w:val="002350D9"/>
    <w:rsid w:val="00236DF2"/>
    <w:rsid w:val="00236E5E"/>
    <w:rsid w:val="00241C74"/>
    <w:rsid w:val="00242219"/>
    <w:rsid w:val="002427EE"/>
    <w:rsid w:val="00243787"/>
    <w:rsid w:val="002442E3"/>
    <w:rsid w:val="002469E8"/>
    <w:rsid w:val="00250D4E"/>
    <w:rsid w:val="002513D4"/>
    <w:rsid w:val="00251B0C"/>
    <w:rsid w:val="00253D1F"/>
    <w:rsid w:val="002545C4"/>
    <w:rsid w:val="0025463A"/>
    <w:rsid w:val="00254EF4"/>
    <w:rsid w:val="00255ECC"/>
    <w:rsid w:val="00256B15"/>
    <w:rsid w:val="00256BDB"/>
    <w:rsid w:val="00260551"/>
    <w:rsid w:val="00260957"/>
    <w:rsid w:val="0026259B"/>
    <w:rsid w:val="002635F8"/>
    <w:rsid w:val="00263CBE"/>
    <w:rsid w:val="0026446A"/>
    <w:rsid w:val="00265552"/>
    <w:rsid w:val="002678CA"/>
    <w:rsid w:val="00267FAD"/>
    <w:rsid w:val="00270509"/>
    <w:rsid w:val="00272838"/>
    <w:rsid w:val="00272C59"/>
    <w:rsid w:val="00274A9F"/>
    <w:rsid w:val="00274D5D"/>
    <w:rsid w:val="002768D8"/>
    <w:rsid w:val="00276A18"/>
    <w:rsid w:val="00277542"/>
    <w:rsid w:val="002775E7"/>
    <w:rsid w:val="00277788"/>
    <w:rsid w:val="00277D9A"/>
    <w:rsid w:val="00281A4D"/>
    <w:rsid w:val="0028263D"/>
    <w:rsid w:val="00283B72"/>
    <w:rsid w:val="00283D94"/>
    <w:rsid w:val="00283F3C"/>
    <w:rsid w:val="00285DE3"/>
    <w:rsid w:val="002861F9"/>
    <w:rsid w:val="00291BBA"/>
    <w:rsid w:val="002937DB"/>
    <w:rsid w:val="002972A7"/>
    <w:rsid w:val="002977CE"/>
    <w:rsid w:val="002A2995"/>
    <w:rsid w:val="002A3F58"/>
    <w:rsid w:val="002A547D"/>
    <w:rsid w:val="002A5555"/>
    <w:rsid w:val="002A711C"/>
    <w:rsid w:val="002A7168"/>
    <w:rsid w:val="002A7585"/>
    <w:rsid w:val="002B2EE7"/>
    <w:rsid w:val="002B43CC"/>
    <w:rsid w:val="002B5304"/>
    <w:rsid w:val="002B6D60"/>
    <w:rsid w:val="002B6ED4"/>
    <w:rsid w:val="002C10FE"/>
    <w:rsid w:val="002C1455"/>
    <w:rsid w:val="002C2C26"/>
    <w:rsid w:val="002C2C90"/>
    <w:rsid w:val="002C369B"/>
    <w:rsid w:val="002C5699"/>
    <w:rsid w:val="002C5B32"/>
    <w:rsid w:val="002C6CFC"/>
    <w:rsid w:val="002D0DDD"/>
    <w:rsid w:val="002D25D6"/>
    <w:rsid w:val="002D2813"/>
    <w:rsid w:val="002D28F8"/>
    <w:rsid w:val="002D3438"/>
    <w:rsid w:val="002D467E"/>
    <w:rsid w:val="002D4913"/>
    <w:rsid w:val="002D4F4D"/>
    <w:rsid w:val="002D551C"/>
    <w:rsid w:val="002D57E7"/>
    <w:rsid w:val="002D63E7"/>
    <w:rsid w:val="002D74F5"/>
    <w:rsid w:val="002D75BE"/>
    <w:rsid w:val="002D7B20"/>
    <w:rsid w:val="002D7C3F"/>
    <w:rsid w:val="002E13FB"/>
    <w:rsid w:val="002F0823"/>
    <w:rsid w:val="002F1628"/>
    <w:rsid w:val="002F2989"/>
    <w:rsid w:val="002F339E"/>
    <w:rsid w:val="002F5DBB"/>
    <w:rsid w:val="002F63CE"/>
    <w:rsid w:val="002F7B39"/>
    <w:rsid w:val="002F7D91"/>
    <w:rsid w:val="002F7EAB"/>
    <w:rsid w:val="0030003E"/>
    <w:rsid w:val="00300960"/>
    <w:rsid w:val="003009EB"/>
    <w:rsid w:val="00300E8B"/>
    <w:rsid w:val="003016F9"/>
    <w:rsid w:val="00303C9D"/>
    <w:rsid w:val="003047A2"/>
    <w:rsid w:val="00304F85"/>
    <w:rsid w:val="003053EE"/>
    <w:rsid w:val="00307D5D"/>
    <w:rsid w:val="003108B2"/>
    <w:rsid w:val="00311AB2"/>
    <w:rsid w:val="00311D53"/>
    <w:rsid w:val="00311EDD"/>
    <w:rsid w:val="00312384"/>
    <w:rsid w:val="00312488"/>
    <w:rsid w:val="003130C3"/>
    <w:rsid w:val="0031369F"/>
    <w:rsid w:val="0031395A"/>
    <w:rsid w:val="003143FF"/>
    <w:rsid w:val="0031619A"/>
    <w:rsid w:val="00316539"/>
    <w:rsid w:val="00317196"/>
    <w:rsid w:val="003175F1"/>
    <w:rsid w:val="00317DFE"/>
    <w:rsid w:val="00321E28"/>
    <w:rsid w:val="00322016"/>
    <w:rsid w:val="00322390"/>
    <w:rsid w:val="0032358C"/>
    <w:rsid w:val="00323D0D"/>
    <w:rsid w:val="0032404D"/>
    <w:rsid w:val="00324870"/>
    <w:rsid w:val="00324DC9"/>
    <w:rsid w:val="003251DD"/>
    <w:rsid w:val="0032544A"/>
    <w:rsid w:val="003256CB"/>
    <w:rsid w:val="00325C16"/>
    <w:rsid w:val="003270B9"/>
    <w:rsid w:val="0033188C"/>
    <w:rsid w:val="00331977"/>
    <w:rsid w:val="00331C36"/>
    <w:rsid w:val="003323CD"/>
    <w:rsid w:val="00333BEC"/>
    <w:rsid w:val="0033426A"/>
    <w:rsid w:val="003342F6"/>
    <w:rsid w:val="003350D7"/>
    <w:rsid w:val="003357E4"/>
    <w:rsid w:val="003378B7"/>
    <w:rsid w:val="0034105C"/>
    <w:rsid w:val="00344A7D"/>
    <w:rsid w:val="00344BAC"/>
    <w:rsid w:val="00345427"/>
    <w:rsid w:val="0034586D"/>
    <w:rsid w:val="00345B59"/>
    <w:rsid w:val="00347304"/>
    <w:rsid w:val="00347305"/>
    <w:rsid w:val="0034739F"/>
    <w:rsid w:val="003478E5"/>
    <w:rsid w:val="00347908"/>
    <w:rsid w:val="003479A9"/>
    <w:rsid w:val="00347C0F"/>
    <w:rsid w:val="00350089"/>
    <w:rsid w:val="003510D6"/>
    <w:rsid w:val="00353451"/>
    <w:rsid w:val="00353F71"/>
    <w:rsid w:val="00355139"/>
    <w:rsid w:val="00355844"/>
    <w:rsid w:val="00355995"/>
    <w:rsid w:val="003564FD"/>
    <w:rsid w:val="00356719"/>
    <w:rsid w:val="00356EEF"/>
    <w:rsid w:val="00360EE6"/>
    <w:rsid w:val="00362497"/>
    <w:rsid w:val="00363BB5"/>
    <w:rsid w:val="003674C1"/>
    <w:rsid w:val="0037027B"/>
    <w:rsid w:val="00370B07"/>
    <w:rsid w:val="00371334"/>
    <w:rsid w:val="00371C0B"/>
    <w:rsid w:val="003729E5"/>
    <w:rsid w:val="00373980"/>
    <w:rsid w:val="00376024"/>
    <w:rsid w:val="00376499"/>
    <w:rsid w:val="003767AC"/>
    <w:rsid w:val="0038108A"/>
    <w:rsid w:val="003825D5"/>
    <w:rsid w:val="0038328E"/>
    <w:rsid w:val="0038358B"/>
    <w:rsid w:val="003859EB"/>
    <w:rsid w:val="00386C8C"/>
    <w:rsid w:val="00392138"/>
    <w:rsid w:val="003921B4"/>
    <w:rsid w:val="0039255B"/>
    <w:rsid w:val="00392984"/>
    <w:rsid w:val="00393B1C"/>
    <w:rsid w:val="003962B4"/>
    <w:rsid w:val="00396441"/>
    <w:rsid w:val="003A0C17"/>
    <w:rsid w:val="003A0FA5"/>
    <w:rsid w:val="003A3140"/>
    <w:rsid w:val="003A3DE5"/>
    <w:rsid w:val="003A40C1"/>
    <w:rsid w:val="003A426B"/>
    <w:rsid w:val="003A49DA"/>
    <w:rsid w:val="003A5BC0"/>
    <w:rsid w:val="003A67FF"/>
    <w:rsid w:val="003A789D"/>
    <w:rsid w:val="003A7BDD"/>
    <w:rsid w:val="003B005B"/>
    <w:rsid w:val="003B0845"/>
    <w:rsid w:val="003B1D2C"/>
    <w:rsid w:val="003B2187"/>
    <w:rsid w:val="003B4CF7"/>
    <w:rsid w:val="003B609C"/>
    <w:rsid w:val="003B6B95"/>
    <w:rsid w:val="003B709E"/>
    <w:rsid w:val="003C0B33"/>
    <w:rsid w:val="003C19C9"/>
    <w:rsid w:val="003C1BC1"/>
    <w:rsid w:val="003C1C9E"/>
    <w:rsid w:val="003C1EB2"/>
    <w:rsid w:val="003C2DC9"/>
    <w:rsid w:val="003C460B"/>
    <w:rsid w:val="003C4780"/>
    <w:rsid w:val="003C647D"/>
    <w:rsid w:val="003C6B5A"/>
    <w:rsid w:val="003C78B7"/>
    <w:rsid w:val="003D6146"/>
    <w:rsid w:val="003D6DB1"/>
    <w:rsid w:val="003D79AA"/>
    <w:rsid w:val="003E0CDF"/>
    <w:rsid w:val="003E3330"/>
    <w:rsid w:val="003E55C4"/>
    <w:rsid w:val="003E7C99"/>
    <w:rsid w:val="003F127F"/>
    <w:rsid w:val="003F1AEA"/>
    <w:rsid w:val="003F3B11"/>
    <w:rsid w:val="003F50DD"/>
    <w:rsid w:val="004000BF"/>
    <w:rsid w:val="00401F86"/>
    <w:rsid w:val="00403C60"/>
    <w:rsid w:val="00404F10"/>
    <w:rsid w:val="004066DD"/>
    <w:rsid w:val="00406E6E"/>
    <w:rsid w:val="004076F6"/>
    <w:rsid w:val="00410299"/>
    <w:rsid w:val="00410ED5"/>
    <w:rsid w:val="004115AC"/>
    <w:rsid w:val="004120E6"/>
    <w:rsid w:val="00412F16"/>
    <w:rsid w:val="0041340D"/>
    <w:rsid w:val="00413AA1"/>
    <w:rsid w:val="004141E5"/>
    <w:rsid w:val="00415D2B"/>
    <w:rsid w:val="00416620"/>
    <w:rsid w:val="00416AC0"/>
    <w:rsid w:val="00417F0C"/>
    <w:rsid w:val="004244AD"/>
    <w:rsid w:val="00426640"/>
    <w:rsid w:val="00430BFB"/>
    <w:rsid w:val="00432618"/>
    <w:rsid w:val="00432C93"/>
    <w:rsid w:val="00432CEC"/>
    <w:rsid w:val="00435E29"/>
    <w:rsid w:val="00437396"/>
    <w:rsid w:val="00437B63"/>
    <w:rsid w:val="00440432"/>
    <w:rsid w:val="004420DD"/>
    <w:rsid w:val="00442341"/>
    <w:rsid w:val="004423F7"/>
    <w:rsid w:val="0044497D"/>
    <w:rsid w:val="0044693E"/>
    <w:rsid w:val="00451628"/>
    <w:rsid w:val="00453E59"/>
    <w:rsid w:val="00455C20"/>
    <w:rsid w:val="00455CE3"/>
    <w:rsid w:val="00460FA8"/>
    <w:rsid w:val="004612B4"/>
    <w:rsid w:val="0046188E"/>
    <w:rsid w:val="00461C96"/>
    <w:rsid w:val="00462DF0"/>
    <w:rsid w:val="00464783"/>
    <w:rsid w:val="00464C0B"/>
    <w:rsid w:val="004661CC"/>
    <w:rsid w:val="004672BD"/>
    <w:rsid w:val="00467689"/>
    <w:rsid w:val="00470054"/>
    <w:rsid w:val="00470466"/>
    <w:rsid w:val="004709A8"/>
    <w:rsid w:val="00470D9C"/>
    <w:rsid w:val="004718FD"/>
    <w:rsid w:val="00471F81"/>
    <w:rsid w:val="00472163"/>
    <w:rsid w:val="00472296"/>
    <w:rsid w:val="00472F7D"/>
    <w:rsid w:val="004768D0"/>
    <w:rsid w:val="00477399"/>
    <w:rsid w:val="00477DBE"/>
    <w:rsid w:val="004803A3"/>
    <w:rsid w:val="00481D07"/>
    <w:rsid w:val="004821F5"/>
    <w:rsid w:val="00482706"/>
    <w:rsid w:val="004839F1"/>
    <w:rsid w:val="00484C1D"/>
    <w:rsid w:val="00485420"/>
    <w:rsid w:val="00487AF2"/>
    <w:rsid w:val="00491733"/>
    <w:rsid w:val="00491781"/>
    <w:rsid w:val="0049220E"/>
    <w:rsid w:val="00494508"/>
    <w:rsid w:val="0049646A"/>
    <w:rsid w:val="00496FDB"/>
    <w:rsid w:val="004A00F0"/>
    <w:rsid w:val="004A039C"/>
    <w:rsid w:val="004A0975"/>
    <w:rsid w:val="004A09E1"/>
    <w:rsid w:val="004A23EC"/>
    <w:rsid w:val="004A301A"/>
    <w:rsid w:val="004A4989"/>
    <w:rsid w:val="004A4EA7"/>
    <w:rsid w:val="004A5FCE"/>
    <w:rsid w:val="004A7CAF"/>
    <w:rsid w:val="004B03FB"/>
    <w:rsid w:val="004B1031"/>
    <w:rsid w:val="004B1B99"/>
    <w:rsid w:val="004B1DBB"/>
    <w:rsid w:val="004B325E"/>
    <w:rsid w:val="004B3BAC"/>
    <w:rsid w:val="004B4DD4"/>
    <w:rsid w:val="004B5880"/>
    <w:rsid w:val="004B6B8B"/>
    <w:rsid w:val="004B6BF1"/>
    <w:rsid w:val="004B743C"/>
    <w:rsid w:val="004B7E57"/>
    <w:rsid w:val="004C0042"/>
    <w:rsid w:val="004C28DE"/>
    <w:rsid w:val="004C3887"/>
    <w:rsid w:val="004C38BE"/>
    <w:rsid w:val="004C4B93"/>
    <w:rsid w:val="004C5BD7"/>
    <w:rsid w:val="004C6689"/>
    <w:rsid w:val="004C7EEE"/>
    <w:rsid w:val="004D0A6D"/>
    <w:rsid w:val="004D1F47"/>
    <w:rsid w:val="004D6063"/>
    <w:rsid w:val="004D606E"/>
    <w:rsid w:val="004D669B"/>
    <w:rsid w:val="004D6D63"/>
    <w:rsid w:val="004D7AA5"/>
    <w:rsid w:val="004E067E"/>
    <w:rsid w:val="004E15FC"/>
    <w:rsid w:val="004E3B1C"/>
    <w:rsid w:val="004E3B85"/>
    <w:rsid w:val="004E6B55"/>
    <w:rsid w:val="004E6F57"/>
    <w:rsid w:val="004F087A"/>
    <w:rsid w:val="004F2471"/>
    <w:rsid w:val="004F46F5"/>
    <w:rsid w:val="004F5663"/>
    <w:rsid w:val="004F5A6C"/>
    <w:rsid w:val="004F6CC0"/>
    <w:rsid w:val="004F7420"/>
    <w:rsid w:val="004F76FF"/>
    <w:rsid w:val="005016C6"/>
    <w:rsid w:val="00501E54"/>
    <w:rsid w:val="005033BD"/>
    <w:rsid w:val="00503BF8"/>
    <w:rsid w:val="00510380"/>
    <w:rsid w:val="005117B0"/>
    <w:rsid w:val="00512991"/>
    <w:rsid w:val="00512AB6"/>
    <w:rsid w:val="00512AC7"/>
    <w:rsid w:val="00516257"/>
    <w:rsid w:val="005176AA"/>
    <w:rsid w:val="0051793A"/>
    <w:rsid w:val="00521637"/>
    <w:rsid w:val="00523740"/>
    <w:rsid w:val="00524217"/>
    <w:rsid w:val="00524B63"/>
    <w:rsid w:val="00526554"/>
    <w:rsid w:val="0053050D"/>
    <w:rsid w:val="005309EB"/>
    <w:rsid w:val="00530E67"/>
    <w:rsid w:val="0053133B"/>
    <w:rsid w:val="0053193C"/>
    <w:rsid w:val="00531F71"/>
    <w:rsid w:val="0053258B"/>
    <w:rsid w:val="00532D3D"/>
    <w:rsid w:val="005335DF"/>
    <w:rsid w:val="00534AF6"/>
    <w:rsid w:val="00535DB8"/>
    <w:rsid w:val="005422F5"/>
    <w:rsid w:val="00543B6B"/>
    <w:rsid w:val="00543C7E"/>
    <w:rsid w:val="00544DAE"/>
    <w:rsid w:val="00545260"/>
    <w:rsid w:val="005474A6"/>
    <w:rsid w:val="00550081"/>
    <w:rsid w:val="00550CE3"/>
    <w:rsid w:val="00551D7E"/>
    <w:rsid w:val="00552395"/>
    <w:rsid w:val="005537D8"/>
    <w:rsid w:val="00553A7A"/>
    <w:rsid w:val="00554974"/>
    <w:rsid w:val="00556F0C"/>
    <w:rsid w:val="00557B2A"/>
    <w:rsid w:val="00562597"/>
    <w:rsid w:val="0056575B"/>
    <w:rsid w:val="00570D36"/>
    <w:rsid w:val="0057247E"/>
    <w:rsid w:val="0057315A"/>
    <w:rsid w:val="005744EF"/>
    <w:rsid w:val="00575074"/>
    <w:rsid w:val="005753ED"/>
    <w:rsid w:val="00577508"/>
    <w:rsid w:val="00581582"/>
    <w:rsid w:val="00581F69"/>
    <w:rsid w:val="00583F6D"/>
    <w:rsid w:val="0058485E"/>
    <w:rsid w:val="0058546E"/>
    <w:rsid w:val="00586D5C"/>
    <w:rsid w:val="005879D8"/>
    <w:rsid w:val="00587FFC"/>
    <w:rsid w:val="005900CA"/>
    <w:rsid w:val="00590273"/>
    <w:rsid w:val="00590759"/>
    <w:rsid w:val="00591DD2"/>
    <w:rsid w:val="00591EBF"/>
    <w:rsid w:val="00593880"/>
    <w:rsid w:val="0059455F"/>
    <w:rsid w:val="00594B68"/>
    <w:rsid w:val="00595C1E"/>
    <w:rsid w:val="00596C4F"/>
    <w:rsid w:val="0059708E"/>
    <w:rsid w:val="005970AD"/>
    <w:rsid w:val="005A0E01"/>
    <w:rsid w:val="005A5678"/>
    <w:rsid w:val="005A59CB"/>
    <w:rsid w:val="005A6AF6"/>
    <w:rsid w:val="005A791F"/>
    <w:rsid w:val="005B2940"/>
    <w:rsid w:val="005B52B2"/>
    <w:rsid w:val="005B5514"/>
    <w:rsid w:val="005B6037"/>
    <w:rsid w:val="005B7032"/>
    <w:rsid w:val="005B7E7A"/>
    <w:rsid w:val="005B7F85"/>
    <w:rsid w:val="005C0F4F"/>
    <w:rsid w:val="005C0FC7"/>
    <w:rsid w:val="005C14B4"/>
    <w:rsid w:val="005C30F2"/>
    <w:rsid w:val="005C337E"/>
    <w:rsid w:val="005C38F5"/>
    <w:rsid w:val="005C41B5"/>
    <w:rsid w:val="005C434C"/>
    <w:rsid w:val="005C5325"/>
    <w:rsid w:val="005C6CBB"/>
    <w:rsid w:val="005C71AD"/>
    <w:rsid w:val="005C778D"/>
    <w:rsid w:val="005D07D2"/>
    <w:rsid w:val="005D0FD6"/>
    <w:rsid w:val="005D1FAB"/>
    <w:rsid w:val="005D4466"/>
    <w:rsid w:val="005D63A3"/>
    <w:rsid w:val="005D6CDE"/>
    <w:rsid w:val="005D737B"/>
    <w:rsid w:val="005E1CA8"/>
    <w:rsid w:val="005E1CC3"/>
    <w:rsid w:val="005E1E30"/>
    <w:rsid w:val="005E1FE2"/>
    <w:rsid w:val="005E35EB"/>
    <w:rsid w:val="005E4BF2"/>
    <w:rsid w:val="005E6252"/>
    <w:rsid w:val="005E7652"/>
    <w:rsid w:val="005F0134"/>
    <w:rsid w:val="005F2142"/>
    <w:rsid w:val="005F2271"/>
    <w:rsid w:val="005F303C"/>
    <w:rsid w:val="005F3463"/>
    <w:rsid w:val="005F5175"/>
    <w:rsid w:val="00600618"/>
    <w:rsid w:val="00601561"/>
    <w:rsid w:val="00601917"/>
    <w:rsid w:val="006020DC"/>
    <w:rsid w:val="00603D79"/>
    <w:rsid w:val="0060666C"/>
    <w:rsid w:val="00606EC8"/>
    <w:rsid w:val="00607BAB"/>
    <w:rsid w:val="00607D1F"/>
    <w:rsid w:val="006103BB"/>
    <w:rsid w:val="0061224C"/>
    <w:rsid w:val="00613627"/>
    <w:rsid w:val="00613A20"/>
    <w:rsid w:val="00614A34"/>
    <w:rsid w:val="00614F07"/>
    <w:rsid w:val="00615150"/>
    <w:rsid w:val="0061598A"/>
    <w:rsid w:val="006169A0"/>
    <w:rsid w:val="00617629"/>
    <w:rsid w:val="00617BEF"/>
    <w:rsid w:val="00620E87"/>
    <w:rsid w:val="00621133"/>
    <w:rsid w:val="00621174"/>
    <w:rsid w:val="00621636"/>
    <w:rsid w:val="006227C9"/>
    <w:rsid w:val="00622835"/>
    <w:rsid w:val="00622907"/>
    <w:rsid w:val="00622DCB"/>
    <w:rsid w:val="00624C92"/>
    <w:rsid w:val="0062623B"/>
    <w:rsid w:val="006268ED"/>
    <w:rsid w:val="0063231B"/>
    <w:rsid w:val="0063252F"/>
    <w:rsid w:val="00633FFE"/>
    <w:rsid w:val="00635C7D"/>
    <w:rsid w:val="00636060"/>
    <w:rsid w:val="00637495"/>
    <w:rsid w:val="00641F66"/>
    <w:rsid w:val="006424DB"/>
    <w:rsid w:val="006433DA"/>
    <w:rsid w:val="00646314"/>
    <w:rsid w:val="00646A78"/>
    <w:rsid w:val="006515FE"/>
    <w:rsid w:val="00653B78"/>
    <w:rsid w:val="006541BC"/>
    <w:rsid w:val="006551F5"/>
    <w:rsid w:val="006560FE"/>
    <w:rsid w:val="00656402"/>
    <w:rsid w:val="0065660B"/>
    <w:rsid w:val="006571EE"/>
    <w:rsid w:val="00660777"/>
    <w:rsid w:val="006620CB"/>
    <w:rsid w:val="00662C3C"/>
    <w:rsid w:val="00663358"/>
    <w:rsid w:val="0066391B"/>
    <w:rsid w:val="00664FC7"/>
    <w:rsid w:val="006658D8"/>
    <w:rsid w:val="00667BBE"/>
    <w:rsid w:val="00671A57"/>
    <w:rsid w:val="00672035"/>
    <w:rsid w:val="00674278"/>
    <w:rsid w:val="00675D36"/>
    <w:rsid w:val="00680780"/>
    <w:rsid w:val="00680D28"/>
    <w:rsid w:val="006810F7"/>
    <w:rsid w:val="00682F02"/>
    <w:rsid w:val="006833E4"/>
    <w:rsid w:val="006837FE"/>
    <w:rsid w:val="00683CAF"/>
    <w:rsid w:val="00683EA3"/>
    <w:rsid w:val="006840AD"/>
    <w:rsid w:val="0068417B"/>
    <w:rsid w:val="00685B43"/>
    <w:rsid w:val="00686276"/>
    <w:rsid w:val="00686880"/>
    <w:rsid w:val="0068792E"/>
    <w:rsid w:val="00693198"/>
    <w:rsid w:val="00694541"/>
    <w:rsid w:val="006946CA"/>
    <w:rsid w:val="00694D0E"/>
    <w:rsid w:val="00695814"/>
    <w:rsid w:val="00696B89"/>
    <w:rsid w:val="00696CF1"/>
    <w:rsid w:val="006A0204"/>
    <w:rsid w:val="006A14F3"/>
    <w:rsid w:val="006A2197"/>
    <w:rsid w:val="006A24FD"/>
    <w:rsid w:val="006A2C72"/>
    <w:rsid w:val="006A347E"/>
    <w:rsid w:val="006A3B93"/>
    <w:rsid w:val="006A5615"/>
    <w:rsid w:val="006A6045"/>
    <w:rsid w:val="006B0BC9"/>
    <w:rsid w:val="006B1FA5"/>
    <w:rsid w:val="006B2AD9"/>
    <w:rsid w:val="006B2C3C"/>
    <w:rsid w:val="006B3E53"/>
    <w:rsid w:val="006B40CA"/>
    <w:rsid w:val="006B7EF5"/>
    <w:rsid w:val="006C04E5"/>
    <w:rsid w:val="006C1A2A"/>
    <w:rsid w:val="006C2346"/>
    <w:rsid w:val="006C25E2"/>
    <w:rsid w:val="006C36AE"/>
    <w:rsid w:val="006C3898"/>
    <w:rsid w:val="006C38BE"/>
    <w:rsid w:val="006D28CA"/>
    <w:rsid w:val="006D37FB"/>
    <w:rsid w:val="006D42F8"/>
    <w:rsid w:val="006D780B"/>
    <w:rsid w:val="006E02A7"/>
    <w:rsid w:val="006E0E0B"/>
    <w:rsid w:val="006E0EAC"/>
    <w:rsid w:val="006E17D2"/>
    <w:rsid w:val="006E2FF7"/>
    <w:rsid w:val="006E35C6"/>
    <w:rsid w:val="006E3A4E"/>
    <w:rsid w:val="006E4477"/>
    <w:rsid w:val="006E48EE"/>
    <w:rsid w:val="006E503D"/>
    <w:rsid w:val="006E6C74"/>
    <w:rsid w:val="006E6D4A"/>
    <w:rsid w:val="006E7417"/>
    <w:rsid w:val="006F078A"/>
    <w:rsid w:val="006F0ED8"/>
    <w:rsid w:val="006F186A"/>
    <w:rsid w:val="006F2438"/>
    <w:rsid w:val="006F2C6F"/>
    <w:rsid w:val="006F4CA2"/>
    <w:rsid w:val="007003EE"/>
    <w:rsid w:val="00700743"/>
    <w:rsid w:val="007010FF"/>
    <w:rsid w:val="00702343"/>
    <w:rsid w:val="0070687A"/>
    <w:rsid w:val="00711C4C"/>
    <w:rsid w:val="00712517"/>
    <w:rsid w:val="00712757"/>
    <w:rsid w:val="00712BAF"/>
    <w:rsid w:val="00713DC6"/>
    <w:rsid w:val="00713E1A"/>
    <w:rsid w:val="00716AB4"/>
    <w:rsid w:val="007242C9"/>
    <w:rsid w:val="00724B20"/>
    <w:rsid w:val="007251E0"/>
    <w:rsid w:val="00730428"/>
    <w:rsid w:val="00732724"/>
    <w:rsid w:val="00733489"/>
    <w:rsid w:val="00733F90"/>
    <w:rsid w:val="007342E7"/>
    <w:rsid w:val="007344D1"/>
    <w:rsid w:val="007352D1"/>
    <w:rsid w:val="00735595"/>
    <w:rsid w:val="00736067"/>
    <w:rsid w:val="00736EA4"/>
    <w:rsid w:val="00737640"/>
    <w:rsid w:val="00737DB7"/>
    <w:rsid w:val="00740DE5"/>
    <w:rsid w:val="00740ED3"/>
    <w:rsid w:val="00741DAB"/>
    <w:rsid w:val="0074223E"/>
    <w:rsid w:val="007428D2"/>
    <w:rsid w:val="00742A1E"/>
    <w:rsid w:val="00743D34"/>
    <w:rsid w:val="00746F3F"/>
    <w:rsid w:val="007519C0"/>
    <w:rsid w:val="00751FEF"/>
    <w:rsid w:val="00752253"/>
    <w:rsid w:val="0075332C"/>
    <w:rsid w:val="007533A7"/>
    <w:rsid w:val="0075433A"/>
    <w:rsid w:val="00755AE8"/>
    <w:rsid w:val="00755BF4"/>
    <w:rsid w:val="007562CC"/>
    <w:rsid w:val="0075690A"/>
    <w:rsid w:val="00756B0B"/>
    <w:rsid w:val="007570E6"/>
    <w:rsid w:val="007574AC"/>
    <w:rsid w:val="00760970"/>
    <w:rsid w:val="00760A52"/>
    <w:rsid w:val="0076241A"/>
    <w:rsid w:val="0076370B"/>
    <w:rsid w:val="00763B6D"/>
    <w:rsid w:val="00764603"/>
    <w:rsid w:val="00765923"/>
    <w:rsid w:val="007672C6"/>
    <w:rsid w:val="00771171"/>
    <w:rsid w:val="00771BFE"/>
    <w:rsid w:val="00772E87"/>
    <w:rsid w:val="00773844"/>
    <w:rsid w:val="00773F9C"/>
    <w:rsid w:val="00774128"/>
    <w:rsid w:val="00774ABF"/>
    <w:rsid w:val="00774F6E"/>
    <w:rsid w:val="007763D8"/>
    <w:rsid w:val="00777D77"/>
    <w:rsid w:val="00781590"/>
    <w:rsid w:val="007847BD"/>
    <w:rsid w:val="00785235"/>
    <w:rsid w:val="00785E67"/>
    <w:rsid w:val="00786584"/>
    <w:rsid w:val="007865BA"/>
    <w:rsid w:val="007872F4"/>
    <w:rsid w:val="00790B64"/>
    <w:rsid w:val="007910C9"/>
    <w:rsid w:val="007910FE"/>
    <w:rsid w:val="00791BFC"/>
    <w:rsid w:val="00792593"/>
    <w:rsid w:val="00792810"/>
    <w:rsid w:val="007939F6"/>
    <w:rsid w:val="00794409"/>
    <w:rsid w:val="00794D0E"/>
    <w:rsid w:val="007950FA"/>
    <w:rsid w:val="0079620A"/>
    <w:rsid w:val="0079632A"/>
    <w:rsid w:val="007A1C87"/>
    <w:rsid w:val="007A2C23"/>
    <w:rsid w:val="007A37FB"/>
    <w:rsid w:val="007A5265"/>
    <w:rsid w:val="007A5AF4"/>
    <w:rsid w:val="007A6126"/>
    <w:rsid w:val="007A6300"/>
    <w:rsid w:val="007A69D4"/>
    <w:rsid w:val="007B1062"/>
    <w:rsid w:val="007B1259"/>
    <w:rsid w:val="007B15F3"/>
    <w:rsid w:val="007B2B26"/>
    <w:rsid w:val="007B30EB"/>
    <w:rsid w:val="007B41EC"/>
    <w:rsid w:val="007B554D"/>
    <w:rsid w:val="007C004F"/>
    <w:rsid w:val="007C1245"/>
    <w:rsid w:val="007C245A"/>
    <w:rsid w:val="007C3B9F"/>
    <w:rsid w:val="007C4D6D"/>
    <w:rsid w:val="007C53D7"/>
    <w:rsid w:val="007C5B4D"/>
    <w:rsid w:val="007C7F4B"/>
    <w:rsid w:val="007D1F24"/>
    <w:rsid w:val="007D2369"/>
    <w:rsid w:val="007D3A48"/>
    <w:rsid w:val="007D49C2"/>
    <w:rsid w:val="007D60F1"/>
    <w:rsid w:val="007D63AE"/>
    <w:rsid w:val="007D71E9"/>
    <w:rsid w:val="007E1201"/>
    <w:rsid w:val="007E246B"/>
    <w:rsid w:val="007E4F61"/>
    <w:rsid w:val="007F300B"/>
    <w:rsid w:val="007F3F63"/>
    <w:rsid w:val="007F4000"/>
    <w:rsid w:val="007F6593"/>
    <w:rsid w:val="007F6680"/>
    <w:rsid w:val="007F694E"/>
    <w:rsid w:val="007F7A33"/>
    <w:rsid w:val="007F7CB6"/>
    <w:rsid w:val="00801283"/>
    <w:rsid w:val="00801849"/>
    <w:rsid w:val="00801AF8"/>
    <w:rsid w:val="00801EC2"/>
    <w:rsid w:val="0080218D"/>
    <w:rsid w:val="00803047"/>
    <w:rsid w:val="00803763"/>
    <w:rsid w:val="00803B0C"/>
    <w:rsid w:val="008043B8"/>
    <w:rsid w:val="0080573C"/>
    <w:rsid w:val="008063E8"/>
    <w:rsid w:val="00807B8B"/>
    <w:rsid w:val="00807CE0"/>
    <w:rsid w:val="0081222B"/>
    <w:rsid w:val="00815077"/>
    <w:rsid w:val="00815B85"/>
    <w:rsid w:val="008163C1"/>
    <w:rsid w:val="00816D51"/>
    <w:rsid w:val="0081737A"/>
    <w:rsid w:val="00817863"/>
    <w:rsid w:val="00817CCC"/>
    <w:rsid w:val="00820D3E"/>
    <w:rsid w:val="00821027"/>
    <w:rsid w:val="0082116F"/>
    <w:rsid w:val="0082251E"/>
    <w:rsid w:val="008257B4"/>
    <w:rsid w:val="00826B82"/>
    <w:rsid w:val="00827535"/>
    <w:rsid w:val="00827676"/>
    <w:rsid w:val="00830141"/>
    <w:rsid w:val="0083309F"/>
    <w:rsid w:val="008337D6"/>
    <w:rsid w:val="008349D3"/>
    <w:rsid w:val="00837DEC"/>
    <w:rsid w:val="00840840"/>
    <w:rsid w:val="0084106C"/>
    <w:rsid w:val="00844518"/>
    <w:rsid w:val="00844E56"/>
    <w:rsid w:val="00846722"/>
    <w:rsid w:val="00846A11"/>
    <w:rsid w:val="00851447"/>
    <w:rsid w:val="008605F6"/>
    <w:rsid w:val="00860C91"/>
    <w:rsid w:val="00860CD8"/>
    <w:rsid w:val="00861F78"/>
    <w:rsid w:val="0086283A"/>
    <w:rsid w:val="00863437"/>
    <w:rsid w:val="00863886"/>
    <w:rsid w:val="00866A3A"/>
    <w:rsid w:val="00867E8C"/>
    <w:rsid w:val="00870302"/>
    <w:rsid w:val="0087041A"/>
    <w:rsid w:val="0087216C"/>
    <w:rsid w:val="00872B06"/>
    <w:rsid w:val="00873631"/>
    <w:rsid w:val="008736A1"/>
    <w:rsid w:val="00873D13"/>
    <w:rsid w:val="00875861"/>
    <w:rsid w:val="00877414"/>
    <w:rsid w:val="00877666"/>
    <w:rsid w:val="00882E55"/>
    <w:rsid w:val="008848E5"/>
    <w:rsid w:val="008854D1"/>
    <w:rsid w:val="00885B54"/>
    <w:rsid w:val="00885BE7"/>
    <w:rsid w:val="00886994"/>
    <w:rsid w:val="00891C55"/>
    <w:rsid w:val="0089237D"/>
    <w:rsid w:val="008927FE"/>
    <w:rsid w:val="0089298F"/>
    <w:rsid w:val="00893646"/>
    <w:rsid w:val="00893B6A"/>
    <w:rsid w:val="00894794"/>
    <w:rsid w:val="00894E32"/>
    <w:rsid w:val="008960D4"/>
    <w:rsid w:val="00897B1C"/>
    <w:rsid w:val="008A0C06"/>
    <w:rsid w:val="008A22C1"/>
    <w:rsid w:val="008A3552"/>
    <w:rsid w:val="008A35EA"/>
    <w:rsid w:val="008A4060"/>
    <w:rsid w:val="008A65E7"/>
    <w:rsid w:val="008B01AE"/>
    <w:rsid w:val="008B027C"/>
    <w:rsid w:val="008B0D1E"/>
    <w:rsid w:val="008B1EEB"/>
    <w:rsid w:val="008B263E"/>
    <w:rsid w:val="008B2CF6"/>
    <w:rsid w:val="008B2F1D"/>
    <w:rsid w:val="008B4008"/>
    <w:rsid w:val="008B4302"/>
    <w:rsid w:val="008B511E"/>
    <w:rsid w:val="008B5D33"/>
    <w:rsid w:val="008B6626"/>
    <w:rsid w:val="008C0259"/>
    <w:rsid w:val="008C04F2"/>
    <w:rsid w:val="008C0FDE"/>
    <w:rsid w:val="008C1ADF"/>
    <w:rsid w:val="008C3138"/>
    <w:rsid w:val="008C3692"/>
    <w:rsid w:val="008C3A06"/>
    <w:rsid w:val="008C6148"/>
    <w:rsid w:val="008C77E7"/>
    <w:rsid w:val="008D116D"/>
    <w:rsid w:val="008D1E0C"/>
    <w:rsid w:val="008D210E"/>
    <w:rsid w:val="008D2CEF"/>
    <w:rsid w:val="008D3132"/>
    <w:rsid w:val="008D333A"/>
    <w:rsid w:val="008D6000"/>
    <w:rsid w:val="008D7164"/>
    <w:rsid w:val="008D7B75"/>
    <w:rsid w:val="008E252D"/>
    <w:rsid w:val="008E2C0D"/>
    <w:rsid w:val="008E4713"/>
    <w:rsid w:val="008E6258"/>
    <w:rsid w:val="008E6E4E"/>
    <w:rsid w:val="008E70AC"/>
    <w:rsid w:val="008E773C"/>
    <w:rsid w:val="008F0EAC"/>
    <w:rsid w:val="008F2353"/>
    <w:rsid w:val="008F245E"/>
    <w:rsid w:val="008F2976"/>
    <w:rsid w:val="008F4927"/>
    <w:rsid w:val="008F51C8"/>
    <w:rsid w:val="008F668A"/>
    <w:rsid w:val="008F6EE2"/>
    <w:rsid w:val="00901D41"/>
    <w:rsid w:val="00901FC0"/>
    <w:rsid w:val="009038D9"/>
    <w:rsid w:val="00903B71"/>
    <w:rsid w:val="00903B9E"/>
    <w:rsid w:val="0090532D"/>
    <w:rsid w:val="009054BE"/>
    <w:rsid w:val="00905D81"/>
    <w:rsid w:val="00906E5F"/>
    <w:rsid w:val="0091231E"/>
    <w:rsid w:val="00912F43"/>
    <w:rsid w:val="00914063"/>
    <w:rsid w:val="00915168"/>
    <w:rsid w:val="0091594F"/>
    <w:rsid w:val="009161D0"/>
    <w:rsid w:val="009173BB"/>
    <w:rsid w:val="0091756E"/>
    <w:rsid w:val="00920159"/>
    <w:rsid w:val="00920FBA"/>
    <w:rsid w:val="00921A26"/>
    <w:rsid w:val="009232D3"/>
    <w:rsid w:val="009235FC"/>
    <w:rsid w:val="00924A15"/>
    <w:rsid w:val="00925D5B"/>
    <w:rsid w:val="009276E1"/>
    <w:rsid w:val="00930C6E"/>
    <w:rsid w:val="00930D5A"/>
    <w:rsid w:val="009324CF"/>
    <w:rsid w:val="0093382C"/>
    <w:rsid w:val="009342B6"/>
    <w:rsid w:val="0093551E"/>
    <w:rsid w:val="00935C22"/>
    <w:rsid w:val="00936639"/>
    <w:rsid w:val="009368E6"/>
    <w:rsid w:val="00940781"/>
    <w:rsid w:val="009423CC"/>
    <w:rsid w:val="00942DC5"/>
    <w:rsid w:val="0094495B"/>
    <w:rsid w:val="00944C92"/>
    <w:rsid w:val="00946FC5"/>
    <w:rsid w:val="009472D4"/>
    <w:rsid w:val="00950318"/>
    <w:rsid w:val="0095208B"/>
    <w:rsid w:val="0095503D"/>
    <w:rsid w:val="00955F7E"/>
    <w:rsid w:val="009560BD"/>
    <w:rsid w:val="0096133C"/>
    <w:rsid w:val="00962F26"/>
    <w:rsid w:val="0096313B"/>
    <w:rsid w:val="009654BB"/>
    <w:rsid w:val="0096575D"/>
    <w:rsid w:val="0096713E"/>
    <w:rsid w:val="00967C6A"/>
    <w:rsid w:val="00967E94"/>
    <w:rsid w:val="00967F40"/>
    <w:rsid w:val="00971E75"/>
    <w:rsid w:val="00972ACE"/>
    <w:rsid w:val="009731B6"/>
    <w:rsid w:val="00975287"/>
    <w:rsid w:val="00975323"/>
    <w:rsid w:val="00980008"/>
    <w:rsid w:val="00981ED9"/>
    <w:rsid w:val="00982596"/>
    <w:rsid w:val="00982C1C"/>
    <w:rsid w:val="00984592"/>
    <w:rsid w:val="00985544"/>
    <w:rsid w:val="0098622A"/>
    <w:rsid w:val="00986359"/>
    <w:rsid w:val="00986C44"/>
    <w:rsid w:val="00987378"/>
    <w:rsid w:val="00987FA2"/>
    <w:rsid w:val="00990D30"/>
    <w:rsid w:val="0099564C"/>
    <w:rsid w:val="00995A73"/>
    <w:rsid w:val="00995C69"/>
    <w:rsid w:val="00996806"/>
    <w:rsid w:val="0099748D"/>
    <w:rsid w:val="00997F72"/>
    <w:rsid w:val="009A1BB2"/>
    <w:rsid w:val="009A2104"/>
    <w:rsid w:val="009A215F"/>
    <w:rsid w:val="009A3E37"/>
    <w:rsid w:val="009A433D"/>
    <w:rsid w:val="009A43FF"/>
    <w:rsid w:val="009A4EA2"/>
    <w:rsid w:val="009A56BC"/>
    <w:rsid w:val="009A571C"/>
    <w:rsid w:val="009A684D"/>
    <w:rsid w:val="009A6C40"/>
    <w:rsid w:val="009A73EB"/>
    <w:rsid w:val="009A776D"/>
    <w:rsid w:val="009B17F9"/>
    <w:rsid w:val="009B2A5D"/>
    <w:rsid w:val="009B3A01"/>
    <w:rsid w:val="009B41BB"/>
    <w:rsid w:val="009B41D4"/>
    <w:rsid w:val="009B63F1"/>
    <w:rsid w:val="009B65A8"/>
    <w:rsid w:val="009B7A55"/>
    <w:rsid w:val="009C115C"/>
    <w:rsid w:val="009C1FF3"/>
    <w:rsid w:val="009C24A1"/>
    <w:rsid w:val="009C37AE"/>
    <w:rsid w:val="009C418F"/>
    <w:rsid w:val="009C49E9"/>
    <w:rsid w:val="009C5E40"/>
    <w:rsid w:val="009C6A1B"/>
    <w:rsid w:val="009D22C9"/>
    <w:rsid w:val="009D3A34"/>
    <w:rsid w:val="009D3A36"/>
    <w:rsid w:val="009D3FA3"/>
    <w:rsid w:val="009D46F8"/>
    <w:rsid w:val="009D6AB0"/>
    <w:rsid w:val="009E00F9"/>
    <w:rsid w:val="009E1CE9"/>
    <w:rsid w:val="009E31AA"/>
    <w:rsid w:val="009E3C43"/>
    <w:rsid w:val="009E44EA"/>
    <w:rsid w:val="009E459B"/>
    <w:rsid w:val="009E4A3A"/>
    <w:rsid w:val="009F0551"/>
    <w:rsid w:val="009F0E85"/>
    <w:rsid w:val="009F3398"/>
    <w:rsid w:val="009F373D"/>
    <w:rsid w:val="009F482E"/>
    <w:rsid w:val="009F734C"/>
    <w:rsid w:val="00A0131C"/>
    <w:rsid w:val="00A01AA1"/>
    <w:rsid w:val="00A029AD"/>
    <w:rsid w:val="00A03358"/>
    <w:rsid w:val="00A04CAB"/>
    <w:rsid w:val="00A05686"/>
    <w:rsid w:val="00A0605D"/>
    <w:rsid w:val="00A061B0"/>
    <w:rsid w:val="00A0654A"/>
    <w:rsid w:val="00A10A67"/>
    <w:rsid w:val="00A10F5D"/>
    <w:rsid w:val="00A15018"/>
    <w:rsid w:val="00A153F3"/>
    <w:rsid w:val="00A16665"/>
    <w:rsid w:val="00A203AC"/>
    <w:rsid w:val="00A22C50"/>
    <w:rsid w:val="00A23944"/>
    <w:rsid w:val="00A24225"/>
    <w:rsid w:val="00A25463"/>
    <w:rsid w:val="00A271AB"/>
    <w:rsid w:val="00A308E0"/>
    <w:rsid w:val="00A3291E"/>
    <w:rsid w:val="00A32D25"/>
    <w:rsid w:val="00A34266"/>
    <w:rsid w:val="00A34872"/>
    <w:rsid w:val="00A34FFA"/>
    <w:rsid w:val="00A35284"/>
    <w:rsid w:val="00A375F7"/>
    <w:rsid w:val="00A37697"/>
    <w:rsid w:val="00A37B89"/>
    <w:rsid w:val="00A405B5"/>
    <w:rsid w:val="00A415D5"/>
    <w:rsid w:val="00A427C6"/>
    <w:rsid w:val="00A4413F"/>
    <w:rsid w:val="00A4446A"/>
    <w:rsid w:val="00A44843"/>
    <w:rsid w:val="00A51D3C"/>
    <w:rsid w:val="00A549AB"/>
    <w:rsid w:val="00A556A2"/>
    <w:rsid w:val="00A55966"/>
    <w:rsid w:val="00A55CF3"/>
    <w:rsid w:val="00A57174"/>
    <w:rsid w:val="00A57515"/>
    <w:rsid w:val="00A60F13"/>
    <w:rsid w:val="00A623FD"/>
    <w:rsid w:val="00A62B4B"/>
    <w:rsid w:val="00A62FE2"/>
    <w:rsid w:val="00A64B00"/>
    <w:rsid w:val="00A656A2"/>
    <w:rsid w:val="00A657CC"/>
    <w:rsid w:val="00A67D56"/>
    <w:rsid w:val="00A70744"/>
    <w:rsid w:val="00A70A00"/>
    <w:rsid w:val="00A70E08"/>
    <w:rsid w:val="00A717E1"/>
    <w:rsid w:val="00A7186D"/>
    <w:rsid w:val="00A71CD7"/>
    <w:rsid w:val="00A71F7B"/>
    <w:rsid w:val="00A72340"/>
    <w:rsid w:val="00A7245C"/>
    <w:rsid w:val="00A73082"/>
    <w:rsid w:val="00A73AAC"/>
    <w:rsid w:val="00A76534"/>
    <w:rsid w:val="00A76E1A"/>
    <w:rsid w:val="00A771A1"/>
    <w:rsid w:val="00A77F5A"/>
    <w:rsid w:val="00A803BB"/>
    <w:rsid w:val="00A80ACA"/>
    <w:rsid w:val="00A81EEF"/>
    <w:rsid w:val="00A83A78"/>
    <w:rsid w:val="00A84210"/>
    <w:rsid w:val="00A85728"/>
    <w:rsid w:val="00A8606E"/>
    <w:rsid w:val="00A87A46"/>
    <w:rsid w:val="00A87BDF"/>
    <w:rsid w:val="00A90989"/>
    <w:rsid w:val="00A91C25"/>
    <w:rsid w:val="00A92BE3"/>
    <w:rsid w:val="00A9322E"/>
    <w:rsid w:val="00A937FF"/>
    <w:rsid w:val="00A9550F"/>
    <w:rsid w:val="00A956A8"/>
    <w:rsid w:val="00A95BB5"/>
    <w:rsid w:val="00A96499"/>
    <w:rsid w:val="00A97004"/>
    <w:rsid w:val="00AA0B50"/>
    <w:rsid w:val="00AA0F2C"/>
    <w:rsid w:val="00AA24A8"/>
    <w:rsid w:val="00AA4308"/>
    <w:rsid w:val="00AA4312"/>
    <w:rsid w:val="00AA4645"/>
    <w:rsid w:val="00AA5B80"/>
    <w:rsid w:val="00AA704B"/>
    <w:rsid w:val="00AA7AF2"/>
    <w:rsid w:val="00AB0D57"/>
    <w:rsid w:val="00AB2566"/>
    <w:rsid w:val="00AB329D"/>
    <w:rsid w:val="00AB36B5"/>
    <w:rsid w:val="00AB3921"/>
    <w:rsid w:val="00AB663E"/>
    <w:rsid w:val="00AB73BE"/>
    <w:rsid w:val="00AB78FA"/>
    <w:rsid w:val="00AC09C0"/>
    <w:rsid w:val="00AC3D98"/>
    <w:rsid w:val="00AC51CD"/>
    <w:rsid w:val="00AD03DB"/>
    <w:rsid w:val="00AD0473"/>
    <w:rsid w:val="00AD3658"/>
    <w:rsid w:val="00AD3F22"/>
    <w:rsid w:val="00AD5942"/>
    <w:rsid w:val="00AD5D82"/>
    <w:rsid w:val="00AE08E6"/>
    <w:rsid w:val="00AE1B74"/>
    <w:rsid w:val="00AE2246"/>
    <w:rsid w:val="00AE243B"/>
    <w:rsid w:val="00AE2AF0"/>
    <w:rsid w:val="00AE3990"/>
    <w:rsid w:val="00AE3D14"/>
    <w:rsid w:val="00AE4D44"/>
    <w:rsid w:val="00AE4D7D"/>
    <w:rsid w:val="00AE5339"/>
    <w:rsid w:val="00AE5CE3"/>
    <w:rsid w:val="00AE7573"/>
    <w:rsid w:val="00AF0B6D"/>
    <w:rsid w:val="00AF6738"/>
    <w:rsid w:val="00AF6C3D"/>
    <w:rsid w:val="00AF6E37"/>
    <w:rsid w:val="00B0158F"/>
    <w:rsid w:val="00B01942"/>
    <w:rsid w:val="00B02CD7"/>
    <w:rsid w:val="00B02E1D"/>
    <w:rsid w:val="00B038D0"/>
    <w:rsid w:val="00B039DA"/>
    <w:rsid w:val="00B046CD"/>
    <w:rsid w:val="00B05A04"/>
    <w:rsid w:val="00B05D7E"/>
    <w:rsid w:val="00B073CC"/>
    <w:rsid w:val="00B117E9"/>
    <w:rsid w:val="00B13708"/>
    <w:rsid w:val="00B1677C"/>
    <w:rsid w:val="00B1733B"/>
    <w:rsid w:val="00B204AB"/>
    <w:rsid w:val="00B213D0"/>
    <w:rsid w:val="00B25FDA"/>
    <w:rsid w:val="00B27C6D"/>
    <w:rsid w:val="00B306F1"/>
    <w:rsid w:val="00B30DA6"/>
    <w:rsid w:val="00B310B2"/>
    <w:rsid w:val="00B31165"/>
    <w:rsid w:val="00B31741"/>
    <w:rsid w:val="00B32EA0"/>
    <w:rsid w:val="00B3302C"/>
    <w:rsid w:val="00B347C6"/>
    <w:rsid w:val="00B36B98"/>
    <w:rsid w:val="00B3721F"/>
    <w:rsid w:val="00B37EC9"/>
    <w:rsid w:val="00B4073E"/>
    <w:rsid w:val="00B41A92"/>
    <w:rsid w:val="00B41E8D"/>
    <w:rsid w:val="00B42077"/>
    <w:rsid w:val="00B441D2"/>
    <w:rsid w:val="00B44822"/>
    <w:rsid w:val="00B458C4"/>
    <w:rsid w:val="00B45A70"/>
    <w:rsid w:val="00B46BC9"/>
    <w:rsid w:val="00B5106E"/>
    <w:rsid w:val="00B5128B"/>
    <w:rsid w:val="00B51B8D"/>
    <w:rsid w:val="00B51D1D"/>
    <w:rsid w:val="00B52638"/>
    <w:rsid w:val="00B53179"/>
    <w:rsid w:val="00B54602"/>
    <w:rsid w:val="00B54A2D"/>
    <w:rsid w:val="00B5525D"/>
    <w:rsid w:val="00B558A3"/>
    <w:rsid w:val="00B562EC"/>
    <w:rsid w:val="00B57D84"/>
    <w:rsid w:val="00B60995"/>
    <w:rsid w:val="00B60A6F"/>
    <w:rsid w:val="00B60B0C"/>
    <w:rsid w:val="00B61710"/>
    <w:rsid w:val="00B6254E"/>
    <w:rsid w:val="00B63657"/>
    <w:rsid w:val="00B64EDA"/>
    <w:rsid w:val="00B65D88"/>
    <w:rsid w:val="00B65E40"/>
    <w:rsid w:val="00B66076"/>
    <w:rsid w:val="00B66A98"/>
    <w:rsid w:val="00B66BD5"/>
    <w:rsid w:val="00B675D6"/>
    <w:rsid w:val="00B71DC0"/>
    <w:rsid w:val="00B724CD"/>
    <w:rsid w:val="00B7265A"/>
    <w:rsid w:val="00B72999"/>
    <w:rsid w:val="00B72FB5"/>
    <w:rsid w:val="00B7433A"/>
    <w:rsid w:val="00B75304"/>
    <w:rsid w:val="00B75E86"/>
    <w:rsid w:val="00B760EA"/>
    <w:rsid w:val="00B761AD"/>
    <w:rsid w:val="00B7650C"/>
    <w:rsid w:val="00B7696B"/>
    <w:rsid w:val="00B76E7B"/>
    <w:rsid w:val="00B76FFF"/>
    <w:rsid w:val="00B77537"/>
    <w:rsid w:val="00B77BA8"/>
    <w:rsid w:val="00B8170A"/>
    <w:rsid w:val="00B83385"/>
    <w:rsid w:val="00B85D8A"/>
    <w:rsid w:val="00B8702C"/>
    <w:rsid w:val="00B873D9"/>
    <w:rsid w:val="00B87D0C"/>
    <w:rsid w:val="00B9041D"/>
    <w:rsid w:val="00B9053C"/>
    <w:rsid w:val="00B9470D"/>
    <w:rsid w:val="00B94F9F"/>
    <w:rsid w:val="00B95863"/>
    <w:rsid w:val="00B9592E"/>
    <w:rsid w:val="00B96E66"/>
    <w:rsid w:val="00B972F7"/>
    <w:rsid w:val="00B97D0D"/>
    <w:rsid w:val="00BA1B2E"/>
    <w:rsid w:val="00BA2158"/>
    <w:rsid w:val="00BA3F03"/>
    <w:rsid w:val="00BA4B0F"/>
    <w:rsid w:val="00BA6DFD"/>
    <w:rsid w:val="00BB0A3F"/>
    <w:rsid w:val="00BB26FF"/>
    <w:rsid w:val="00BB2DE5"/>
    <w:rsid w:val="00BB3B11"/>
    <w:rsid w:val="00BB3EAC"/>
    <w:rsid w:val="00BB6583"/>
    <w:rsid w:val="00BB6981"/>
    <w:rsid w:val="00BB6D97"/>
    <w:rsid w:val="00BC025E"/>
    <w:rsid w:val="00BC0D9D"/>
    <w:rsid w:val="00BC181B"/>
    <w:rsid w:val="00BC3B4E"/>
    <w:rsid w:val="00BC53BE"/>
    <w:rsid w:val="00BC5853"/>
    <w:rsid w:val="00BC76B7"/>
    <w:rsid w:val="00BD4660"/>
    <w:rsid w:val="00BD48C6"/>
    <w:rsid w:val="00BD4DEA"/>
    <w:rsid w:val="00BD5CE6"/>
    <w:rsid w:val="00BD698C"/>
    <w:rsid w:val="00BE0F4C"/>
    <w:rsid w:val="00BE199A"/>
    <w:rsid w:val="00BE233B"/>
    <w:rsid w:val="00BE2742"/>
    <w:rsid w:val="00BE3081"/>
    <w:rsid w:val="00BE4115"/>
    <w:rsid w:val="00BE4F4A"/>
    <w:rsid w:val="00BE519C"/>
    <w:rsid w:val="00BE5700"/>
    <w:rsid w:val="00BE652D"/>
    <w:rsid w:val="00BE6AD1"/>
    <w:rsid w:val="00BE720F"/>
    <w:rsid w:val="00BE7616"/>
    <w:rsid w:val="00BE77BB"/>
    <w:rsid w:val="00BF0337"/>
    <w:rsid w:val="00BF0A69"/>
    <w:rsid w:val="00BF0C02"/>
    <w:rsid w:val="00BF10D6"/>
    <w:rsid w:val="00BF1A79"/>
    <w:rsid w:val="00BF3231"/>
    <w:rsid w:val="00BF32D8"/>
    <w:rsid w:val="00BF33AA"/>
    <w:rsid w:val="00BF4074"/>
    <w:rsid w:val="00BF501C"/>
    <w:rsid w:val="00BF7CFD"/>
    <w:rsid w:val="00C0048F"/>
    <w:rsid w:val="00C00770"/>
    <w:rsid w:val="00C0127D"/>
    <w:rsid w:val="00C0160A"/>
    <w:rsid w:val="00C03B1D"/>
    <w:rsid w:val="00C03F50"/>
    <w:rsid w:val="00C047CF"/>
    <w:rsid w:val="00C04C2D"/>
    <w:rsid w:val="00C10BB9"/>
    <w:rsid w:val="00C12F58"/>
    <w:rsid w:val="00C14A9C"/>
    <w:rsid w:val="00C17AE8"/>
    <w:rsid w:val="00C20E50"/>
    <w:rsid w:val="00C21D01"/>
    <w:rsid w:val="00C22029"/>
    <w:rsid w:val="00C229EE"/>
    <w:rsid w:val="00C231A8"/>
    <w:rsid w:val="00C23369"/>
    <w:rsid w:val="00C23560"/>
    <w:rsid w:val="00C250FE"/>
    <w:rsid w:val="00C2575F"/>
    <w:rsid w:val="00C26230"/>
    <w:rsid w:val="00C27B1F"/>
    <w:rsid w:val="00C30420"/>
    <w:rsid w:val="00C30796"/>
    <w:rsid w:val="00C320D7"/>
    <w:rsid w:val="00C32B77"/>
    <w:rsid w:val="00C33BA0"/>
    <w:rsid w:val="00C33BFF"/>
    <w:rsid w:val="00C33DD4"/>
    <w:rsid w:val="00C36017"/>
    <w:rsid w:val="00C3643D"/>
    <w:rsid w:val="00C40E7E"/>
    <w:rsid w:val="00C40F32"/>
    <w:rsid w:val="00C420C4"/>
    <w:rsid w:val="00C42438"/>
    <w:rsid w:val="00C42A2B"/>
    <w:rsid w:val="00C44879"/>
    <w:rsid w:val="00C44A57"/>
    <w:rsid w:val="00C464A2"/>
    <w:rsid w:val="00C474ED"/>
    <w:rsid w:val="00C510B4"/>
    <w:rsid w:val="00C513C6"/>
    <w:rsid w:val="00C51425"/>
    <w:rsid w:val="00C5441D"/>
    <w:rsid w:val="00C5550F"/>
    <w:rsid w:val="00C566A5"/>
    <w:rsid w:val="00C56714"/>
    <w:rsid w:val="00C57967"/>
    <w:rsid w:val="00C57C70"/>
    <w:rsid w:val="00C604F5"/>
    <w:rsid w:val="00C605A2"/>
    <w:rsid w:val="00C63554"/>
    <w:rsid w:val="00C636EF"/>
    <w:rsid w:val="00C6388F"/>
    <w:rsid w:val="00C64159"/>
    <w:rsid w:val="00C64539"/>
    <w:rsid w:val="00C6491A"/>
    <w:rsid w:val="00C6493F"/>
    <w:rsid w:val="00C669A5"/>
    <w:rsid w:val="00C674D4"/>
    <w:rsid w:val="00C67D65"/>
    <w:rsid w:val="00C7040E"/>
    <w:rsid w:val="00C71F9A"/>
    <w:rsid w:val="00C72857"/>
    <w:rsid w:val="00C739C8"/>
    <w:rsid w:val="00C73DA8"/>
    <w:rsid w:val="00C74DE4"/>
    <w:rsid w:val="00C756BE"/>
    <w:rsid w:val="00C764A8"/>
    <w:rsid w:val="00C769E0"/>
    <w:rsid w:val="00C76B2D"/>
    <w:rsid w:val="00C76B77"/>
    <w:rsid w:val="00C809C3"/>
    <w:rsid w:val="00C80E8C"/>
    <w:rsid w:val="00C85324"/>
    <w:rsid w:val="00C85D27"/>
    <w:rsid w:val="00C87988"/>
    <w:rsid w:val="00C90972"/>
    <w:rsid w:val="00C90D50"/>
    <w:rsid w:val="00C9375C"/>
    <w:rsid w:val="00C938EC"/>
    <w:rsid w:val="00C94B15"/>
    <w:rsid w:val="00C94B1E"/>
    <w:rsid w:val="00C962F0"/>
    <w:rsid w:val="00CA0FF0"/>
    <w:rsid w:val="00CA164E"/>
    <w:rsid w:val="00CA1897"/>
    <w:rsid w:val="00CA1A6C"/>
    <w:rsid w:val="00CA2608"/>
    <w:rsid w:val="00CA283E"/>
    <w:rsid w:val="00CA2E9C"/>
    <w:rsid w:val="00CA336B"/>
    <w:rsid w:val="00CA4788"/>
    <w:rsid w:val="00CA5C9B"/>
    <w:rsid w:val="00CA65F2"/>
    <w:rsid w:val="00CA6B0C"/>
    <w:rsid w:val="00CA739A"/>
    <w:rsid w:val="00CA7780"/>
    <w:rsid w:val="00CA7BC9"/>
    <w:rsid w:val="00CA7EDF"/>
    <w:rsid w:val="00CB04E1"/>
    <w:rsid w:val="00CB178A"/>
    <w:rsid w:val="00CB2118"/>
    <w:rsid w:val="00CB422F"/>
    <w:rsid w:val="00CB5277"/>
    <w:rsid w:val="00CB7B93"/>
    <w:rsid w:val="00CC1A08"/>
    <w:rsid w:val="00CC1EE7"/>
    <w:rsid w:val="00CC2E71"/>
    <w:rsid w:val="00CC3E7A"/>
    <w:rsid w:val="00CD0B8A"/>
    <w:rsid w:val="00CD2844"/>
    <w:rsid w:val="00CD317C"/>
    <w:rsid w:val="00CD3696"/>
    <w:rsid w:val="00CD37D7"/>
    <w:rsid w:val="00CD3C8A"/>
    <w:rsid w:val="00CD3E07"/>
    <w:rsid w:val="00CD64D2"/>
    <w:rsid w:val="00CD679E"/>
    <w:rsid w:val="00CD682E"/>
    <w:rsid w:val="00CD7EC9"/>
    <w:rsid w:val="00CE1B9A"/>
    <w:rsid w:val="00CE441B"/>
    <w:rsid w:val="00CE55D8"/>
    <w:rsid w:val="00CE572E"/>
    <w:rsid w:val="00CE634A"/>
    <w:rsid w:val="00CE7747"/>
    <w:rsid w:val="00CF2333"/>
    <w:rsid w:val="00CF3787"/>
    <w:rsid w:val="00CF501E"/>
    <w:rsid w:val="00CF6568"/>
    <w:rsid w:val="00CF6A89"/>
    <w:rsid w:val="00CF6B2E"/>
    <w:rsid w:val="00CF6D9D"/>
    <w:rsid w:val="00CF76FF"/>
    <w:rsid w:val="00CF7BF1"/>
    <w:rsid w:val="00CF7C59"/>
    <w:rsid w:val="00D00472"/>
    <w:rsid w:val="00D004FD"/>
    <w:rsid w:val="00D01391"/>
    <w:rsid w:val="00D0204D"/>
    <w:rsid w:val="00D02171"/>
    <w:rsid w:val="00D03422"/>
    <w:rsid w:val="00D053C5"/>
    <w:rsid w:val="00D05AC2"/>
    <w:rsid w:val="00D06418"/>
    <w:rsid w:val="00D06FB1"/>
    <w:rsid w:val="00D105F5"/>
    <w:rsid w:val="00D10E05"/>
    <w:rsid w:val="00D111EB"/>
    <w:rsid w:val="00D11F11"/>
    <w:rsid w:val="00D1243F"/>
    <w:rsid w:val="00D125DD"/>
    <w:rsid w:val="00D132F3"/>
    <w:rsid w:val="00D17DFB"/>
    <w:rsid w:val="00D200F9"/>
    <w:rsid w:val="00D20C5A"/>
    <w:rsid w:val="00D20CD4"/>
    <w:rsid w:val="00D20DB8"/>
    <w:rsid w:val="00D2131E"/>
    <w:rsid w:val="00D21369"/>
    <w:rsid w:val="00D235B5"/>
    <w:rsid w:val="00D2561A"/>
    <w:rsid w:val="00D2657E"/>
    <w:rsid w:val="00D26679"/>
    <w:rsid w:val="00D310BB"/>
    <w:rsid w:val="00D3195A"/>
    <w:rsid w:val="00D328A2"/>
    <w:rsid w:val="00D34217"/>
    <w:rsid w:val="00D359E6"/>
    <w:rsid w:val="00D35D25"/>
    <w:rsid w:val="00D377FD"/>
    <w:rsid w:val="00D405B8"/>
    <w:rsid w:val="00D41493"/>
    <w:rsid w:val="00D44524"/>
    <w:rsid w:val="00D4489D"/>
    <w:rsid w:val="00D46B2C"/>
    <w:rsid w:val="00D46D2B"/>
    <w:rsid w:val="00D50362"/>
    <w:rsid w:val="00D507F9"/>
    <w:rsid w:val="00D520FF"/>
    <w:rsid w:val="00D52408"/>
    <w:rsid w:val="00D533B5"/>
    <w:rsid w:val="00D536A0"/>
    <w:rsid w:val="00D55879"/>
    <w:rsid w:val="00D55985"/>
    <w:rsid w:val="00D55B3F"/>
    <w:rsid w:val="00D566B7"/>
    <w:rsid w:val="00D56D77"/>
    <w:rsid w:val="00D5767A"/>
    <w:rsid w:val="00D57A04"/>
    <w:rsid w:val="00D601E0"/>
    <w:rsid w:val="00D60284"/>
    <w:rsid w:val="00D60C4D"/>
    <w:rsid w:val="00D610DB"/>
    <w:rsid w:val="00D62236"/>
    <w:rsid w:val="00D62B6C"/>
    <w:rsid w:val="00D62BC3"/>
    <w:rsid w:val="00D6402C"/>
    <w:rsid w:val="00D65553"/>
    <w:rsid w:val="00D66111"/>
    <w:rsid w:val="00D67611"/>
    <w:rsid w:val="00D70354"/>
    <w:rsid w:val="00D7148E"/>
    <w:rsid w:val="00D716CE"/>
    <w:rsid w:val="00D7288A"/>
    <w:rsid w:val="00D72A1F"/>
    <w:rsid w:val="00D72C5F"/>
    <w:rsid w:val="00D73082"/>
    <w:rsid w:val="00D730B4"/>
    <w:rsid w:val="00D7353B"/>
    <w:rsid w:val="00D7654F"/>
    <w:rsid w:val="00D76AA0"/>
    <w:rsid w:val="00D802CB"/>
    <w:rsid w:val="00D80C52"/>
    <w:rsid w:val="00D811DF"/>
    <w:rsid w:val="00D81E90"/>
    <w:rsid w:val="00D820E3"/>
    <w:rsid w:val="00D8391A"/>
    <w:rsid w:val="00D83DCB"/>
    <w:rsid w:val="00D85343"/>
    <w:rsid w:val="00D85782"/>
    <w:rsid w:val="00D905EF"/>
    <w:rsid w:val="00D90DB5"/>
    <w:rsid w:val="00D91CB4"/>
    <w:rsid w:val="00D92CFC"/>
    <w:rsid w:val="00D9321D"/>
    <w:rsid w:val="00D9385C"/>
    <w:rsid w:val="00D947D5"/>
    <w:rsid w:val="00D94DD7"/>
    <w:rsid w:val="00D955AD"/>
    <w:rsid w:val="00D96AA8"/>
    <w:rsid w:val="00D979D4"/>
    <w:rsid w:val="00D97E95"/>
    <w:rsid w:val="00DA0321"/>
    <w:rsid w:val="00DA0619"/>
    <w:rsid w:val="00DA0D0C"/>
    <w:rsid w:val="00DA138C"/>
    <w:rsid w:val="00DA26C7"/>
    <w:rsid w:val="00DA38B1"/>
    <w:rsid w:val="00DA45F6"/>
    <w:rsid w:val="00DA47AF"/>
    <w:rsid w:val="00DA4929"/>
    <w:rsid w:val="00DA5CFD"/>
    <w:rsid w:val="00DA5DA5"/>
    <w:rsid w:val="00DA6C15"/>
    <w:rsid w:val="00DB0288"/>
    <w:rsid w:val="00DB02DF"/>
    <w:rsid w:val="00DB03EA"/>
    <w:rsid w:val="00DB0B0F"/>
    <w:rsid w:val="00DB1609"/>
    <w:rsid w:val="00DB1BD9"/>
    <w:rsid w:val="00DB3939"/>
    <w:rsid w:val="00DB5053"/>
    <w:rsid w:val="00DB588E"/>
    <w:rsid w:val="00DB5CA9"/>
    <w:rsid w:val="00DB67AC"/>
    <w:rsid w:val="00DB7D3F"/>
    <w:rsid w:val="00DC0668"/>
    <w:rsid w:val="00DC1164"/>
    <w:rsid w:val="00DC40A9"/>
    <w:rsid w:val="00DC605F"/>
    <w:rsid w:val="00DC61AC"/>
    <w:rsid w:val="00DC6213"/>
    <w:rsid w:val="00DC64D9"/>
    <w:rsid w:val="00DC6714"/>
    <w:rsid w:val="00DC7021"/>
    <w:rsid w:val="00DD00F3"/>
    <w:rsid w:val="00DD1100"/>
    <w:rsid w:val="00DD265D"/>
    <w:rsid w:val="00DD418B"/>
    <w:rsid w:val="00DD444D"/>
    <w:rsid w:val="00DD7A1B"/>
    <w:rsid w:val="00DD7CE4"/>
    <w:rsid w:val="00DE0287"/>
    <w:rsid w:val="00DE0619"/>
    <w:rsid w:val="00DE06B7"/>
    <w:rsid w:val="00DE34AD"/>
    <w:rsid w:val="00DE453E"/>
    <w:rsid w:val="00DE567A"/>
    <w:rsid w:val="00DE5C2B"/>
    <w:rsid w:val="00DE6E90"/>
    <w:rsid w:val="00DE7372"/>
    <w:rsid w:val="00DE73D5"/>
    <w:rsid w:val="00DE7EC3"/>
    <w:rsid w:val="00DF08EE"/>
    <w:rsid w:val="00DF0A7C"/>
    <w:rsid w:val="00DF1C38"/>
    <w:rsid w:val="00DF2214"/>
    <w:rsid w:val="00DF2888"/>
    <w:rsid w:val="00DF4244"/>
    <w:rsid w:val="00DF5014"/>
    <w:rsid w:val="00DF55DB"/>
    <w:rsid w:val="00DF7ABD"/>
    <w:rsid w:val="00DF7AFE"/>
    <w:rsid w:val="00DF7F82"/>
    <w:rsid w:val="00DF7F8A"/>
    <w:rsid w:val="00E00BC0"/>
    <w:rsid w:val="00E0161C"/>
    <w:rsid w:val="00E016C4"/>
    <w:rsid w:val="00E027B0"/>
    <w:rsid w:val="00E03ACA"/>
    <w:rsid w:val="00E05708"/>
    <w:rsid w:val="00E05B35"/>
    <w:rsid w:val="00E063C1"/>
    <w:rsid w:val="00E0666D"/>
    <w:rsid w:val="00E06D22"/>
    <w:rsid w:val="00E0779F"/>
    <w:rsid w:val="00E079F0"/>
    <w:rsid w:val="00E118D6"/>
    <w:rsid w:val="00E11EBE"/>
    <w:rsid w:val="00E13901"/>
    <w:rsid w:val="00E14B0A"/>
    <w:rsid w:val="00E20284"/>
    <w:rsid w:val="00E20A7C"/>
    <w:rsid w:val="00E20C91"/>
    <w:rsid w:val="00E216F5"/>
    <w:rsid w:val="00E2172C"/>
    <w:rsid w:val="00E21E17"/>
    <w:rsid w:val="00E2359D"/>
    <w:rsid w:val="00E242C0"/>
    <w:rsid w:val="00E264F1"/>
    <w:rsid w:val="00E272B1"/>
    <w:rsid w:val="00E27BE4"/>
    <w:rsid w:val="00E314DC"/>
    <w:rsid w:val="00E31EBD"/>
    <w:rsid w:val="00E33055"/>
    <w:rsid w:val="00E33126"/>
    <w:rsid w:val="00E34BBF"/>
    <w:rsid w:val="00E3634F"/>
    <w:rsid w:val="00E37096"/>
    <w:rsid w:val="00E37A15"/>
    <w:rsid w:val="00E44258"/>
    <w:rsid w:val="00E452FC"/>
    <w:rsid w:val="00E46803"/>
    <w:rsid w:val="00E46F82"/>
    <w:rsid w:val="00E47083"/>
    <w:rsid w:val="00E50672"/>
    <w:rsid w:val="00E508AB"/>
    <w:rsid w:val="00E50CDA"/>
    <w:rsid w:val="00E51904"/>
    <w:rsid w:val="00E52C95"/>
    <w:rsid w:val="00E53C8C"/>
    <w:rsid w:val="00E53FC5"/>
    <w:rsid w:val="00E55308"/>
    <w:rsid w:val="00E554CC"/>
    <w:rsid w:val="00E55678"/>
    <w:rsid w:val="00E5631B"/>
    <w:rsid w:val="00E563DB"/>
    <w:rsid w:val="00E5681D"/>
    <w:rsid w:val="00E57C4E"/>
    <w:rsid w:val="00E61098"/>
    <w:rsid w:val="00E62934"/>
    <w:rsid w:val="00E634AB"/>
    <w:rsid w:val="00E64F88"/>
    <w:rsid w:val="00E65E7D"/>
    <w:rsid w:val="00E66D2F"/>
    <w:rsid w:val="00E67513"/>
    <w:rsid w:val="00E67C2E"/>
    <w:rsid w:val="00E67D41"/>
    <w:rsid w:val="00E71689"/>
    <w:rsid w:val="00E7354B"/>
    <w:rsid w:val="00E743AB"/>
    <w:rsid w:val="00E74A8C"/>
    <w:rsid w:val="00E76466"/>
    <w:rsid w:val="00E76E46"/>
    <w:rsid w:val="00E8127B"/>
    <w:rsid w:val="00E8351D"/>
    <w:rsid w:val="00E83DCD"/>
    <w:rsid w:val="00E85C40"/>
    <w:rsid w:val="00E87CEA"/>
    <w:rsid w:val="00E87FB0"/>
    <w:rsid w:val="00E916C9"/>
    <w:rsid w:val="00E9194C"/>
    <w:rsid w:val="00E91F8B"/>
    <w:rsid w:val="00E92875"/>
    <w:rsid w:val="00E9476C"/>
    <w:rsid w:val="00E94963"/>
    <w:rsid w:val="00E94CB0"/>
    <w:rsid w:val="00E95B33"/>
    <w:rsid w:val="00E97C79"/>
    <w:rsid w:val="00EA0FDF"/>
    <w:rsid w:val="00EA418F"/>
    <w:rsid w:val="00EA6396"/>
    <w:rsid w:val="00EB12BB"/>
    <w:rsid w:val="00EB1870"/>
    <w:rsid w:val="00EB20BB"/>
    <w:rsid w:val="00EB2481"/>
    <w:rsid w:val="00EB30ED"/>
    <w:rsid w:val="00EB338E"/>
    <w:rsid w:val="00EB3D30"/>
    <w:rsid w:val="00EB4A33"/>
    <w:rsid w:val="00EB561B"/>
    <w:rsid w:val="00EB5EB9"/>
    <w:rsid w:val="00EB6776"/>
    <w:rsid w:val="00EB73EE"/>
    <w:rsid w:val="00EC06EE"/>
    <w:rsid w:val="00EC2F1A"/>
    <w:rsid w:val="00EC5CCF"/>
    <w:rsid w:val="00EC79F7"/>
    <w:rsid w:val="00ED2A61"/>
    <w:rsid w:val="00ED2AAD"/>
    <w:rsid w:val="00ED3151"/>
    <w:rsid w:val="00ED3231"/>
    <w:rsid w:val="00ED441B"/>
    <w:rsid w:val="00ED5185"/>
    <w:rsid w:val="00EE01D2"/>
    <w:rsid w:val="00EE23A3"/>
    <w:rsid w:val="00EE25DF"/>
    <w:rsid w:val="00EE42B0"/>
    <w:rsid w:val="00EE438A"/>
    <w:rsid w:val="00EE5659"/>
    <w:rsid w:val="00EE6182"/>
    <w:rsid w:val="00EE7303"/>
    <w:rsid w:val="00EF0DA9"/>
    <w:rsid w:val="00EF11A7"/>
    <w:rsid w:val="00EF2251"/>
    <w:rsid w:val="00EF26DD"/>
    <w:rsid w:val="00EF2CBA"/>
    <w:rsid w:val="00EF447C"/>
    <w:rsid w:val="00EF50A3"/>
    <w:rsid w:val="00EF613A"/>
    <w:rsid w:val="00F00C33"/>
    <w:rsid w:val="00F01A6D"/>
    <w:rsid w:val="00F01F81"/>
    <w:rsid w:val="00F033D9"/>
    <w:rsid w:val="00F040AA"/>
    <w:rsid w:val="00F04297"/>
    <w:rsid w:val="00F04588"/>
    <w:rsid w:val="00F05D22"/>
    <w:rsid w:val="00F06355"/>
    <w:rsid w:val="00F06E35"/>
    <w:rsid w:val="00F074E0"/>
    <w:rsid w:val="00F1331A"/>
    <w:rsid w:val="00F140E4"/>
    <w:rsid w:val="00F15C22"/>
    <w:rsid w:val="00F20D37"/>
    <w:rsid w:val="00F21444"/>
    <w:rsid w:val="00F2170E"/>
    <w:rsid w:val="00F21839"/>
    <w:rsid w:val="00F22245"/>
    <w:rsid w:val="00F22421"/>
    <w:rsid w:val="00F227B1"/>
    <w:rsid w:val="00F23393"/>
    <w:rsid w:val="00F23F1F"/>
    <w:rsid w:val="00F2539D"/>
    <w:rsid w:val="00F25B3B"/>
    <w:rsid w:val="00F25CE4"/>
    <w:rsid w:val="00F26040"/>
    <w:rsid w:val="00F26779"/>
    <w:rsid w:val="00F30762"/>
    <w:rsid w:val="00F31303"/>
    <w:rsid w:val="00F31BC3"/>
    <w:rsid w:val="00F32110"/>
    <w:rsid w:val="00F33A99"/>
    <w:rsid w:val="00F3520D"/>
    <w:rsid w:val="00F35E3F"/>
    <w:rsid w:val="00F36551"/>
    <w:rsid w:val="00F373C8"/>
    <w:rsid w:val="00F41F9F"/>
    <w:rsid w:val="00F423A9"/>
    <w:rsid w:val="00F42869"/>
    <w:rsid w:val="00F42899"/>
    <w:rsid w:val="00F42FBE"/>
    <w:rsid w:val="00F442C9"/>
    <w:rsid w:val="00F44301"/>
    <w:rsid w:val="00F44691"/>
    <w:rsid w:val="00F4521F"/>
    <w:rsid w:val="00F5007C"/>
    <w:rsid w:val="00F508BF"/>
    <w:rsid w:val="00F53751"/>
    <w:rsid w:val="00F537C4"/>
    <w:rsid w:val="00F54410"/>
    <w:rsid w:val="00F5627A"/>
    <w:rsid w:val="00F63347"/>
    <w:rsid w:val="00F6387A"/>
    <w:rsid w:val="00F67CB1"/>
    <w:rsid w:val="00F7007E"/>
    <w:rsid w:val="00F70F5C"/>
    <w:rsid w:val="00F71291"/>
    <w:rsid w:val="00F73B85"/>
    <w:rsid w:val="00F75379"/>
    <w:rsid w:val="00F76D97"/>
    <w:rsid w:val="00F8020A"/>
    <w:rsid w:val="00F81BBB"/>
    <w:rsid w:val="00F81F2D"/>
    <w:rsid w:val="00F82A9A"/>
    <w:rsid w:val="00F82D4C"/>
    <w:rsid w:val="00F862BC"/>
    <w:rsid w:val="00F909D0"/>
    <w:rsid w:val="00F911D0"/>
    <w:rsid w:val="00F9242C"/>
    <w:rsid w:val="00F928AC"/>
    <w:rsid w:val="00F92D52"/>
    <w:rsid w:val="00F9521D"/>
    <w:rsid w:val="00F9564D"/>
    <w:rsid w:val="00F96002"/>
    <w:rsid w:val="00F9644D"/>
    <w:rsid w:val="00F97360"/>
    <w:rsid w:val="00FA0513"/>
    <w:rsid w:val="00FA0BE3"/>
    <w:rsid w:val="00FA1601"/>
    <w:rsid w:val="00FA1A69"/>
    <w:rsid w:val="00FA25B5"/>
    <w:rsid w:val="00FA2B16"/>
    <w:rsid w:val="00FA2F84"/>
    <w:rsid w:val="00FA34AB"/>
    <w:rsid w:val="00FA48CC"/>
    <w:rsid w:val="00FA5878"/>
    <w:rsid w:val="00FA7038"/>
    <w:rsid w:val="00FB0676"/>
    <w:rsid w:val="00FB0DCB"/>
    <w:rsid w:val="00FB0E2A"/>
    <w:rsid w:val="00FB136F"/>
    <w:rsid w:val="00FB2173"/>
    <w:rsid w:val="00FB2536"/>
    <w:rsid w:val="00FB38F1"/>
    <w:rsid w:val="00FB4F96"/>
    <w:rsid w:val="00FB6690"/>
    <w:rsid w:val="00FB70B6"/>
    <w:rsid w:val="00FC0FCB"/>
    <w:rsid w:val="00FC15A4"/>
    <w:rsid w:val="00FC22DB"/>
    <w:rsid w:val="00FC345B"/>
    <w:rsid w:val="00FC45B4"/>
    <w:rsid w:val="00FC6197"/>
    <w:rsid w:val="00FC7EFD"/>
    <w:rsid w:val="00FD1257"/>
    <w:rsid w:val="00FD2601"/>
    <w:rsid w:val="00FD3BC3"/>
    <w:rsid w:val="00FD3F0F"/>
    <w:rsid w:val="00FD4214"/>
    <w:rsid w:val="00FD6FA6"/>
    <w:rsid w:val="00FD6FB3"/>
    <w:rsid w:val="00FE0577"/>
    <w:rsid w:val="00FE0A2F"/>
    <w:rsid w:val="00FE0CDB"/>
    <w:rsid w:val="00FE0E34"/>
    <w:rsid w:val="00FE133E"/>
    <w:rsid w:val="00FE173F"/>
    <w:rsid w:val="00FE3D3E"/>
    <w:rsid w:val="00FE4A77"/>
    <w:rsid w:val="00FE4BE8"/>
    <w:rsid w:val="00FE690C"/>
    <w:rsid w:val="00FE71B2"/>
    <w:rsid w:val="00FE7EF2"/>
    <w:rsid w:val="00FF10B2"/>
    <w:rsid w:val="00FF3892"/>
    <w:rsid w:val="00FF3957"/>
    <w:rsid w:val="00FF4587"/>
    <w:rsid w:val="00FF4AF0"/>
    <w:rsid w:val="00FF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53C64"/>
  <w15:chartTrackingRefBased/>
  <w15:docId w15:val="{AC229DE3-9396-4E12-86A4-41B7A9A0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A77"/>
    <w:pPr>
      <w:widowControl w:val="0"/>
      <w:autoSpaceDE w:val="0"/>
      <w:autoSpaceDN w:val="0"/>
    </w:pPr>
    <w:rPr>
      <w:rFonts w:ascii="宋体" w:eastAsia="宋体" w:hAnsi="宋体" w:cs="宋体"/>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E4A7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FE4A77"/>
    <w:pPr>
      <w:ind w:left="1180"/>
    </w:pPr>
    <w:rPr>
      <w:sz w:val="32"/>
      <w:szCs w:val="32"/>
    </w:rPr>
  </w:style>
  <w:style w:type="character" w:customStyle="1" w:styleId="a4">
    <w:name w:val="正文文本 字符"/>
    <w:basedOn w:val="a0"/>
    <w:link w:val="a3"/>
    <w:uiPriority w:val="1"/>
    <w:rsid w:val="00FE4A77"/>
    <w:rPr>
      <w:rFonts w:ascii="宋体" w:eastAsia="宋体" w:hAnsi="宋体" w:cs="宋体"/>
      <w:kern w:val="0"/>
      <w:sz w:val="32"/>
      <w:szCs w:val="32"/>
    </w:rPr>
  </w:style>
  <w:style w:type="paragraph" w:customStyle="1" w:styleId="TableParagraph">
    <w:name w:val="Table Paragraph"/>
    <w:basedOn w:val="a"/>
    <w:uiPriority w:val="1"/>
    <w:qFormat/>
    <w:rsid w:val="00FE4A77"/>
  </w:style>
  <w:style w:type="paragraph" w:styleId="a5">
    <w:name w:val="header"/>
    <w:basedOn w:val="a"/>
    <w:link w:val="a6"/>
    <w:uiPriority w:val="99"/>
    <w:unhideWhenUsed/>
    <w:rsid w:val="00F4286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42869"/>
    <w:rPr>
      <w:rFonts w:ascii="宋体" w:eastAsia="宋体" w:hAnsi="宋体" w:cs="宋体"/>
      <w:kern w:val="0"/>
      <w:sz w:val="18"/>
      <w:szCs w:val="18"/>
    </w:rPr>
  </w:style>
  <w:style w:type="paragraph" w:styleId="a7">
    <w:name w:val="footer"/>
    <w:basedOn w:val="a"/>
    <w:link w:val="a8"/>
    <w:uiPriority w:val="99"/>
    <w:unhideWhenUsed/>
    <w:rsid w:val="00F42869"/>
    <w:pPr>
      <w:tabs>
        <w:tab w:val="center" w:pos="4153"/>
        <w:tab w:val="right" w:pos="8306"/>
      </w:tabs>
      <w:snapToGrid w:val="0"/>
    </w:pPr>
    <w:rPr>
      <w:sz w:val="18"/>
      <w:szCs w:val="18"/>
    </w:rPr>
  </w:style>
  <w:style w:type="character" w:customStyle="1" w:styleId="a8">
    <w:name w:val="页脚 字符"/>
    <w:basedOn w:val="a0"/>
    <w:link w:val="a7"/>
    <w:uiPriority w:val="99"/>
    <w:rsid w:val="00F42869"/>
    <w:rPr>
      <w:rFonts w:ascii="宋体" w:eastAsia="宋体" w:hAnsi="宋体" w:cs="宋体"/>
      <w:kern w:val="0"/>
      <w:sz w:val="18"/>
      <w:szCs w:val="18"/>
    </w:rPr>
  </w:style>
  <w:style w:type="paragraph" w:styleId="a9">
    <w:name w:val="Revision"/>
    <w:hidden/>
    <w:uiPriority w:val="99"/>
    <w:semiHidden/>
    <w:rsid w:val="00755BF4"/>
    <w:rPr>
      <w:rFonts w:ascii="宋体" w:eastAsia="宋体" w:hAnsi="宋体" w:cs="宋体"/>
      <w:kern w:val="0"/>
      <w:sz w:val="22"/>
    </w:rPr>
  </w:style>
  <w:style w:type="character" w:styleId="aa">
    <w:name w:val="annotation reference"/>
    <w:basedOn w:val="a0"/>
    <w:uiPriority w:val="99"/>
    <w:semiHidden/>
    <w:unhideWhenUsed/>
    <w:rsid w:val="00755BF4"/>
    <w:rPr>
      <w:sz w:val="21"/>
      <w:szCs w:val="21"/>
    </w:rPr>
  </w:style>
  <w:style w:type="paragraph" w:styleId="ab">
    <w:name w:val="annotation text"/>
    <w:basedOn w:val="a"/>
    <w:link w:val="ac"/>
    <w:uiPriority w:val="99"/>
    <w:unhideWhenUsed/>
    <w:rsid w:val="00755BF4"/>
  </w:style>
  <w:style w:type="character" w:customStyle="1" w:styleId="ac">
    <w:name w:val="批注文字 字符"/>
    <w:basedOn w:val="a0"/>
    <w:link w:val="ab"/>
    <w:uiPriority w:val="99"/>
    <w:rsid w:val="00755BF4"/>
    <w:rPr>
      <w:rFonts w:ascii="宋体" w:eastAsia="宋体" w:hAnsi="宋体" w:cs="宋体"/>
      <w:kern w:val="0"/>
      <w:sz w:val="22"/>
    </w:rPr>
  </w:style>
  <w:style w:type="paragraph" w:styleId="ad">
    <w:name w:val="annotation subject"/>
    <w:basedOn w:val="ab"/>
    <w:next w:val="ab"/>
    <w:link w:val="ae"/>
    <w:uiPriority w:val="99"/>
    <w:semiHidden/>
    <w:unhideWhenUsed/>
    <w:rsid w:val="00755BF4"/>
    <w:rPr>
      <w:b/>
      <w:bCs/>
    </w:rPr>
  </w:style>
  <w:style w:type="character" w:customStyle="1" w:styleId="ae">
    <w:name w:val="批注主题 字符"/>
    <w:basedOn w:val="ac"/>
    <w:link w:val="ad"/>
    <w:uiPriority w:val="99"/>
    <w:semiHidden/>
    <w:rsid w:val="00755BF4"/>
    <w:rPr>
      <w:rFonts w:ascii="宋体" w:eastAsia="宋体" w:hAnsi="宋体" w:cs="宋体"/>
      <w:b/>
      <w:bCs/>
      <w:kern w:val="0"/>
      <w:sz w:val="22"/>
    </w:rPr>
  </w:style>
  <w:style w:type="paragraph" w:styleId="af">
    <w:name w:val="Balloon Text"/>
    <w:basedOn w:val="a"/>
    <w:link w:val="af0"/>
    <w:uiPriority w:val="99"/>
    <w:semiHidden/>
    <w:unhideWhenUsed/>
    <w:rsid w:val="008B01AE"/>
    <w:rPr>
      <w:sz w:val="18"/>
      <w:szCs w:val="18"/>
    </w:rPr>
  </w:style>
  <w:style w:type="character" w:customStyle="1" w:styleId="af0">
    <w:name w:val="批注框文本 字符"/>
    <w:basedOn w:val="a0"/>
    <w:link w:val="af"/>
    <w:uiPriority w:val="99"/>
    <w:semiHidden/>
    <w:rsid w:val="008B01AE"/>
    <w:rPr>
      <w:rFonts w:ascii="宋体" w:eastAsia="宋体" w:hAnsi="宋体" w:cs="宋体"/>
      <w:kern w:val="0"/>
      <w:sz w:val="18"/>
      <w:szCs w:val="18"/>
    </w:rPr>
  </w:style>
  <w:style w:type="character" w:customStyle="1" w:styleId="fontstyle01">
    <w:name w:val="fontstyle01"/>
    <w:basedOn w:val="a0"/>
    <w:rsid w:val="00163258"/>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8215">
      <w:bodyDiv w:val="1"/>
      <w:marLeft w:val="0"/>
      <w:marRight w:val="0"/>
      <w:marTop w:val="0"/>
      <w:marBottom w:val="0"/>
      <w:divBdr>
        <w:top w:val="none" w:sz="0" w:space="0" w:color="auto"/>
        <w:left w:val="none" w:sz="0" w:space="0" w:color="auto"/>
        <w:bottom w:val="none" w:sz="0" w:space="0" w:color="auto"/>
        <w:right w:val="none" w:sz="0" w:space="0" w:color="auto"/>
      </w:divBdr>
    </w:div>
    <w:div w:id="209415829">
      <w:bodyDiv w:val="1"/>
      <w:marLeft w:val="0"/>
      <w:marRight w:val="0"/>
      <w:marTop w:val="0"/>
      <w:marBottom w:val="0"/>
      <w:divBdr>
        <w:top w:val="none" w:sz="0" w:space="0" w:color="auto"/>
        <w:left w:val="none" w:sz="0" w:space="0" w:color="auto"/>
        <w:bottom w:val="none" w:sz="0" w:space="0" w:color="auto"/>
        <w:right w:val="none" w:sz="0" w:space="0" w:color="auto"/>
      </w:divBdr>
    </w:div>
    <w:div w:id="413478309">
      <w:bodyDiv w:val="1"/>
      <w:marLeft w:val="0"/>
      <w:marRight w:val="0"/>
      <w:marTop w:val="0"/>
      <w:marBottom w:val="0"/>
      <w:divBdr>
        <w:top w:val="none" w:sz="0" w:space="0" w:color="auto"/>
        <w:left w:val="none" w:sz="0" w:space="0" w:color="auto"/>
        <w:bottom w:val="none" w:sz="0" w:space="0" w:color="auto"/>
        <w:right w:val="none" w:sz="0" w:space="0" w:color="auto"/>
      </w:divBdr>
    </w:div>
    <w:div w:id="413750079">
      <w:bodyDiv w:val="1"/>
      <w:marLeft w:val="0"/>
      <w:marRight w:val="0"/>
      <w:marTop w:val="0"/>
      <w:marBottom w:val="0"/>
      <w:divBdr>
        <w:top w:val="none" w:sz="0" w:space="0" w:color="auto"/>
        <w:left w:val="none" w:sz="0" w:space="0" w:color="auto"/>
        <w:bottom w:val="none" w:sz="0" w:space="0" w:color="auto"/>
        <w:right w:val="none" w:sz="0" w:space="0" w:color="auto"/>
      </w:divBdr>
    </w:div>
    <w:div w:id="472799386">
      <w:bodyDiv w:val="1"/>
      <w:marLeft w:val="0"/>
      <w:marRight w:val="0"/>
      <w:marTop w:val="0"/>
      <w:marBottom w:val="0"/>
      <w:divBdr>
        <w:top w:val="none" w:sz="0" w:space="0" w:color="auto"/>
        <w:left w:val="none" w:sz="0" w:space="0" w:color="auto"/>
        <w:bottom w:val="none" w:sz="0" w:space="0" w:color="auto"/>
        <w:right w:val="none" w:sz="0" w:space="0" w:color="auto"/>
      </w:divBdr>
    </w:div>
    <w:div w:id="478233062">
      <w:bodyDiv w:val="1"/>
      <w:marLeft w:val="0"/>
      <w:marRight w:val="0"/>
      <w:marTop w:val="0"/>
      <w:marBottom w:val="0"/>
      <w:divBdr>
        <w:top w:val="none" w:sz="0" w:space="0" w:color="auto"/>
        <w:left w:val="none" w:sz="0" w:space="0" w:color="auto"/>
        <w:bottom w:val="none" w:sz="0" w:space="0" w:color="auto"/>
        <w:right w:val="none" w:sz="0" w:space="0" w:color="auto"/>
      </w:divBdr>
    </w:div>
    <w:div w:id="658656661">
      <w:bodyDiv w:val="1"/>
      <w:marLeft w:val="0"/>
      <w:marRight w:val="0"/>
      <w:marTop w:val="0"/>
      <w:marBottom w:val="0"/>
      <w:divBdr>
        <w:top w:val="none" w:sz="0" w:space="0" w:color="auto"/>
        <w:left w:val="none" w:sz="0" w:space="0" w:color="auto"/>
        <w:bottom w:val="none" w:sz="0" w:space="0" w:color="auto"/>
        <w:right w:val="none" w:sz="0" w:space="0" w:color="auto"/>
      </w:divBdr>
    </w:div>
    <w:div w:id="693195684">
      <w:bodyDiv w:val="1"/>
      <w:marLeft w:val="0"/>
      <w:marRight w:val="0"/>
      <w:marTop w:val="0"/>
      <w:marBottom w:val="0"/>
      <w:divBdr>
        <w:top w:val="none" w:sz="0" w:space="0" w:color="auto"/>
        <w:left w:val="none" w:sz="0" w:space="0" w:color="auto"/>
        <w:bottom w:val="none" w:sz="0" w:space="0" w:color="auto"/>
        <w:right w:val="none" w:sz="0" w:space="0" w:color="auto"/>
      </w:divBdr>
    </w:div>
    <w:div w:id="798448947">
      <w:bodyDiv w:val="1"/>
      <w:marLeft w:val="0"/>
      <w:marRight w:val="0"/>
      <w:marTop w:val="0"/>
      <w:marBottom w:val="0"/>
      <w:divBdr>
        <w:top w:val="none" w:sz="0" w:space="0" w:color="auto"/>
        <w:left w:val="none" w:sz="0" w:space="0" w:color="auto"/>
        <w:bottom w:val="none" w:sz="0" w:space="0" w:color="auto"/>
        <w:right w:val="none" w:sz="0" w:space="0" w:color="auto"/>
      </w:divBdr>
    </w:div>
    <w:div w:id="799953271">
      <w:bodyDiv w:val="1"/>
      <w:marLeft w:val="0"/>
      <w:marRight w:val="0"/>
      <w:marTop w:val="0"/>
      <w:marBottom w:val="0"/>
      <w:divBdr>
        <w:top w:val="none" w:sz="0" w:space="0" w:color="auto"/>
        <w:left w:val="none" w:sz="0" w:space="0" w:color="auto"/>
        <w:bottom w:val="none" w:sz="0" w:space="0" w:color="auto"/>
        <w:right w:val="none" w:sz="0" w:space="0" w:color="auto"/>
      </w:divBdr>
    </w:div>
    <w:div w:id="919631115">
      <w:bodyDiv w:val="1"/>
      <w:marLeft w:val="0"/>
      <w:marRight w:val="0"/>
      <w:marTop w:val="0"/>
      <w:marBottom w:val="0"/>
      <w:divBdr>
        <w:top w:val="none" w:sz="0" w:space="0" w:color="auto"/>
        <w:left w:val="none" w:sz="0" w:space="0" w:color="auto"/>
        <w:bottom w:val="none" w:sz="0" w:space="0" w:color="auto"/>
        <w:right w:val="none" w:sz="0" w:space="0" w:color="auto"/>
      </w:divBdr>
    </w:div>
    <w:div w:id="1100225724">
      <w:bodyDiv w:val="1"/>
      <w:marLeft w:val="0"/>
      <w:marRight w:val="0"/>
      <w:marTop w:val="0"/>
      <w:marBottom w:val="0"/>
      <w:divBdr>
        <w:top w:val="none" w:sz="0" w:space="0" w:color="auto"/>
        <w:left w:val="none" w:sz="0" w:space="0" w:color="auto"/>
        <w:bottom w:val="none" w:sz="0" w:space="0" w:color="auto"/>
        <w:right w:val="none" w:sz="0" w:space="0" w:color="auto"/>
      </w:divBdr>
    </w:div>
    <w:div w:id="1343896249">
      <w:bodyDiv w:val="1"/>
      <w:marLeft w:val="0"/>
      <w:marRight w:val="0"/>
      <w:marTop w:val="0"/>
      <w:marBottom w:val="0"/>
      <w:divBdr>
        <w:top w:val="none" w:sz="0" w:space="0" w:color="auto"/>
        <w:left w:val="none" w:sz="0" w:space="0" w:color="auto"/>
        <w:bottom w:val="none" w:sz="0" w:space="0" w:color="auto"/>
        <w:right w:val="none" w:sz="0" w:space="0" w:color="auto"/>
      </w:divBdr>
    </w:div>
    <w:div w:id="1632442769">
      <w:bodyDiv w:val="1"/>
      <w:marLeft w:val="0"/>
      <w:marRight w:val="0"/>
      <w:marTop w:val="0"/>
      <w:marBottom w:val="0"/>
      <w:divBdr>
        <w:top w:val="none" w:sz="0" w:space="0" w:color="auto"/>
        <w:left w:val="none" w:sz="0" w:space="0" w:color="auto"/>
        <w:bottom w:val="none" w:sz="0" w:space="0" w:color="auto"/>
        <w:right w:val="none" w:sz="0" w:space="0" w:color="auto"/>
      </w:divBdr>
    </w:div>
    <w:div w:id="1866749189">
      <w:bodyDiv w:val="1"/>
      <w:marLeft w:val="0"/>
      <w:marRight w:val="0"/>
      <w:marTop w:val="0"/>
      <w:marBottom w:val="0"/>
      <w:divBdr>
        <w:top w:val="none" w:sz="0" w:space="0" w:color="auto"/>
        <w:left w:val="none" w:sz="0" w:space="0" w:color="auto"/>
        <w:bottom w:val="none" w:sz="0" w:space="0" w:color="auto"/>
        <w:right w:val="none" w:sz="0" w:space="0" w:color="auto"/>
      </w:divBdr>
    </w:div>
    <w:div w:id="2059550976">
      <w:bodyDiv w:val="1"/>
      <w:marLeft w:val="0"/>
      <w:marRight w:val="0"/>
      <w:marTop w:val="0"/>
      <w:marBottom w:val="0"/>
      <w:divBdr>
        <w:top w:val="none" w:sz="0" w:space="0" w:color="auto"/>
        <w:left w:val="none" w:sz="0" w:space="0" w:color="auto"/>
        <w:bottom w:val="none" w:sz="0" w:space="0" w:color="auto"/>
        <w:right w:val="none" w:sz="0" w:space="0" w:color="auto"/>
      </w:divBdr>
    </w:div>
    <w:div w:id="212352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zhuxin.wu</dc:creator>
  <cp:keywords/>
  <dc:description/>
  <cp:lastModifiedBy>CQS</cp:lastModifiedBy>
  <cp:revision>10</cp:revision>
  <dcterms:created xsi:type="dcterms:W3CDTF">2026-04-29T07:17:00Z</dcterms:created>
  <dcterms:modified xsi:type="dcterms:W3CDTF">2026-04-30T03:44:00Z</dcterms:modified>
</cp:coreProperties>
</file>