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409E5" w14:textId="77777777" w:rsidR="00724059" w:rsidRDefault="006746B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证券代码：603617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证券简称：君禾股份</w:t>
      </w:r>
    </w:p>
    <w:p w14:paraId="7DB7F237" w14:textId="77777777" w:rsidR="00724059" w:rsidRDefault="00724059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2F80F9B3" w14:textId="77777777" w:rsidR="00724059" w:rsidRDefault="006746BD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君禾泵业股份有限公司</w:t>
      </w:r>
    </w:p>
    <w:p w14:paraId="366AC298" w14:textId="77777777" w:rsidR="00724059" w:rsidRDefault="006746BD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177FF776" w14:textId="200384AD" w:rsidR="00724059" w:rsidRDefault="006746BD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D76315">
        <w:rPr>
          <w:rFonts w:ascii="宋体" w:eastAsia="宋体" w:hAnsi="宋体" w:cs="宋体"/>
          <w:sz w:val="20"/>
          <w:szCs w:val="20"/>
          <w:lang w:val="en-US"/>
        </w:rPr>
        <w:t>6</w:t>
      </w:r>
      <w:r>
        <w:rPr>
          <w:rFonts w:ascii="宋体" w:eastAsia="宋体" w:hAnsi="宋体" w:cs="宋体" w:hint="eastAsia"/>
          <w:sz w:val="20"/>
          <w:szCs w:val="20"/>
        </w:rPr>
        <w:t>-</w:t>
      </w:r>
      <w:r>
        <w:rPr>
          <w:rFonts w:ascii="宋体" w:eastAsia="宋体" w:hAnsi="宋体" w:cs="宋体"/>
          <w:sz w:val="20"/>
          <w:szCs w:val="20"/>
        </w:rPr>
        <w:t>00</w:t>
      </w:r>
      <w:r w:rsidR="00D76315">
        <w:rPr>
          <w:rFonts w:ascii="宋体" w:eastAsia="宋体" w:hAnsi="宋体" w:cs="宋体"/>
          <w:sz w:val="20"/>
          <w:szCs w:val="20"/>
        </w:rPr>
        <w:t>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24059" w14:paraId="315CCDF4" w14:textId="77777777">
        <w:trPr>
          <w:trHeight w:val="2801"/>
          <w:jc w:val="center"/>
        </w:trPr>
        <w:tc>
          <w:tcPr>
            <w:tcW w:w="2580" w:type="dxa"/>
          </w:tcPr>
          <w:p w14:paraId="552177CD" w14:textId="77777777" w:rsidR="00724059" w:rsidRDefault="00724059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9E598A5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7CC8BA33" w14:textId="77777777" w:rsidR="00724059" w:rsidRDefault="00724059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5CCA3CE" w14:textId="77777777" w:rsidR="00724059" w:rsidRDefault="00264C4D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1227D5A8" w14:textId="77777777" w:rsidR="00724059" w:rsidRDefault="00724059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B6FD01A" w14:textId="77777777" w:rsidR="00724059" w:rsidRDefault="00264C4D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716B5205" w14:textId="77777777" w:rsidR="00724059" w:rsidRDefault="00724059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AC92C87" w14:textId="77777777" w:rsidR="00724059" w:rsidRDefault="00264C4D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862C8F5" w14:textId="77777777" w:rsidR="00724059" w:rsidRDefault="00724059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701D0F3" w14:textId="77777777" w:rsidR="00724059" w:rsidRDefault="00264C4D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5062797B" w14:textId="77777777" w:rsidR="00724059" w:rsidRDefault="00724059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744FCF0" w14:textId="77777777" w:rsidR="00724059" w:rsidRDefault="00264C4D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724059" w14:paraId="1A137CA3" w14:textId="77777777" w:rsidTr="006746BD">
        <w:trPr>
          <w:trHeight w:val="826"/>
          <w:jc w:val="center"/>
        </w:trPr>
        <w:tc>
          <w:tcPr>
            <w:tcW w:w="2580" w:type="dxa"/>
            <w:vAlign w:val="center"/>
          </w:tcPr>
          <w:p w14:paraId="66B66DCD" w14:textId="77777777" w:rsidR="00724059" w:rsidRDefault="006746BD" w:rsidP="006746BD">
            <w:pPr>
              <w:pStyle w:val="TableParagraph"/>
              <w:spacing w:line="360" w:lineRule="auto"/>
              <w:ind w:left="108"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D0FD83A" w14:textId="1FB159CE" w:rsidR="00724059" w:rsidRDefault="00D76315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 w:rsidRPr="00D76315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线上参与君禾股份（</w:t>
            </w:r>
            <w:r w:rsidRPr="00D7631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603617）2025年度暨2026年第一季度业绩说明会的全体投资者</w:t>
            </w:r>
          </w:p>
        </w:tc>
      </w:tr>
      <w:tr w:rsidR="00724059" w14:paraId="732B30D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FC832CF" w14:textId="77777777" w:rsidR="00724059" w:rsidRDefault="006746BD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BC1006E" w14:textId="214D3831" w:rsidR="00724059" w:rsidRDefault="00D76315">
            <w:pPr>
              <w:spacing w:before="100" w:beforeAutospacing="1" w:line="360" w:lineRule="auto"/>
              <w:rPr>
                <w:sz w:val="20"/>
                <w:szCs w:val="20"/>
              </w:rPr>
            </w:pPr>
            <w:r w:rsidRPr="00D7631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2026年05月08日 10:00-11:00</w:t>
            </w:r>
          </w:p>
        </w:tc>
      </w:tr>
      <w:tr w:rsidR="00724059" w14:paraId="4FCDD017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7D029E6E" w14:textId="77777777" w:rsidR="00724059" w:rsidRDefault="006746BD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2E742DA" w14:textId="77777777" w:rsidR="00724059" w:rsidRDefault="006746BD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724059" w14:paraId="334324D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C1D7C08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27EFCC0" w14:textId="77777777" w:rsidR="00D76315" w:rsidRPr="00D76315" w:rsidRDefault="00D76315" w:rsidP="00D76315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D76315">
              <w:rPr>
                <w:rFonts w:ascii="宋体" w:eastAsia="宋体" w:hAnsi="宋体" w:cs="宋体" w:hint="eastAsia"/>
                <w:sz w:val="20"/>
                <w:szCs w:val="20"/>
              </w:rPr>
              <w:t>总经理</w:t>
            </w:r>
            <w:r w:rsidRPr="00D76315">
              <w:rPr>
                <w:rFonts w:ascii="宋体" w:eastAsia="宋体" w:hAnsi="宋体" w:cs="宋体"/>
                <w:sz w:val="20"/>
                <w:szCs w:val="20"/>
              </w:rPr>
              <w:t xml:space="preserve"> 张君波</w:t>
            </w:r>
          </w:p>
          <w:p w14:paraId="4CB32C56" w14:textId="77777777" w:rsidR="00D76315" w:rsidRPr="00D76315" w:rsidRDefault="00D76315" w:rsidP="00D76315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D76315">
              <w:rPr>
                <w:rFonts w:ascii="宋体" w:eastAsia="宋体" w:hAnsi="宋体" w:cs="宋体" w:hint="eastAsia"/>
                <w:sz w:val="20"/>
                <w:szCs w:val="20"/>
              </w:rPr>
              <w:t>董事会秘书兼财务总监</w:t>
            </w:r>
            <w:r w:rsidRPr="00D76315">
              <w:rPr>
                <w:rFonts w:ascii="宋体" w:eastAsia="宋体" w:hAnsi="宋体" w:cs="宋体"/>
                <w:sz w:val="20"/>
                <w:szCs w:val="20"/>
              </w:rPr>
              <w:t xml:space="preserve"> 范超春</w:t>
            </w:r>
          </w:p>
          <w:p w14:paraId="10B8D03D" w14:textId="77777777" w:rsidR="00D76315" w:rsidRPr="00D76315" w:rsidRDefault="00D76315" w:rsidP="00D76315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D76315">
              <w:rPr>
                <w:rFonts w:ascii="宋体" w:eastAsia="宋体" w:hAnsi="宋体" w:cs="宋体" w:hint="eastAsia"/>
                <w:sz w:val="20"/>
                <w:szCs w:val="20"/>
              </w:rPr>
              <w:t>独立董事</w:t>
            </w:r>
            <w:r w:rsidRPr="00D76315">
              <w:rPr>
                <w:rFonts w:ascii="宋体" w:eastAsia="宋体" w:hAnsi="宋体" w:cs="宋体"/>
                <w:sz w:val="20"/>
                <w:szCs w:val="20"/>
              </w:rPr>
              <w:t xml:space="preserve"> 陈翼然</w:t>
            </w:r>
          </w:p>
          <w:p w14:paraId="1D196457" w14:textId="77777777" w:rsidR="00D76315" w:rsidRPr="00D76315" w:rsidRDefault="00D76315" w:rsidP="00D76315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D76315">
              <w:rPr>
                <w:rFonts w:ascii="宋体" w:eastAsia="宋体" w:hAnsi="宋体" w:cs="宋体" w:hint="eastAsia"/>
                <w:sz w:val="20"/>
                <w:szCs w:val="20"/>
              </w:rPr>
              <w:t>独立董事</w:t>
            </w:r>
            <w:r w:rsidRPr="00D76315">
              <w:rPr>
                <w:rFonts w:ascii="宋体" w:eastAsia="宋体" w:hAnsi="宋体" w:cs="宋体"/>
                <w:sz w:val="20"/>
                <w:szCs w:val="20"/>
              </w:rPr>
              <w:t xml:space="preserve"> 朱承君</w:t>
            </w:r>
          </w:p>
          <w:p w14:paraId="5F70FD70" w14:textId="722B2F93" w:rsidR="00724059" w:rsidRDefault="00D76315" w:rsidP="00D76315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D76315">
              <w:rPr>
                <w:rFonts w:ascii="宋体" w:eastAsia="宋体" w:hAnsi="宋体" w:cs="宋体" w:hint="eastAsia"/>
                <w:sz w:val="20"/>
                <w:szCs w:val="20"/>
              </w:rPr>
              <w:t>独立董事</w:t>
            </w:r>
            <w:r w:rsidRPr="00D76315">
              <w:rPr>
                <w:rFonts w:ascii="宋体" w:eastAsia="宋体" w:hAnsi="宋体" w:cs="宋体"/>
                <w:sz w:val="20"/>
                <w:szCs w:val="20"/>
              </w:rPr>
              <w:t xml:space="preserve"> 荆娴</w:t>
            </w:r>
          </w:p>
        </w:tc>
      </w:tr>
      <w:tr w:rsidR="00724059" w14:paraId="1244D164" w14:textId="77777777">
        <w:trPr>
          <w:trHeight w:val="2800"/>
          <w:jc w:val="center"/>
        </w:trPr>
        <w:tc>
          <w:tcPr>
            <w:tcW w:w="2580" w:type="dxa"/>
          </w:tcPr>
          <w:p w14:paraId="0034C977" w14:textId="77777777" w:rsidR="00724059" w:rsidRDefault="00724059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70AA972" w14:textId="77777777" w:rsidR="00724059" w:rsidRDefault="00724059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9BD51C5" w14:textId="77777777" w:rsidR="00724059" w:rsidRDefault="00724059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71BF31F" w14:textId="77777777" w:rsidR="00724059" w:rsidRDefault="006746BD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19CB9F91" w14:textId="3D79EC16" w:rsidR="00724059" w:rsidRDefault="00D76315" w:rsidP="00D76315">
            <w:pPr>
              <w:pStyle w:val="TableParagraph"/>
              <w:spacing w:before="100" w:beforeAutospacing="1" w:line="360" w:lineRule="auto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1.2025</w:t>
            </w:r>
            <w:r>
              <w:rPr>
                <w:rFonts w:ascii="宋体" w:eastAsia="宋体" w:hAnsi="宋体" w:cs="宋体"/>
                <w:b/>
                <w:sz w:val="20"/>
              </w:rPr>
              <w:t>年营收微增，净利润却跌36%，原因是什么？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2025年公司营业收入实现112,280.52万元，同比增长1.06%，但归属于母公司所有者的净利润为5,050.02万元，同比下降36.44%。主要原因包括：1、战略投入增加，公司为应对贸易壁垒，启动泰国生产基地建设及跨境电商业务拓展，相关固定资产折旧、运营费用及前期投入（如平台入驻费、海外仓建设等）短期内拖累利润表现。其中跨境电商业务收入虽同比增长367.95%，但高投入阶段对盈利形成阶段性影响。2、公司在日常税务合规自查过程中，发现因可转债利息费用的税会处理差异，补缴了企业所得税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2.海外市场发展如何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答:尊敬的投资者您好，公司在海外市场的发展呈现出积极态势并持续推进全球化战略布局。</w:t>
            </w:r>
            <w:r>
              <w:rPr>
                <w:rFonts w:ascii="宋体" w:eastAsia="宋体" w:hAnsi="宋体" w:cs="宋体"/>
                <w:sz w:val="20"/>
              </w:rPr>
              <w:t>1.</w:t>
            </w:r>
            <w:r>
              <w:rPr>
                <w:rFonts w:ascii="宋体" w:eastAsia="宋体" w:hAnsi="宋体" w:cs="宋体"/>
                <w:sz w:val="20"/>
              </w:rPr>
              <w:t>区域拓展方面：公司已形成“东南亚制造基地+全球销售网络”的布局体系。继2024年在泰国、印尼、俄罗斯设立公司后，2025年进一步扩展至马来西亚和香港市场，其中泰国生产基地已正式投产，旨在规避贸易壁垒并辐射东南亚及欧美市场。2026年公司计划巩固欧洲、美洲传统优势市场，同时加快东南亚、中亚、非洲等新兴市场的线下线上布局。</w:t>
            </w:r>
            <w:r>
              <w:rPr>
                <w:rFonts w:ascii="宋体" w:eastAsia="宋体" w:hAnsi="宋体" w:cs="宋体"/>
                <w:sz w:val="20"/>
              </w:rPr>
              <w:t>2.</w:t>
            </w:r>
            <w:r>
              <w:rPr>
                <w:rFonts w:ascii="宋体" w:eastAsia="宋体" w:hAnsi="宋体" w:cs="宋体"/>
                <w:sz w:val="20"/>
              </w:rPr>
              <w:t>业务表现方面：跨境电商业务成为重要增长点，2025年公司通过亚马逊、沃尔玛等平台实现销售收入17,793.62万元，同比增长367.95%，形成“多平台、多区域、多品类”的运营格局。新兴市场（亚洲、南美洲、非洲）销售额显著增长，部分抵消了欧美传统市场因贸易政策导致的下滑压力。</w:t>
            </w:r>
            <w:r>
              <w:rPr>
                <w:rFonts w:ascii="宋体" w:eastAsia="宋体" w:hAnsi="宋体" w:cs="宋体"/>
                <w:sz w:val="20"/>
              </w:rPr>
              <w:t>3.</w:t>
            </w:r>
            <w:r>
              <w:rPr>
                <w:rFonts w:ascii="宋体" w:eastAsia="宋体" w:hAnsi="宋体" w:cs="宋体"/>
                <w:sz w:val="20"/>
              </w:rPr>
              <w:t>战略规划方面：公司采取“巩固优势区域、开拓新兴市场”双轨策略，针对不同区域制定差异化产品及渠道策略。感谢您的关注。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3.泰国工厂投了</w:t>
            </w:r>
            <w:r>
              <w:rPr>
                <w:rFonts w:ascii="宋体" w:eastAsia="宋体" w:hAnsi="宋体" w:cs="宋体"/>
                <w:b/>
                <w:sz w:val="20"/>
              </w:rPr>
              <w:t>2</w:t>
            </w:r>
            <w:r>
              <w:rPr>
                <w:rFonts w:ascii="宋体" w:eastAsia="宋体" w:hAnsi="宋体" w:cs="宋体"/>
                <w:b/>
                <w:sz w:val="20"/>
              </w:rPr>
              <w:t>个亿，现在正式投产了吗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泰国工厂已于今年正式投产，该生产基地总投资2亿元人民币，占地面积约120亩，配备了国际先进的生产线和自动化设备。目前工厂运行正常，已有美国客户下单，预计随着产能逐步释放，将为公司2026年度业绩贡献可观增量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4.北美、亚洲收入大涨，新兴市场能持续高增长吗？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根据公司2025年年度报告，公司在亚洲、南美洲、非洲等新兴市场销售额实现显著增长，适当减缓了传统市场的下滑压力，形成了多元化的市场格局。2025年公司跨境电商业务实现销售收入17,793.62万元，同比增长高达367.95%，展现出强劲的增长势头。在国际市场方面，公司将继续巩固在欧洲、美洲等传统优势市场的领先地位，同时加快在东南亚、中亚、非洲等地的线下和线上布局。东南亚市场作为全球制造业转移的核心承接地区，正迎来前所未有的发展机遇。中亚和非洲市场则代表了未来的增长潜力。随着“一带一路”倡议的深入推进，中亚地区的基础设施建设需求持续增长；而非洲市场在城市化进程加速和人口红利释放的背景下，家用水泵需求呈现爆发式增长态势。公司将针对不同市场的特点，制定差异化的产品策略和渠道策略，实现精准市场开拓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5.原材料铜、塑料波动大，公司怎么稳住成本和毛利？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lastRenderedPageBreak/>
              <w:t xml:space="preserve">    答:尊敬的投资者您好，针对原材料铜、塑料价格波动对公司成本和毛利的影响，公司采取了以下措施：1、公司销售定价已考虑原材料价格波动因素，通过与客户协商调整产品价格，部分化解成本压力。2、公司与核心供应商建立长期战略合作，采用VMI（供应商管理库存）模式和“云供应商”SRM系统，动态监控原材料采购成本，并通过模块化设计提高零部件通用性，降低切换成本。3、公司逐步向高毛利产品转型，分散了传统产品（如潜水泵）的成本压力。未来，公司将持续深化供应链协同，并加速高附加值产品布局，以增强成本管控能力。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0"/>
              </w:rPr>
              <w:t>感谢您对公司的关注。</w:t>
            </w:r>
          </w:p>
        </w:tc>
      </w:tr>
      <w:tr w:rsidR="00724059" w14:paraId="7732A582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3F306888" w14:textId="77777777" w:rsidR="00724059" w:rsidRDefault="006746BD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5DA2C3A0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0B7CBC68" w14:textId="77777777" w:rsidR="00724059" w:rsidRDefault="006746B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724059" w14:paraId="59C38B3C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FBB9664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C9218F3" w14:textId="77777777" w:rsidR="00724059" w:rsidRDefault="0072405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24059" w14:paraId="1ECB64C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BF39F84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832EB22" w14:textId="1FC2F54C" w:rsidR="00724059" w:rsidRDefault="00D76315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 w:rsidRPr="00D76315">
              <w:rPr>
                <w:rFonts w:ascii="宋体" w:eastAsia="宋体" w:hAnsi="宋体" w:cs="宋体"/>
                <w:sz w:val="20"/>
                <w:szCs w:val="20"/>
              </w:rPr>
              <w:t>2026年05月08日</w:t>
            </w:r>
          </w:p>
        </w:tc>
      </w:tr>
    </w:tbl>
    <w:p w14:paraId="76881861" w14:textId="77777777" w:rsidR="00724059" w:rsidRDefault="00724059">
      <w:pPr>
        <w:rPr>
          <w:rFonts w:ascii="宋体" w:eastAsia="宋体" w:hAnsi="宋体" w:cs="宋体"/>
          <w:sz w:val="28"/>
          <w:szCs w:val="36"/>
        </w:rPr>
      </w:pPr>
    </w:p>
    <w:sectPr w:rsidR="00724059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23A65" w14:textId="77777777" w:rsidR="00264C4D" w:rsidRDefault="00264C4D" w:rsidP="00D76315">
      <w:r>
        <w:separator/>
      </w:r>
    </w:p>
  </w:endnote>
  <w:endnote w:type="continuationSeparator" w:id="0">
    <w:p w14:paraId="74E16A4C" w14:textId="77777777" w:rsidR="00264C4D" w:rsidRDefault="00264C4D" w:rsidP="00D7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92AFD" w14:textId="77777777" w:rsidR="00264C4D" w:rsidRDefault="00264C4D" w:rsidP="00D76315">
      <w:r>
        <w:separator/>
      </w:r>
    </w:p>
  </w:footnote>
  <w:footnote w:type="continuationSeparator" w:id="0">
    <w:p w14:paraId="1D703CEA" w14:textId="77777777" w:rsidR="00264C4D" w:rsidRDefault="00264C4D" w:rsidP="00D7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64C4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46BD"/>
    <w:rsid w:val="00677B77"/>
    <w:rsid w:val="0068718A"/>
    <w:rsid w:val="006A2739"/>
    <w:rsid w:val="006B5C95"/>
    <w:rsid w:val="006E14B0"/>
    <w:rsid w:val="006F0108"/>
    <w:rsid w:val="00704AE6"/>
    <w:rsid w:val="007153A2"/>
    <w:rsid w:val="00724059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B78F1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9694E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030B"/>
    <w:rsid w:val="00D7535C"/>
    <w:rsid w:val="00D76302"/>
    <w:rsid w:val="00D76315"/>
    <w:rsid w:val="00DA5CE2"/>
    <w:rsid w:val="00DE10E8"/>
    <w:rsid w:val="00E16FDA"/>
    <w:rsid w:val="00E35F58"/>
    <w:rsid w:val="00E45BD9"/>
    <w:rsid w:val="00E63E3C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  <w:rsid w:val="7F1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93DD9F-9D28-4926-9CBB-BE8C68C8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D88F-13C2-491D-AA98-0C344A5B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YQQ</cp:lastModifiedBy>
  <cp:revision>8</cp:revision>
  <dcterms:created xsi:type="dcterms:W3CDTF">2025-11-07T03:08:00Z</dcterms:created>
  <dcterms:modified xsi:type="dcterms:W3CDTF">2026-05-08T03:16:00Z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eyJoZGlkIjoiMTcxYzY1ZjczOGFjMDQ3ZmRiZmM2NTQwNjRlNDU1YmMiLCJ1c2VySWQiOiIxNTg2MTkxNDA0In0=</vt:lpwstr>
  </property>
</Properties>
</file>