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A34B">
      <w:pPr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证券代码：603101                                证券简称：汇嘉时代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</w:t>
      </w:r>
    </w:p>
    <w:p w14:paraId="37FF5AED">
      <w:pPr>
        <w:ind w:firstLine="723"/>
        <w:jc w:val="center"/>
        <w:rPr>
          <w:rFonts w:ascii="黑体" w:hAnsi="黑体" w:eastAsia="黑体" w:cs="Arial Unicode MS"/>
          <w:b/>
          <w:kern w:val="0"/>
          <w:sz w:val="36"/>
          <w:szCs w:val="36"/>
        </w:rPr>
      </w:pPr>
      <w:r>
        <w:rPr>
          <w:rFonts w:hint="eastAsia" w:ascii="黑体" w:hAnsi="黑体" w:eastAsia="黑体" w:cs="Arial Unicode MS"/>
          <w:b/>
          <w:kern w:val="0"/>
          <w:sz w:val="36"/>
          <w:szCs w:val="36"/>
        </w:rPr>
        <w:t>新疆汇嘉时代百货股份有限公司</w:t>
      </w:r>
      <w:r>
        <w:rPr>
          <w:rFonts w:ascii="黑体" w:hAnsi="黑体" w:eastAsia="黑体" w:cs="Arial Unicode MS"/>
          <w:b/>
          <w:kern w:val="0"/>
          <w:sz w:val="36"/>
          <w:szCs w:val="36"/>
        </w:rPr>
        <w:tab/>
      </w:r>
    </w:p>
    <w:p w14:paraId="23797380">
      <w:pPr>
        <w:ind w:firstLine="723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黑体" w:hAnsi="黑体" w:eastAsia="黑体" w:cs="Arial Unicode MS"/>
          <w:b/>
          <w:kern w:val="0"/>
          <w:sz w:val="36"/>
          <w:szCs w:val="36"/>
        </w:rPr>
        <w:t>投资者关系活动记录表</w:t>
      </w:r>
      <w:r>
        <w:rPr>
          <w:rFonts w:ascii="宋体" w:hAnsi="宋体" w:eastAsia="宋体" w:cs="Times New Roman"/>
          <w:b/>
          <w:bCs/>
          <w:sz w:val="24"/>
          <w:szCs w:val="24"/>
        </w:rPr>
        <w:tab/>
      </w:r>
    </w:p>
    <w:p w14:paraId="052A33D3">
      <w:pPr>
        <w:spacing w:before="260" w:after="260" w:line="240" w:lineRule="exact"/>
        <w:ind w:firstLine="1680" w:firstLineChars="700"/>
        <w:jc w:val="right"/>
        <w:outlineLvl w:val="1"/>
        <w:rPr>
          <w:rFonts w:hint="eastAsia" w:ascii="宋体" w:hAnsi="宋体" w:eastAsia="宋体" w:cs="Times New Roman"/>
          <w:bCs/>
          <w:i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编号：2</w:t>
      </w:r>
      <w:r>
        <w:rPr>
          <w:rFonts w:ascii="宋体" w:hAnsi="宋体" w:eastAsia="宋体" w:cs="Times New Roman"/>
          <w:bCs/>
          <w:sz w:val="24"/>
          <w:szCs w:val="24"/>
        </w:rPr>
        <w:t>02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bCs/>
          <w:sz w:val="24"/>
          <w:szCs w:val="24"/>
        </w:rPr>
        <w:t>-00</w:t>
      </w:r>
      <w:r>
        <w:rPr>
          <w:rFonts w:hint="eastAsia" w:ascii="宋体" w:hAnsi="宋体" w:eastAsia="宋体" w:cs="Times New Roman"/>
          <w:bCs/>
          <w:sz w:val="24"/>
          <w:szCs w:val="24"/>
          <w:lang w:val="en-US" w:eastAsia="zh-CN"/>
        </w:rPr>
        <w:t>2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379"/>
      </w:tblGrid>
      <w:tr w14:paraId="1590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1" w:type="dxa"/>
            <w:shd w:val="clear" w:color="auto" w:fill="auto"/>
            <w:vAlign w:val="center"/>
          </w:tcPr>
          <w:p w14:paraId="6F81BC1E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4697F73A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0F76663E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0E6596A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0" w:name="OLE_LINK24"/>
            <w:bookmarkStart w:id="1" w:name="OLE_LINK25"/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bookmarkStart w:id="2" w:name="OLE_LINK2"/>
            <w:bookmarkStart w:id="3" w:name="OLE_LINK1"/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bookmarkEnd w:id="2"/>
            <w:bookmarkEnd w:id="3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00A9FE05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12FAFD79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 （）</w:t>
            </w:r>
          </w:p>
        </w:tc>
      </w:tr>
      <w:tr w14:paraId="0D73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shd w:val="clear" w:color="auto" w:fill="auto"/>
            <w:vAlign w:val="center"/>
          </w:tcPr>
          <w:p w14:paraId="25B0DD53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F351FD3">
            <w:p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申万宏源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证券、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嘉实基金、中加基金、华商基金、东方基金、度势投资、富国基金、青岛鸿竹资产、天治基金、浦银安盛基金、上海名禹资产、青岛朋元资产、上海原点资产、华夏未来资本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等（排名不分先后）</w:t>
            </w:r>
          </w:p>
        </w:tc>
      </w:tr>
      <w:tr w14:paraId="344B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shd w:val="clear" w:color="auto" w:fill="auto"/>
            <w:vAlign w:val="center"/>
          </w:tcPr>
          <w:p w14:paraId="3E8BC721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28E1F22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539C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shd w:val="clear" w:color="auto" w:fill="auto"/>
            <w:vAlign w:val="center"/>
          </w:tcPr>
          <w:p w14:paraId="20E643CA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BB15441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线上</w:t>
            </w:r>
          </w:p>
        </w:tc>
      </w:tr>
      <w:tr w14:paraId="416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shd w:val="clear" w:color="auto" w:fill="auto"/>
            <w:vAlign w:val="center"/>
          </w:tcPr>
          <w:p w14:paraId="77909A28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057BD4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 张佩</w:t>
            </w:r>
          </w:p>
        </w:tc>
      </w:tr>
      <w:tr w14:paraId="54C0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411" w:type="dxa"/>
            <w:shd w:val="clear" w:color="auto" w:fill="auto"/>
            <w:vAlign w:val="center"/>
          </w:tcPr>
          <w:p w14:paraId="04531C07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08D6CC9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公司调改过程中营收利润双增的原因？利润增速显著改善的核心驱动因素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 xml:space="preserve">？                                                                                                                                                                                          </w:t>
            </w:r>
          </w:p>
          <w:p w14:paraId="371007A9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公司在推进门店调改的同时实现营收、利润双增，核心是“存量提质+效率提升+结构优化”三重逻辑共振。</w:t>
            </w:r>
          </w:p>
          <w:p w14:paraId="24164A48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营收端：</w:t>
            </w:r>
          </w:p>
          <w:p w14:paraId="7BBED8AD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超市调改门店客流、客单显著提升，带动超市整体收入同比增加；百货业务通过会员运营、招营融合实现中个位数增长。</w:t>
            </w:r>
          </w:p>
          <w:p w14:paraId="69ECA2A3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利润端：</w:t>
            </w:r>
          </w:p>
          <w:p w14:paraId="754905F3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超市毛利率同比提升3个百分点，成为利润增长的核心引擎；优人提效落地，基层员工工资提升的同时，门店人事费用率优化，费用率持续下降；</w:t>
            </w:r>
          </w:p>
          <w:p w14:paraId="3161C235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利润增速显著改善的核心驱动是超市业务的“调改红利”：通过胖东来SOP复刻、品类优化、营采融合，实现了毛利率提升、周转加快、扭亏减亏的多重效果，叠加费用精细化管控，共同推动利润增长。</w:t>
            </w:r>
          </w:p>
          <w:p w14:paraId="495C2DD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请问超市业态毛利率改善的驱动因素有哪些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 xml:space="preserve">？                                                                                                                                                                                          </w:t>
            </w:r>
          </w:p>
          <w:p w14:paraId="206FE4B0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答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超市业态毛利率改善的核心驱动是供应链优化+品类结构升级+门店调改。</w:t>
            </w:r>
          </w:p>
          <w:p w14:paraId="6FB696B7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供应链端：通过基地直采、规模采购、源头锁价，直接降低采购成本；</w:t>
            </w:r>
          </w:p>
          <w:p w14:paraId="1F21D71F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品类端：淘汰低效SKU、新增高毛利品类，调改店生鲜占比提升至41.7%，毛利率同比提升3个百分点，带动整体毛利水平有效提升；</w:t>
            </w:r>
          </w:p>
          <w:p w14:paraId="718E013F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运营端：通过损耗管控、营采融合落地等举措，有效带动调改店动销率显著提升，并减少无效成本。</w:t>
            </w:r>
          </w:p>
          <w:p w14:paraId="769FB176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公司目前超市直采业务进展如何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 xml:space="preserve">？                                                                                                                                                                                          </w:t>
            </w:r>
          </w:p>
          <w:p w14:paraId="566E0846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答：公司目前直采比例已显著提升，生鲜、民生品等核心品类直采占比已超过行业平均水平，后续将持续推进基地直采与源头锁价。未来目标是进一步扩大直采覆盖品类，降低中间环节成本。</w:t>
            </w:r>
          </w:p>
          <w:p w14:paraId="6A71C1D6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26年公司开店/闭店的规划？</w:t>
            </w:r>
          </w:p>
          <w:p w14:paraId="4C7C63D9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2026年公司以存量调改、提质增效为核心，无大规模新开门店计划；关店方面，仅对长期低效、租赁到期的门店进行优化，2025年已关闭2家低效百货店（超市正常营业），未来将聚焦亏损店扭亏，不盲目扩张与激进关店。</w:t>
            </w:r>
          </w:p>
          <w:p w14:paraId="77AF51F0"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公司如何利用以旧换新政策拉动销售？</w:t>
            </w:r>
          </w:p>
          <w:p w14:paraId="542972E0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答：公司积极响应以旧换新政策，在家电、数码等品类推出专项活动，通过补贴、折价回收、以旧换新立减等方式，拉动销售增长。目前相关品类销售稳步提升，已成为百货业态的重要补充，后续将结合政策持续优化活动方案，扩大品类覆盖。</w:t>
            </w:r>
          </w:p>
          <w:p w14:paraId="6DCD1CF7">
            <w:pPr>
              <w:spacing w:line="360" w:lineRule="auto"/>
              <w:rPr>
                <w:rFonts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公司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股份回购与分红政策规划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？</w:t>
            </w:r>
          </w:p>
          <w:p w14:paraId="531CCC6A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答：2025年公司完成股份回购2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199.7万元（累计回购 506万股），现金分红4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653万元，分红率达89.12%，充分体现了对股东的回报。</w:t>
            </w:r>
            <w:bookmarkStart w:id="4" w:name="_GoBack"/>
            <w:bookmarkEnd w:id="4"/>
          </w:p>
          <w:p w14:paraId="1E1CE1B2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未来公司将延续高分红+稳定回购的政策导向，在保障主业经营资金需求的前提下，持续通过现金分红、股份回购等方式回报股东，具体方案将根据公司经营情况与监管要求，经董事会、股东会审议后公告实施。</w:t>
            </w:r>
          </w:p>
        </w:tc>
      </w:tr>
      <w:tr w14:paraId="525A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1" w:type="dxa"/>
            <w:shd w:val="clear" w:color="auto" w:fill="auto"/>
            <w:vAlign w:val="center"/>
          </w:tcPr>
          <w:p w14:paraId="37D4399C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E3FA291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否</w:t>
            </w:r>
          </w:p>
        </w:tc>
      </w:tr>
      <w:tr w14:paraId="4614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2411" w:type="dxa"/>
            <w:shd w:val="clear" w:color="auto" w:fill="auto"/>
            <w:vAlign w:val="center"/>
          </w:tcPr>
          <w:p w14:paraId="68794C0C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FBFDC30">
            <w:pPr>
              <w:spacing w:line="360" w:lineRule="auto"/>
              <w:jc w:val="center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7B2FA99A">
      <w:pPr>
        <w:spacing w:line="360" w:lineRule="auto"/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750803"/>
    </w:sdtPr>
    <w:sdtContent>
      <w:p w14:paraId="1A8D4B23">
        <w:pPr>
          <w:pStyle w:val="4"/>
          <w:ind w:firstLine="3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D01E94">
    <w:pPr>
      <w:pStyle w:val="4"/>
      <w:ind w:firstLine="361"/>
    </w:pPr>
  </w:p>
  <w:p w14:paraId="40C5393E"/>
  <w:p w14:paraId="78BC9015"/>
  <w:p w14:paraId="2209BCC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WMxODQ2OGUzMmY3NTI5MDEyYmFkOTFlNGU3MTEifQ=="/>
  </w:docVars>
  <w:rsids>
    <w:rsidRoot w:val="00EE26CD"/>
    <w:rsid w:val="000021E9"/>
    <w:rsid w:val="0000466C"/>
    <w:rsid w:val="00007952"/>
    <w:rsid w:val="00014A9C"/>
    <w:rsid w:val="00014EDC"/>
    <w:rsid w:val="00014F2A"/>
    <w:rsid w:val="0001563D"/>
    <w:rsid w:val="00015F53"/>
    <w:rsid w:val="00017927"/>
    <w:rsid w:val="00021F69"/>
    <w:rsid w:val="00022050"/>
    <w:rsid w:val="00023F7B"/>
    <w:rsid w:val="000269F1"/>
    <w:rsid w:val="00026CD7"/>
    <w:rsid w:val="00026E2B"/>
    <w:rsid w:val="000270E5"/>
    <w:rsid w:val="00030CD6"/>
    <w:rsid w:val="000333DF"/>
    <w:rsid w:val="00037E4D"/>
    <w:rsid w:val="000411F8"/>
    <w:rsid w:val="00042C46"/>
    <w:rsid w:val="00043DAE"/>
    <w:rsid w:val="000444E5"/>
    <w:rsid w:val="000478ED"/>
    <w:rsid w:val="000528A8"/>
    <w:rsid w:val="0005452E"/>
    <w:rsid w:val="00055848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36B7"/>
    <w:rsid w:val="00085673"/>
    <w:rsid w:val="00086C90"/>
    <w:rsid w:val="00093216"/>
    <w:rsid w:val="000956B2"/>
    <w:rsid w:val="000A5B43"/>
    <w:rsid w:val="000A65EF"/>
    <w:rsid w:val="000B6FFD"/>
    <w:rsid w:val="000B7480"/>
    <w:rsid w:val="000C2F52"/>
    <w:rsid w:val="000C3E34"/>
    <w:rsid w:val="000C3F45"/>
    <w:rsid w:val="000C6082"/>
    <w:rsid w:val="000C7780"/>
    <w:rsid w:val="000E1A96"/>
    <w:rsid w:val="000F6BEB"/>
    <w:rsid w:val="000F7B50"/>
    <w:rsid w:val="0010077E"/>
    <w:rsid w:val="00100EA0"/>
    <w:rsid w:val="00103A1A"/>
    <w:rsid w:val="00103C4E"/>
    <w:rsid w:val="00111EF4"/>
    <w:rsid w:val="00113C72"/>
    <w:rsid w:val="00114CEA"/>
    <w:rsid w:val="0011603F"/>
    <w:rsid w:val="001221B8"/>
    <w:rsid w:val="001251D8"/>
    <w:rsid w:val="00126672"/>
    <w:rsid w:val="001304EB"/>
    <w:rsid w:val="00132BB2"/>
    <w:rsid w:val="001334C1"/>
    <w:rsid w:val="00136BC5"/>
    <w:rsid w:val="00143A57"/>
    <w:rsid w:val="00150952"/>
    <w:rsid w:val="00151B55"/>
    <w:rsid w:val="001521E5"/>
    <w:rsid w:val="00153B96"/>
    <w:rsid w:val="001565C4"/>
    <w:rsid w:val="0016178A"/>
    <w:rsid w:val="001621FF"/>
    <w:rsid w:val="00166A19"/>
    <w:rsid w:val="001672FF"/>
    <w:rsid w:val="00180048"/>
    <w:rsid w:val="001819EF"/>
    <w:rsid w:val="00186DBB"/>
    <w:rsid w:val="00194A24"/>
    <w:rsid w:val="001965A6"/>
    <w:rsid w:val="001A0B87"/>
    <w:rsid w:val="001A125C"/>
    <w:rsid w:val="001B00D8"/>
    <w:rsid w:val="001B011E"/>
    <w:rsid w:val="001B508F"/>
    <w:rsid w:val="001B7B58"/>
    <w:rsid w:val="001C3CA4"/>
    <w:rsid w:val="001C6609"/>
    <w:rsid w:val="001C7C07"/>
    <w:rsid w:val="001D0DED"/>
    <w:rsid w:val="001D337E"/>
    <w:rsid w:val="001D48EC"/>
    <w:rsid w:val="001D5222"/>
    <w:rsid w:val="001D71B1"/>
    <w:rsid w:val="001D7A5D"/>
    <w:rsid w:val="001E2BC5"/>
    <w:rsid w:val="001E2D3E"/>
    <w:rsid w:val="001E5E64"/>
    <w:rsid w:val="001E6CC5"/>
    <w:rsid w:val="001E7F7C"/>
    <w:rsid w:val="001F2572"/>
    <w:rsid w:val="001F2CFF"/>
    <w:rsid w:val="001F44D9"/>
    <w:rsid w:val="001F5B62"/>
    <w:rsid w:val="002100E9"/>
    <w:rsid w:val="002118DC"/>
    <w:rsid w:val="00212A97"/>
    <w:rsid w:val="00214C8F"/>
    <w:rsid w:val="00216400"/>
    <w:rsid w:val="00220D31"/>
    <w:rsid w:val="002213F3"/>
    <w:rsid w:val="002278FB"/>
    <w:rsid w:val="00232813"/>
    <w:rsid w:val="00234237"/>
    <w:rsid w:val="00234D03"/>
    <w:rsid w:val="00243334"/>
    <w:rsid w:val="00250815"/>
    <w:rsid w:val="00251EF8"/>
    <w:rsid w:val="002525E9"/>
    <w:rsid w:val="00252605"/>
    <w:rsid w:val="0025271B"/>
    <w:rsid w:val="00255B4A"/>
    <w:rsid w:val="00256250"/>
    <w:rsid w:val="00256FD4"/>
    <w:rsid w:val="002608FE"/>
    <w:rsid w:val="00260E7E"/>
    <w:rsid w:val="002650F9"/>
    <w:rsid w:val="00267056"/>
    <w:rsid w:val="002739C7"/>
    <w:rsid w:val="00273BE7"/>
    <w:rsid w:val="00273D9E"/>
    <w:rsid w:val="002774CD"/>
    <w:rsid w:val="0028148B"/>
    <w:rsid w:val="002861C2"/>
    <w:rsid w:val="00286F7B"/>
    <w:rsid w:val="0029285E"/>
    <w:rsid w:val="00293FBB"/>
    <w:rsid w:val="00295236"/>
    <w:rsid w:val="002A15B6"/>
    <w:rsid w:val="002B0AD4"/>
    <w:rsid w:val="002B75F5"/>
    <w:rsid w:val="002C0BC8"/>
    <w:rsid w:val="002C1C3B"/>
    <w:rsid w:val="002C23DD"/>
    <w:rsid w:val="002C3AD1"/>
    <w:rsid w:val="002D004A"/>
    <w:rsid w:val="002D15D1"/>
    <w:rsid w:val="002D3753"/>
    <w:rsid w:val="002E10FD"/>
    <w:rsid w:val="002E4BBC"/>
    <w:rsid w:val="002F1B04"/>
    <w:rsid w:val="002F23EA"/>
    <w:rsid w:val="002F2C50"/>
    <w:rsid w:val="002F4C46"/>
    <w:rsid w:val="002F6186"/>
    <w:rsid w:val="002F6EAD"/>
    <w:rsid w:val="002F6F62"/>
    <w:rsid w:val="0030401A"/>
    <w:rsid w:val="00306DC1"/>
    <w:rsid w:val="00307607"/>
    <w:rsid w:val="00307EC1"/>
    <w:rsid w:val="0031032E"/>
    <w:rsid w:val="00310B67"/>
    <w:rsid w:val="00310FAC"/>
    <w:rsid w:val="003131C3"/>
    <w:rsid w:val="0031371B"/>
    <w:rsid w:val="00320D9D"/>
    <w:rsid w:val="00320EA7"/>
    <w:rsid w:val="00324327"/>
    <w:rsid w:val="00327CE4"/>
    <w:rsid w:val="00336191"/>
    <w:rsid w:val="00340A0E"/>
    <w:rsid w:val="003410AF"/>
    <w:rsid w:val="003413FD"/>
    <w:rsid w:val="003508D5"/>
    <w:rsid w:val="003524BC"/>
    <w:rsid w:val="00352EEC"/>
    <w:rsid w:val="00352F1C"/>
    <w:rsid w:val="0035572A"/>
    <w:rsid w:val="00362CD0"/>
    <w:rsid w:val="00363384"/>
    <w:rsid w:val="0037038A"/>
    <w:rsid w:val="003722F1"/>
    <w:rsid w:val="0037245D"/>
    <w:rsid w:val="00373A3F"/>
    <w:rsid w:val="00376EB2"/>
    <w:rsid w:val="0038034C"/>
    <w:rsid w:val="00383477"/>
    <w:rsid w:val="003841A1"/>
    <w:rsid w:val="00386F86"/>
    <w:rsid w:val="00391C55"/>
    <w:rsid w:val="00397642"/>
    <w:rsid w:val="003A046B"/>
    <w:rsid w:val="003A262C"/>
    <w:rsid w:val="003A2EB2"/>
    <w:rsid w:val="003A57B5"/>
    <w:rsid w:val="003A7A2F"/>
    <w:rsid w:val="003B044B"/>
    <w:rsid w:val="003B13A4"/>
    <w:rsid w:val="003B3B7A"/>
    <w:rsid w:val="003B3B8E"/>
    <w:rsid w:val="003C0892"/>
    <w:rsid w:val="003C194F"/>
    <w:rsid w:val="003C6053"/>
    <w:rsid w:val="003C68DA"/>
    <w:rsid w:val="003D29CA"/>
    <w:rsid w:val="003D2A88"/>
    <w:rsid w:val="003D2F73"/>
    <w:rsid w:val="003D40E0"/>
    <w:rsid w:val="003E30EB"/>
    <w:rsid w:val="003E59C0"/>
    <w:rsid w:val="003E68B0"/>
    <w:rsid w:val="003F2A5A"/>
    <w:rsid w:val="003F37E1"/>
    <w:rsid w:val="003F4F89"/>
    <w:rsid w:val="003F6D0B"/>
    <w:rsid w:val="004007D4"/>
    <w:rsid w:val="00400B90"/>
    <w:rsid w:val="0040142B"/>
    <w:rsid w:val="00404723"/>
    <w:rsid w:val="004106EC"/>
    <w:rsid w:val="00410E62"/>
    <w:rsid w:val="00411262"/>
    <w:rsid w:val="00415FC4"/>
    <w:rsid w:val="00420071"/>
    <w:rsid w:val="0042182D"/>
    <w:rsid w:val="00424FF4"/>
    <w:rsid w:val="00425BB1"/>
    <w:rsid w:val="00432964"/>
    <w:rsid w:val="00433835"/>
    <w:rsid w:val="004471C0"/>
    <w:rsid w:val="004504E6"/>
    <w:rsid w:val="0046123F"/>
    <w:rsid w:val="004657B5"/>
    <w:rsid w:val="00467B9C"/>
    <w:rsid w:val="00470346"/>
    <w:rsid w:val="00472F77"/>
    <w:rsid w:val="00473012"/>
    <w:rsid w:val="00473F91"/>
    <w:rsid w:val="00482D5D"/>
    <w:rsid w:val="004859A7"/>
    <w:rsid w:val="004944B0"/>
    <w:rsid w:val="00495655"/>
    <w:rsid w:val="00495B2D"/>
    <w:rsid w:val="00497BC4"/>
    <w:rsid w:val="004A115A"/>
    <w:rsid w:val="004A5431"/>
    <w:rsid w:val="004A58CB"/>
    <w:rsid w:val="004A70D5"/>
    <w:rsid w:val="004B098E"/>
    <w:rsid w:val="004B3A2B"/>
    <w:rsid w:val="004B3AB4"/>
    <w:rsid w:val="004B3FFE"/>
    <w:rsid w:val="004B500C"/>
    <w:rsid w:val="004B7315"/>
    <w:rsid w:val="004C2002"/>
    <w:rsid w:val="004C3E41"/>
    <w:rsid w:val="004C6574"/>
    <w:rsid w:val="004C6956"/>
    <w:rsid w:val="004D4156"/>
    <w:rsid w:val="004D614E"/>
    <w:rsid w:val="004E25DD"/>
    <w:rsid w:val="004E4CBB"/>
    <w:rsid w:val="004E5686"/>
    <w:rsid w:val="004E72E0"/>
    <w:rsid w:val="004F09C8"/>
    <w:rsid w:val="004F3490"/>
    <w:rsid w:val="004F5C3F"/>
    <w:rsid w:val="00504DF9"/>
    <w:rsid w:val="00507071"/>
    <w:rsid w:val="00510286"/>
    <w:rsid w:val="00510B0E"/>
    <w:rsid w:val="00524D04"/>
    <w:rsid w:val="005269E6"/>
    <w:rsid w:val="00534D66"/>
    <w:rsid w:val="005352B8"/>
    <w:rsid w:val="0054404C"/>
    <w:rsid w:val="00545D30"/>
    <w:rsid w:val="00547633"/>
    <w:rsid w:val="0054792C"/>
    <w:rsid w:val="00553573"/>
    <w:rsid w:val="00572A6D"/>
    <w:rsid w:val="00582D78"/>
    <w:rsid w:val="00584526"/>
    <w:rsid w:val="00584951"/>
    <w:rsid w:val="00584D8F"/>
    <w:rsid w:val="005858E1"/>
    <w:rsid w:val="00587DAB"/>
    <w:rsid w:val="00590DC4"/>
    <w:rsid w:val="005917EA"/>
    <w:rsid w:val="00592FC1"/>
    <w:rsid w:val="0059505D"/>
    <w:rsid w:val="005953E9"/>
    <w:rsid w:val="00595ED4"/>
    <w:rsid w:val="00596E21"/>
    <w:rsid w:val="005974EB"/>
    <w:rsid w:val="005A0CBE"/>
    <w:rsid w:val="005A17E4"/>
    <w:rsid w:val="005A3CFE"/>
    <w:rsid w:val="005A4D77"/>
    <w:rsid w:val="005A4EE5"/>
    <w:rsid w:val="005B17EF"/>
    <w:rsid w:val="005B3D04"/>
    <w:rsid w:val="005B4E6B"/>
    <w:rsid w:val="005B628F"/>
    <w:rsid w:val="005B6E08"/>
    <w:rsid w:val="005C19C5"/>
    <w:rsid w:val="005C451F"/>
    <w:rsid w:val="005C6678"/>
    <w:rsid w:val="005D087C"/>
    <w:rsid w:val="005D20DD"/>
    <w:rsid w:val="005D38F2"/>
    <w:rsid w:val="005E0962"/>
    <w:rsid w:val="005E4F20"/>
    <w:rsid w:val="005E5F7A"/>
    <w:rsid w:val="005E602E"/>
    <w:rsid w:val="005F1DF9"/>
    <w:rsid w:val="005F23CF"/>
    <w:rsid w:val="005F2C62"/>
    <w:rsid w:val="005F3897"/>
    <w:rsid w:val="005F7318"/>
    <w:rsid w:val="00600A4B"/>
    <w:rsid w:val="006016A0"/>
    <w:rsid w:val="0060425A"/>
    <w:rsid w:val="00605119"/>
    <w:rsid w:val="00606A42"/>
    <w:rsid w:val="00623855"/>
    <w:rsid w:val="00626FB3"/>
    <w:rsid w:val="00630BBA"/>
    <w:rsid w:val="0063129A"/>
    <w:rsid w:val="00631AD4"/>
    <w:rsid w:val="006323B5"/>
    <w:rsid w:val="00634F2F"/>
    <w:rsid w:val="00635972"/>
    <w:rsid w:val="00642382"/>
    <w:rsid w:val="006427A0"/>
    <w:rsid w:val="00643F90"/>
    <w:rsid w:val="0064637F"/>
    <w:rsid w:val="00647640"/>
    <w:rsid w:val="00653A71"/>
    <w:rsid w:val="00654B0C"/>
    <w:rsid w:val="00655835"/>
    <w:rsid w:val="00656BDC"/>
    <w:rsid w:val="00667FB5"/>
    <w:rsid w:val="00672080"/>
    <w:rsid w:val="006721C7"/>
    <w:rsid w:val="00672C00"/>
    <w:rsid w:val="00675D16"/>
    <w:rsid w:val="00676C83"/>
    <w:rsid w:val="00680B65"/>
    <w:rsid w:val="00684E1F"/>
    <w:rsid w:val="00686E4C"/>
    <w:rsid w:val="00692E2E"/>
    <w:rsid w:val="00695148"/>
    <w:rsid w:val="0069619A"/>
    <w:rsid w:val="006A2E11"/>
    <w:rsid w:val="006A3184"/>
    <w:rsid w:val="006B1AD3"/>
    <w:rsid w:val="006B20D7"/>
    <w:rsid w:val="006B2B0C"/>
    <w:rsid w:val="006B3525"/>
    <w:rsid w:val="006C7501"/>
    <w:rsid w:val="006D3BB8"/>
    <w:rsid w:val="006E0524"/>
    <w:rsid w:val="006E27B0"/>
    <w:rsid w:val="006E2DE4"/>
    <w:rsid w:val="006E3B82"/>
    <w:rsid w:val="006E7372"/>
    <w:rsid w:val="006F07A1"/>
    <w:rsid w:val="006F32A2"/>
    <w:rsid w:val="006F438E"/>
    <w:rsid w:val="006F711C"/>
    <w:rsid w:val="0070173B"/>
    <w:rsid w:val="00701E34"/>
    <w:rsid w:val="00704ABD"/>
    <w:rsid w:val="00706C89"/>
    <w:rsid w:val="007109C9"/>
    <w:rsid w:val="007118F2"/>
    <w:rsid w:val="00713A75"/>
    <w:rsid w:val="00726CD1"/>
    <w:rsid w:val="00727209"/>
    <w:rsid w:val="00733488"/>
    <w:rsid w:val="00735F4D"/>
    <w:rsid w:val="00735FD1"/>
    <w:rsid w:val="00736F04"/>
    <w:rsid w:val="00737386"/>
    <w:rsid w:val="007427DD"/>
    <w:rsid w:val="00746249"/>
    <w:rsid w:val="00746762"/>
    <w:rsid w:val="00751592"/>
    <w:rsid w:val="00756A97"/>
    <w:rsid w:val="00757362"/>
    <w:rsid w:val="0076183F"/>
    <w:rsid w:val="00763BC1"/>
    <w:rsid w:val="007649B9"/>
    <w:rsid w:val="007663C4"/>
    <w:rsid w:val="00766D6F"/>
    <w:rsid w:val="00767063"/>
    <w:rsid w:val="00770B3F"/>
    <w:rsid w:val="00771A91"/>
    <w:rsid w:val="00773213"/>
    <w:rsid w:val="00783742"/>
    <w:rsid w:val="00783FD9"/>
    <w:rsid w:val="00785284"/>
    <w:rsid w:val="007858E3"/>
    <w:rsid w:val="0079199F"/>
    <w:rsid w:val="0079430A"/>
    <w:rsid w:val="00794C8B"/>
    <w:rsid w:val="00795940"/>
    <w:rsid w:val="007A3FB9"/>
    <w:rsid w:val="007A4905"/>
    <w:rsid w:val="007B0742"/>
    <w:rsid w:val="007B1088"/>
    <w:rsid w:val="007B196F"/>
    <w:rsid w:val="007B1DAD"/>
    <w:rsid w:val="007B259C"/>
    <w:rsid w:val="007B2FB6"/>
    <w:rsid w:val="007B436A"/>
    <w:rsid w:val="007B6B6B"/>
    <w:rsid w:val="007C208D"/>
    <w:rsid w:val="007C39F3"/>
    <w:rsid w:val="007C7447"/>
    <w:rsid w:val="007C7D09"/>
    <w:rsid w:val="007D4A82"/>
    <w:rsid w:val="007E1F58"/>
    <w:rsid w:val="007F2176"/>
    <w:rsid w:val="007F4A0F"/>
    <w:rsid w:val="007F4E96"/>
    <w:rsid w:val="0080588F"/>
    <w:rsid w:val="00805DB9"/>
    <w:rsid w:val="00805EAD"/>
    <w:rsid w:val="00806573"/>
    <w:rsid w:val="00814484"/>
    <w:rsid w:val="00814E1F"/>
    <w:rsid w:val="00815940"/>
    <w:rsid w:val="008160A1"/>
    <w:rsid w:val="00816CED"/>
    <w:rsid w:val="00821685"/>
    <w:rsid w:val="00827570"/>
    <w:rsid w:val="00827C6C"/>
    <w:rsid w:val="00836E8C"/>
    <w:rsid w:val="008453D5"/>
    <w:rsid w:val="008551BA"/>
    <w:rsid w:val="008552F7"/>
    <w:rsid w:val="00857E84"/>
    <w:rsid w:val="00870F10"/>
    <w:rsid w:val="00873293"/>
    <w:rsid w:val="00875E95"/>
    <w:rsid w:val="0088376F"/>
    <w:rsid w:val="008914C8"/>
    <w:rsid w:val="00894406"/>
    <w:rsid w:val="008949BD"/>
    <w:rsid w:val="00895AE3"/>
    <w:rsid w:val="008A120E"/>
    <w:rsid w:val="008A4345"/>
    <w:rsid w:val="008B39D8"/>
    <w:rsid w:val="008B4886"/>
    <w:rsid w:val="008B5EE1"/>
    <w:rsid w:val="008C04C9"/>
    <w:rsid w:val="008C4D32"/>
    <w:rsid w:val="008C6B72"/>
    <w:rsid w:val="008C6F8D"/>
    <w:rsid w:val="008C7588"/>
    <w:rsid w:val="008D2B96"/>
    <w:rsid w:val="008D3726"/>
    <w:rsid w:val="008D37FC"/>
    <w:rsid w:val="008D464A"/>
    <w:rsid w:val="008E10E7"/>
    <w:rsid w:val="008E2311"/>
    <w:rsid w:val="008E245B"/>
    <w:rsid w:val="008E2C4E"/>
    <w:rsid w:val="008F34B4"/>
    <w:rsid w:val="008F5F3A"/>
    <w:rsid w:val="00900BAF"/>
    <w:rsid w:val="00900C81"/>
    <w:rsid w:val="00900FE7"/>
    <w:rsid w:val="00905BC0"/>
    <w:rsid w:val="009108F5"/>
    <w:rsid w:val="0091400E"/>
    <w:rsid w:val="009157EF"/>
    <w:rsid w:val="009224F5"/>
    <w:rsid w:val="00923CEE"/>
    <w:rsid w:val="00924412"/>
    <w:rsid w:val="009253C0"/>
    <w:rsid w:val="0092574C"/>
    <w:rsid w:val="009260E3"/>
    <w:rsid w:val="009316AD"/>
    <w:rsid w:val="0093660E"/>
    <w:rsid w:val="00941808"/>
    <w:rsid w:val="00942951"/>
    <w:rsid w:val="009438FC"/>
    <w:rsid w:val="009457DF"/>
    <w:rsid w:val="0095035C"/>
    <w:rsid w:val="00950E7D"/>
    <w:rsid w:val="00953F32"/>
    <w:rsid w:val="009553B1"/>
    <w:rsid w:val="0096018C"/>
    <w:rsid w:val="00962E94"/>
    <w:rsid w:val="0096391C"/>
    <w:rsid w:val="00966C22"/>
    <w:rsid w:val="009678BF"/>
    <w:rsid w:val="00973FBC"/>
    <w:rsid w:val="009776A7"/>
    <w:rsid w:val="00980694"/>
    <w:rsid w:val="00980B7E"/>
    <w:rsid w:val="00982F57"/>
    <w:rsid w:val="009842A5"/>
    <w:rsid w:val="00985FA5"/>
    <w:rsid w:val="009868C0"/>
    <w:rsid w:val="00987F11"/>
    <w:rsid w:val="00991961"/>
    <w:rsid w:val="00991DE7"/>
    <w:rsid w:val="00996483"/>
    <w:rsid w:val="009B29E8"/>
    <w:rsid w:val="009B7B59"/>
    <w:rsid w:val="009C06A4"/>
    <w:rsid w:val="009C63B1"/>
    <w:rsid w:val="009C63C9"/>
    <w:rsid w:val="009D2C55"/>
    <w:rsid w:val="009D6E26"/>
    <w:rsid w:val="009D7312"/>
    <w:rsid w:val="009E0B46"/>
    <w:rsid w:val="009E13F9"/>
    <w:rsid w:val="009E3D68"/>
    <w:rsid w:val="009E5179"/>
    <w:rsid w:val="009E5798"/>
    <w:rsid w:val="009F5543"/>
    <w:rsid w:val="009F6889"/>
    <w:rsid w:val="00A03AA1"/>
    <w:rsid w:val="00A04996"/>
    <w:rsid w:val="00A05042"/>
    <w:rsid w:val="00A10F5B"/>
    <w:rsid w:val="00A11340"/>
    <w:rsid w:val="00A124C2"/>
    <w:rsid w:val="00A16F6F"/>
    <w:rsid w:val="00A24382"/>
    <w:rsid w:val="00A27F87"/>
    <w:rsid w:val="00A314FD"/>
    <w:rsid w:val="00A31B20"/>
    <w:rsid w:val="00A32ACD"/>
    <w:rsid w:val="00A32B73"/>
    <w:rsid w:val="00A32ED1"/>
    <w:rsid w:val="00A37775"/>
    <w:rsid w:val="00A40825"/>
    <w:rsid w:val="00A41A06"/>
    <w:rsid w:val="00A5056D"/>
    <w:rsid w:val="00A51469"/>
    <w:rsid w:val="00A56101"/>
    <w:rsid w:val="00A57863"/>
    <w:rsid w:val="00A611EC"/>
    <w:rsid w:val="00A62896"/>
    <w:rsid w:val="00A6487E"/>
    <w:rsid w:val="00A65039"/>
    <w:rsid w:val="00A70EC0"/>
    <w:rsid w:val="00A71BFD"/>
    <w:rsid w:val="00A71D54"/>
    <w:rsid w:val="00A76F0C"/>
    <w:rsid w:val="00A878CB"/>
    <w:rsid w:val="00A96CF3"/>
    <w:rsid w:val="00A97143"/>
    <w:rsid w:val="00A97D76"/>
    <w:rsid w:val="00AA5E76"/>
    <w:rsid w:val="00AB03BB"/>
    <w:rsid w:val="00AB3D2F"/>
    <w:rsid w:val="00AB45D6"/>
    <w:rsid w:val="00AB5257"/>
    <w:rsid w:val="00AB6212"/>
    <w:rsid w:val="00AB6D74"/>
    <w:rsid w:val="00AC1857"/>
    <w:rsid w:val="00AD237A"/>
    <w:rsid w:val="00AD445E"/>
    <w:rsid w:val="00AD4B08"/>
    <w:rsid w:val="00AD68D8"/>
    <w:rsid w:val="00AE00B6"/>
    <w:rsid w:val="00AE3EE3"/>
    <w:rsid w:val="00AF0FA4"/>
    <w:rsid w:val="00AF6E94"/>
    <w:rsid w:val="00AF6EE4"/>
    <w:rsid w:val="00B06A02"/>
    <w:rsid w:val="00B06C5A"/>
    <w:rsid w:val="00B07508"/>
    <w:rsid w:val="00B07E3B"/>
    <w:rsid w:val="00B12278"/>
    <w:rsid w:val="00B14CD4"/>
    <w:rsid w:val="00B275F2"/>
    <w:rsid w:val="00B276E0"/>
    <w:rsid w:val="00B27B10"/>
    <w:rsid w:val="00B27C19"/>
    <w:rsid w:val="00B33E0B"/>
    <w:rsid w:val="00B36A53"/>
    <w:rsid w:val="00B4205C"/>
    <w:rsid w:val="00B4298C"/>
    <w:rsid w:val="00B446BA"/>
    <w:rsid w:val="00B47853"/>
    <w:rsid w:val="00B5430E"/>
    <w:rsid w:val="00B57667"/>
    <w:rsid w:val="00B577E9"/>
    <w:rsid w:val="00B615F1"/>
    <w:rsid w:val="00B61BCB"/>
    <w:rsid w:val="00B64222"/>
    <w:rsid w:val="00B66B46"/>
    <w:rsid w:val="00B67446"/>
    <w:rsid w:val="00B67838"/>
    <w:rsid w:val="00B70645"/>
    <w:rsid w:val="00B73515"/>
    <w:rsid w:val="00B73AED"/>
    <w:rsid w:val="00B855F5"/>
    <w:rsid w:val="00B8596B"/>
    <w:rsid w:val="00B87C18"/>
    <w:rsid w:val="00B90456"/>
    <w:rsid w:val="00B922C8"/>
    <w:rsid w:val="00B948F2"/>
    <w:rsid w:val="00B95F5D"/>
    <w:rsid w:val="00BA04DA"/>
    <w:rsid w:val="00BA43B9"/>
    <w:rsid w:val="00BB20B3"/>
    <w:rsid w:val="00BB3A62"/>
    <w:rsid w:val="00BB5955"/>
    <w:rsid w:val="00BB7C84"/>
    <w:rsid w:val="00BC2275"/>
    <w:rsid w:val="00BD0148"/>
    <w:rsid w:val="00BD0D69"/>
    <w:rsid w:val="00BD1844"/>
    <w:rsid w:val="00BE0789"/>
    <w:rsid w:val="00BE20BB"/>
    <w:rsid w:val="00BE277C"/>
    <w:rsid w:val="00BE54C4"/>
    <w:rsid w:val="00BE5ADD"/>
    <w:rsid w:val="00BE5D9C"/>
    <w:rsid w:val="00BF1133"/>
    <w:rsid w:val="00BF1578"/>
    <w:rsid w:val="00BF2C1D"/>
    <w:rsid w:val="00C001F3"/>
    <w:rsid w:val="00C01D22"/>
    <w:rsid w:val="00C02F0C"/>
    <w:rsid w:val="00C06A1D"/>
    <w:rsid w:val="00C104B8"/>
    <w:rsid w:val="00C131FC"/>
    <w:rsid w:val="00C13C42"/>
    <w:rsid w:val="00C1636B"/>
    <w:rsid w:val="00C207C2"/>
    <w:rsid w:val="00C22A99"/>
    <w:rsid w:val="00C24D2B"/>
    <w:rsid w:val="00C26ED1"/>
    <w:rsid w:val="00C32714"/>
    <w:rsid w:val="00C32E02"/>
    <w:rsid w:val="00C33B0B"/>
    <w:rsid w:val="00C33FE3"/>
    <w:rsid w:val="00C36D05"/>
    <w:rsid w:val="00C37AAB"/>
    <w:rsid w:val="00C40B1A"/>
    <w:rsid w:val="00C42788"/>
    <w:rsid w:val="00C46340"/>
    <w:rsid w:val="00C47614"/>
    <w:rsid w:val="00C506F8"/>
    <w:rsid w:val="00C5254A"/>
    <w:rsid w:val="00C52F40"/>
    <w:rsid w:val="00C531CC"/>
    <w:rsid w:val="00C54AAE"/>
    <w:rsid w:val="00C55E93"/>
    <w:rsid w:val="00C56171"/>
    <w:rsid w:val="00C56500"/>
    <w:rsid w:val="00C62189"/>
    <w:rsid w:val="00C70DF2"/>
    <w:rsid w:val="00C7174C"/>
    <w:rsid w:val="00C718BF"/>
    <w:rsid w:val="00C7210F"/>
    <w:rsid w:val="00C860DF"/>
    <w:rsid w:val="00C91519"/>
    <w:rsid w:val="00C9168C"/>
    <w:rsid w:val="00C91FD9"/>
    <w:rsid w:val="00C93888"/>
    <w:rsid w:val="00C951AA"/>
    <w:rsid w:val="00CA1877"/>
    <w:rsid w:val="00CA1C74"/>
    <w:rsid w:val="00CB661D"/>
    <w:rsid w:val="00CC092E"/>
    <w:rsid w:val="00CC0BF2"/>
    <w:rsid w:val="00CC3AFF"/>
    <w:rsid w:val="00CC40FD"/>
    <w:rsid w:val="00CC4FD6"/>
    <w:rsid w:val="00CC6538"/>
    <w:rsid w:val="00CC78CC"/>
    <w:rsid w:val="00CD419D"/>
    <w:rsid w:val="00CD5CAD"/>
    <w:rsid w:val="00CD5F00"/>
    <w:rsid w:val="00CD65D6"/>
    <w:rsid w:val="00CD66E0"/>
    <w:rsid w:val="00CE1C4D"/>
    <w:rsid w:val="00CE551D"/>
    <w:rsid w:val="00CE6D72"/>
    <w:rsid w:val="00CE72E8"/>
    <w:rsid w:val="00CE78BC"/>
    <w:rsid w:val="00CE7DE0"/>
    <w:rsid w:val="00CF08C2"/>
    <w:rsid w:val="00CF0C13"/>
    <w:rsid w:val="00CF2F63"/>
    <w:rsid w:val="00CF6F6C"/>
    <w:rsid w:val="00D07190"/>
    <w:rsid w:val="00D100A7"/>
    <w:rsid w:val="00D10EDF"/>
    <w:rsid w:val="00D12BD7"/>
    <w:rsid w:val="00D13CFA"/>
    <w:rsid w:val="00D170E1"/>
    <w:rsid w:val="00D208A4"/>
    <w:rsid w:val="00D25155"/>
    <w:rsid w:val="00D327C1"/>
    <w:rsid w:val="00D37CB6"/>
    <w:rsid w:val="00D40268"/>
    <w:rsid w:val="00D40C13"/>
    <w:rsid w:val="00D41B6B"/>
    <w:rsid w:val="00D41E36"/>
    <w:rsid w:val="00D44A10"/>
    <w:rsid w:val="00D55B0C"/>
    <w:rsid w:val="00D5622E"/>
    <w:rsid w:val="00D6392B"/>
    <w:rsid w:val="00D7427C"/>
    <w:rsid w:val="00D764CE"/>
    <w:rsid w:val="00D76F2A"/>
    <w:rsid w:val="00D849ED"/>
    <w:rsid w:val="00D84DF8"/>
    <w:rsid w:val="00D8547D"/>
    <w:rsid w:val="00D8580E"/>
    <w:rsid w:val="00D85A16"/>
    <w:rsid w:val="00D862DE"/>
    <w:rsid w:val="00D87772"/>
    <w:rsid w:val="00D934DB"/>
    <w:rsid w:val="00D93D53"/>
    <w:rsid w:val="00D96FB9"/>
    <w:rsid w:val="00DA3342"/>
    <w:rsid w:val="00DA4962"/>
    <w:rsid w:val="00DA5894"/>
    <w:rsid w:val="00DA5961"/>
    <w:rsid w:val="00DB1D3C"/>
    <w:rsid w:val="00DC75E7"/>
    <w:rsid w:val="00DD2242"/>
    <w:rsid w:val="00DD22A7"/>
    <w:rsid w:val="00DD27C7"/>
    <w:rsid w:val="00DE31A5"/>
    <w:rsid w:val="00DE567A"/>
    <w:rsid w:val="00DE7225"/>
    <w:rsid w:val="00DE7F6D"/>
    <w:rsid w:val="00E003CA"/>
    <w:rsid w:val="00E0172D"/>
    <w:rsid w:val="00E02382"/>
    <w:rsid w:val="00E038BB"/>
    <w:rsid w:val="00E043AE"/>
    <w:rsid w:val="00E05F59"/>
    <w:rsid w:val="00E070CB"/>
    <w:rsid w:val="00E07C47"/>
    <w:rsid w:val="00E1038F"/>
    <w:rsid w:val="00E103E9"/>
    <w:rsid w:val="00E21301"/>
    <w:rsid w:val="00E23DE5"/>
    <w:rsid w:val="00E24E41"/>
    <w:rsid w:val="00E32A31"/>
    <w:rsid w:val="00E34094"/>
    <w:rsid w:val="00E40D89"/>
    <w:rsid w:val="00E43728"/>
    <w:rsid w:val="00E53347"/>
    <w:rsid w:val="00E53783"/>
    <w:rsid w:val="00E5616F"/>
    <w:rsid w:val="00E61A61"/>
    <w:rsid w:val="00E61CEB"/>
    <w:rsid w:val="00E64488"/>
    <w:rsid w:val="00E65D8D"/>
    <w:rsid w:val="00E66878"/>
    <w:rsid w:val="00E668C5"/>
    <w:rsid w:val="00E67433"/>
    <w:rsid w:val="00E740A2"/>
    <w:rsid w:val="00E803AB"/>
    <w:rsid w:val="00E80EFF"/>
    <w:rsid w:val="00E93DA5"/>
    <w:rsid w:val="00EA3651"/>
    <w:rsid w:val="00EA6288"/>
    <w:rsid w:val="00EB0042"/>
    <w:rsid w:val="00EB149C"/>
    <w:rsid w:val="00EB5BAD"/>
    <w:rsid w:val="00EC10E4"/>
    <w:rsid w:val="00EC1ED4"/>
    <w:rsid w:val="00EC28FD"/>
    <w:rsid w:val="00EC7B50"/>
    <w:rsid w:val="00ED24EB"/>
    <w:rsid w:val="00ED3AB2"/>
    <w:rsid w:val="00ED53EA"/>
    <w:rsid w:val="00ED5CCF"/>
    <w:rsid w:val="00ED79EA"/>
    <w:rsid w:val="00EE0004"/>
    <w:rsid w:val="00EE02A6"/>
    <w:rsid w:val="00EE1683"/>
    <w:rsid w:val="00EE16DD"/>
    <w:rsid w:val="00EE1923"/>
    <w:rsid w:val="00EE26CD"/>
    <w:rsid w:val="00EE2BC1"/>
    <w:rsid w:val="00EE7C85"/>
    <w:rsid w:val="00EF10A2"/>
    <w:rsid w:val="00EF366C"/>
    <w:rsid w:val="00EF3A20"/>
    <w:rsid w:val="00EF4863"/>
    <w:rsid w:val="00EF4EC2"/>
    <w:rsid w:val="00F0425D"/>
    <w:rsid w:val="00F044CF"/>
    <w:rsid w:val="00F06B8F"/>
    <w:rsid w:val="00F07F37"/>
    <w:rsid w:val="00F1256C"/>
    <w:rsid w:val="00F142F3"/>
    <w:rsid w:val="00F21F94"/>
    <w:rsid w:val="00F24AFC"/>
    <w:rsid w:val="00F32FC6"/>
    <w:rsid w:val="00F33307"/>
    <w:rsid w:val="00F355E5"/>
    <w:rsid w:val="00F37BD3"/>
    <w:rsid w:val="00F42E00"/>
    <w:rsid w:val="00F43487"/>
    <w:rsid w:val="00F44F0E"/>
    <w:rsid w:val="00F46B40"/>
    <w:rsid w:val="00F50F83"/>
    <w:rsid w:val="00F51380"/>
    <w:rsid w:val="00F5385A"/>
    <w:rsid w:val="00F60682"/>
    <w:rsid w:val="00F6394E"/>
    <w:rsid w:val="00F66E15"/>
    <w:rsid w:val="00F70527"/>
    <w:rsid w:val="00F743F0"/>
    <w:rsid w:val="00F744EC"/>
    <w:rsid w:val="00F74675"/>
    <w:rsid w:val="00F76634"/>
    <w:rsid w:val="00F866D2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6B7"/>
    <w:rsid w:val="00FB4A0F"/>
    <w:rsid w:val="00FB7824"/>
    <w:rsid w:val="00FC12C0"/>
    <w:rsid w:val="00FC19DF"/>
    <w:rsid w:val="00FC1EFB"/>
    <w:rsid w:val="00FC2937"/>
    <w:rsid w:val="00FC55FE"/>
    <w:rsid w:val="00FD225E"/>
    <w:rsid w:val="00FE33A1"/>
    <w:rsid w:val="00FE3D21"/>
    <w:rsid w:val="00FE6D51"/>
    <w:rsid w:val="00FE6ED9"/>
    <w:rsid w:val="00FE7DFC"/>
    <w:rsid w:val="00FF2445"/>
    <w:rsid w:val="00FF291F"/>
    <w:rsid w:val="00FF4F78"/>
    <w:rsid w:val="0227311A"/>
    <w:rsid w:val="0C0D2A8D"/>
    <w:rsid w:val="0C3870DE"/>
    <w:rsid w:val="0DC12176"/>
    <w:rsid w:val="0E7E0250"/>
    <w:rsid w:val="0ECC5F60"/>
    <w:rsid w:val="12F2153A"/>
    <w:rsid w:val="13861324"/>
    <w:rsid w:val="15152076"/>
    <w:rsid w:val="154F67B8"/>
    <w:rsid w:val="16D451C7"/>
    <w:rsid w:val="17264A8E"/>
    <w:rsid w:val="17DB5D5C"/>
    <w:rsid w:val="189E6E29"/>
    <w:rsid w:val="18E6684C"/>
    <w:rsid w:val="1B064130"/>
    <w:rsid w:val="1CC0714B"/>
    <w:rsid w:val="23FA48D6"/>
    <w:rsid w:val="268A1ED3"/>
    <w:rsid w:val="276460F3"/>
    <w:rsid w:val="2DE62261"/>
    <w:rsid w:val="2F064DB0"/>
    <w:rsid w:val="32242D99"/>
    <w:rsid w:val="33E518D0"/>
    <w:rsid w:val="34650269"/>
    <w:rsid w:val="3958729A"/>
    <w:rsid w:val="3AD13648"/>
    <w:rsid w:val="3CB3760B"/>
    <w:rsid w:val="3E8144DC"/>
    <w:rsid w:val="410C33E2"/>
    <w:rsid w:val="422D7C91"/>
    <w:rsid w:val="444C06CA"/>
    <w:rsid w:val="467F0394"/>
    <w:rsid w:val="4A525E27"/>
    <w:rsid w:val="4CF7225E"/>
    <w:rsid w:val="4E1671BC"/>
    <w:rsid w:val="4EEE1BA7"/>
    <w:rsid w:val="589C0A24"/>
    <w:rsid w:val="58CD3249"/>
    <w:rsid w:val="5AF231DD"/>
    <w:rsid w:val="5E151E13"/>
    <w:rsid w:val="620135F5"/>
    <w:rsid w:val="62B41E29"/>
    <w:rsid w:val="65064492"/>
    <w:rsid w:val="685428D3"/>
    <w:rsid w:val="6BCF6E80"/>
    <w:rsid w:val="72731A54"/>
    <w:rsid w:val="74701DC5"/>
    <w:rsid w:val="762211C3"/>
    <w:rsid w:val="76FA74A7"/>
    <w:rsid w:val="77571C26"/>
    <w:rsid w:val="7A1E34AC"/>
    <w:rsid w:val="7BFA300D"/>
    <w:rsid w:val="7CF5423C"/>
    <w:rsid w:val="7D901FB5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文字 Char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7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text-only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A7BC-32DD-445C-B665-736A71C390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1274</Words>
  <Characters>1329</Characters>
  <Lines>15</Lines>
  <Paragraphs>4</Paragraphs>
  <TotalTime>158</TotalTime>
  <ScaleCrop>false</ScaleCrop>
  <LinksUpToDate>false</LinksUpToDate>
  <CharactersWithSpaces>1977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2020-08-17T08:25:00Z</dcterms:created>
  <dc:creator>Li Xiang</dc:creator>
  <cp:lastModifiedBy>恋木</cp:lastModifiedBy>
  <dcterms:modified xsi:type="dcterms:W3CDTF">2026-05-08T08:25:58Z</dcterms:modified>
  <cp:revision>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77C1E4A06FC347CEA5C75856282C62C5_13</vt:lpwstr>
  </property>
  <property fmtid="{D5CDD505-2E9C-101B-9397-08002B2CF9AE}" pid="4" name="KSOTemplateDocerSaveRecord">
    <vt:lpwstr>eyJoZGlkIjoiZTIxOWRkYmEwNDEwNWM1ZGVlOWVhM2Q3ODEwYjIwMTAiLCJ1c2VySWQiOiIxMDA4MzU1NTI1In0=</vt:lpwstr>
  </property>
</Properties>
</file>