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齐鲁银行股份有限公司</w:t>
      </w:r>
    </w:p>
    <w:p w14:paraId="6A48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2025年度暨2026年第一季度业绩说明会</w:t>
      </w:r>
    </w:p>
    <w:p w14:paraId="5622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问答实录</w:t>
      </w:r>
    </w:p>
    <w:p w14:paraId="57A9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eastAsia="仿宋_GB2312"/>
          <w:lang w:val="en-US" w:eastAsia="zh-CN"/>
        </w:rPr>
      </w:pPr>
      <w:r>
        <w:rPr>
          <w:b/>
          <w:bCs/>
        </w:rPr>
        <w:t>时间：</w:t>
      </w:r>
      <w:r>
        <w:t>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8</w:t>
      </w:r>
      <w:r>
        <w:t>日（星期</w:t>
      </w:r>
      <w:r>
        <w:rPr>
          <w:rFonts w:hint="eastAsia"/>
          <w:lang w:val="en-US" w:eastAsia="zh-CN"/>
        </w:rPr>
        <w:t>五</w:t>
      </w:r>
      <w:r>
        <w:t>）</w:t>
      </w:r>
      <w:r>
        <w:rPr>
          <w:rFonts w:hint="eastAsia"/>
          <w:lang w:val="en-US" w:eastAsia="zh-CN"/>
        </w:rPr>
        <w:t>9</w:t>
      </w:r>
      <w:r>
        <w:t>:</w:t>
      </w:r>
      <w:r>
        <w:rPr>
          <w:rFonts w:hint="eastAsia"/>
          <w:lang w:val="en-US" w:eastAsia="zh-CN"/>
        </w:rPr>
        <w:t>3</w:t>
      </w:r>
      <w:r>
        <w:t>0-</w:t>
      </w:r>
      <w:r>
        <w:rPr>
          <w:rFonts w:hint="eastAsia"/>
          <w:lang w:val="en-US" w:eastAsia="zh-CN"/>
        </w:rPr>
        <w:t>11</w:t>
      </w:r>
      <w:r>
        <w:t>:</w:t>
      </w:r>
      <w:r>
        <w:rPr>
          <w:rFonts w:hint="eastAsia"/>
          <w:lang w:val="en-US" w:eastAsia="zh-CN"/>
        </w:rPr>
        <w:t>00</w:t>
      </w:r>
    </w:p>
    <w:p w14:paraId="6823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b/>
          <w:bCs/>
        </w:rPr>
        <w:t>地点：</w:t>
      </w:r>
      <w:r>
        <w:t>上证路演中心（网址：</w:t>
      </w:r>
      <w:r>
        <w:rPr>
          <w:color w:val="auto"/>
          <w:u w:val="none"/>
        </w:rPr>
        <w:t>http://roadshow.sseinfo.com/）</w:t>
      </w:r>
    </w:p>
    <w:p w14:paraId="3A4A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</w:pPr>
      <w:r>
        <w:rPr>
          <w:rFonts w:hint="eastAsia"/>
          <w:b/>
          <w:bCs/>
        </w:rPr>
        <w:t>参加人员：</w:t>
      </w:r>
      <w:r>
        <w:rPr>
          <w:rFonts w:hint="eastAsia"/>
        </w:rPr>
        <w:t>董事长郑祖刚，副董事长、行长张华，副行长、董事会秘书胡金良，独立董事</w:t>
      </w:r>
      <w:r>
        <w:rPr>
          <w:rFonts w:hint="eastAsia"/>
          <w:lang w:val="en-US" w:eastAsia="zh-CN"/>
        </w:rPr>
        <w:t>董彦岭</w:t>
      </w:r>
      <w:r>
        <w:rPr>
          <w:rFonts w:hint="eastAsia"/>
        </w:rPr>
        <w:t>，首席财务官高永生</w:t>
      </w:r>
    </w:p>
    <w:p w14:paraId="7C1D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b/>
          <w:bCs/>
        </w:rPr>
      </w:pPr>
      <w:r>
        <w:rPr>
          <w:b/>
          <w:bCs/>
        </w:rPr>
        <w:t>投资者提问及答复情况如下：</w:t>
      </w:r>
    </w:p>
    <w:p w14:paraId="0BA0E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未来资产质量管控重点与风险预警机制是什么？</w:t>
      </w:r>
    </w:p>
    <w:p w14:paraId="7389E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2025年，本行持续强化重点领域风险研判，建立客户分层及产业研究工作机制，深化“双名单”客户管理工作，优化模型与策略管理流程，加大不良资产清收处置力度，资产质量保持稳中向好趋势。2025年末，不良贷款率1.05%，较上年末下降0.14个百分点；关注类贷款占比0.86%，较上年末下降0.21个百分点。2026年一季度，不良贷款率、关注类贷款占比分别下降0.02、0.04个百分点。</w:t>
      </w:r>
    </w:p>
    <w:p w14:paraId="726E7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2026年，本行将统筹抓好业务发展和风险控制，加强业务准入环节的风险识别，对重点机构、行业、产品实施有效管控，有序推进重点领域风险化解；加快风险管理数智化转型，持续推进模型迭代，提升全面风险管理水平。谢谢！</w:t>
      </w:r>
    </w:p>
    <w:p w14:paraId="040B2F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目前在智能风控、线上获客、数字化运营等方面的成效与后续规划如何？</w:t>
      </w:r>
    </w:p>
    <w:p w14:paraId="523B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近年来本行深入推进数字化转型，围绕营销、风控、运营等关键领域，持续完善产品、工具、策略与流程。一是筑牢智能风控防线，不断优化风险模型迭代机制，完善智能贷后与风险预警系统，有效提升风险管控的精细化、智能化水平；二是提升线上服务智能化水平，全面优化客户体验，实现手机银行客户规模与月活跃用户稳步增长，显著提升线上获客、活客、留客能力；三是坚持以数据要素驱动业务增长，搭建“数据、工具、场景、触达”四位一体数据中台服务能力，深化产业链精准拓客，上线产业金融图谱，提升数字化经营能力。下一步，本行将以“平台化、自主化、智慧化”为转型方向，基于业务发展策略和数智化战略框架，统筹推进智能风控、精准营销、数字化运营体系的建设，深化AI大模型在智能风控决策应用，聚焦数据资产与场景化精准营销，赋能数字化运营。谢谢！</w:t>
      </w:r>
    </w:p>
    <w:p w14:paraId="14617F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请问领导，公司何时将分红率提</w:t>
      </w:r>
      <w:r>
        <w:rPr>
          <w:rFonts w:hint="eastAsia"/>
          <w:b/>
          <w:bCs/>
          <w:lang w:val="en-US" w:eastAsia="zh-CN"/>
        </w:rPr>
        <w:t>至</w:t>
      </w:r>
      <w:r>
        <w:rPr>
          <w:rFonts w:hint="eastAsia"/>
          <w:b/>
          <w:bCs/>
        </w:rPr>
        <w:t>行业平均水平的30%，目前还有哪些提升分红水平的障碍</w:t>
      </w:r>
      <w:r>
        <w:rPr>
          <w:rFonts w:hint="eastAsia"/>
          <w:b/>
          <w:bCs/>
          <w:lang w:eastAsia="zh-CN"/>
        </w:rPr>
        <w:t>？</w:t>
      </w:r>
    </w:p>
    <w:p w14:paraId="48CAB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综合考虑全体股东利益、自身可持续发展等因素，近年来持续提升现金分红比例，2025年度拟每10股合计派发现金红利人民币2.492元（含税、含中期），派发现金红利总额人民币15.34亿元（含税、含中期）。该方案已经董事会审议通过，待股东会审议通过后实施。本行将坚持稳定、可持续、可预期的分红政策，平衡好股东当期回报和长远利益的关系，合理确定分红比例，与投资者共享发展成果。谢谢！</w:t>
      </w:r>
    </w:p>
    <w:p w14:paraId="58398D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请问贵行在AI工具投入和布局方面情况如何？在哪些业务场景中有应用？</w:t>
      </w:r>
    </w:p>
    <w:p w14:paraId="1C47C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高度重视人工智能布局与投入，将AI建设作为全行数字化转型的重点领域，持续加大算力基础设施、数据中台、AI中台及大模型建设投入。建成湖仓一体企业级数据中台，实现全行数据统一接入、加工与服务能力，推进分支机构数字化赋能与线上客群精准经营，实现目标客群的精准定位与分层服务，经营效益与客户价值同步增长。加快大模型智能应用深度落地，上线自研“灵童”大模型平台，构建“齐烟九点”智能体应用矩阵，实现智能合同解析、客户之声洞察、绿色企业识别、反洗钱报告、金融票据识别、营销方案生成等AI智能体在20多个业务场景中的应用。谢谢！</w:t>
      </w:r>
    </w:p>
    <w:p w14:paraId="7DF162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净息差水平未来能否企稳回升？</w:t>
      </w:r>
    </w:p>
    <w:p w14:paraId="7D04A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坚持稳收益资产与低成本负债相匹配的经营策略，持续加强资产负债组合管理，提升经营效率，2025年净息差1.53%，较上年提升2BP。预计未来资产端收益率将继续下行，息差持续承压，本行已出台息差管控系列措施，通过结构调整、考核引导、产品优化、差异化定价等举措促进息差相对稳定。谢谢！</w:t>
      </w:r>
    </w:p>
    <w:p w14:paraId="4503E0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  <w:lang w:eastAsia="zh-CN"/>
        </w:rPr>
        <w:t>一季度公司贷款增速近11%，个人贷款为负增长，这一结构的成因是什么？</w:t>
      </w:r>
    </w:p>
    <w:p w14:paraId="14AC1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积极应对市场变化，紧跟国家和省市战略部署，持续优化贷款投放节奏，推动贷款整体保持合理增长。对公贷款方面，抢抓省、市重大、重点项目建设机遇，精准服务山东标志性产业链及链上企业，持续加大科创、绿色等重点领域金融支持力度，对公贷款实现较好增长，战略支柱作用进一步增强。个人贷款方面，紧扣国家扩大内需、提振消费、房地产调控政策导向，持续优化业务结构，个人消费贷款实现稳健增长；但受行业整体需求不足等因素影响，住房按揭贷款有所下降。谢谢！</w:t>
      </w:r>
    </w:p>
    <w:p w14:paraId="7533DC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预计负债成本26年比25年有多少pb的降低？26到28年战略规划，有没有具体的定量目标？谢谢。</w:t>
      </w:r>
    </w:p>
    <w:p w14:paraId="00E0F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2026年一季度，本行整体负债成本率较上年下降18BP。未来将持续加强资产负债组合管理，积极拓展低成本资金，优化负债结构，动态调整定价策略，引导负债成本下降，着力推动负债端量、价、结构均衡协调。谢谢！</w:t>
      </w:r>
    </w:p>
    <w:p w14:paraId="09F942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目前股价处于破净状态，后续估值提升计划？</w:t>
      </w:r>
    </w:p>
    <w:p w14:paraId="6C0F8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本行将持续提升市值管理能力，按照估值提升计划，通过塑强发展优势、提升管理效能、筑牢风险防线、稳定分红预期、加强投资者关系管理、完善信息披露等措施，推动本行投资价值合理反映本行发展质量，维护全体股东利益，为广大股东创造更大价值。谢谢！</w:t>
      </w:r>
    </w:p>
    <w:p w14:paraId="6FA7C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在行业增速换挡、息差承压的大背景下，贵行2025年取得了优秀的经营成绩，请问支撑公司稳健发展的核心驱动因素有哪些？2026年的经营思路和目标是什么？</w:t>
      </w:r>
    </w:p>
    <w:p w14:paraId="2EC1F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2025年本行营收和净利润分别增长5.12%和15.52%，盈利水平保持良好增长态势，主要得益于以下几方面因素：一是优化资产组合管理，强化定价管控。平衡规模增长、盈利贡献、风险控制的关系，持续调优资产配置结构，加大重点领域贷款投放，科创、绿色、制造业、县域贷款增速均高于贷款平均增速。建立多元化负债体系，主动优化存款结构，适时调整业务定价，加强负债成本管控。2025年净息差实现回升，利息净收入稳步增长，稳住了营收的基本盘。二是积极挖潜非息收入，优化营收结构。大力实施财富管理战略，深入推进交易银行、投行等重点业务发展，同时强化市场研判，把握债券市场交易机会，投资收益稳步增长，营收稳定性不断增强。三是推进精细化管理，降本增效取得成效。强化预算管控，有保有压，加大金融科技投入，严控行政办公等费用，成本收入比保持较好水平。四是强化资产质量管控，减少风险消耗。坚持稳健审慎的经营理念，强化重点领域风险管控，资产质量稳中向好，不良贷款率、关注类贷款占比连续七年下降，在保持拨备覆盖率稳步提高的基础上，风险成本逐步降低，支撑盈利水平保持较快增长。</w:t>
      </w:r>
    </w:p>
    <w:p w14:paraId="22DD8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展望2026年，一季度开局良好，为全年经营打下坚实基础，本行将继续坚持稳中求进工作总基调，提升整体经营管理效能，强化资产负债组合管理，夯实全面风险管理基础，筑牢内控合规管理底座，以精细化管理推进提质增效，主要指标力争保持行业较好水平。谢谢！</w:t>
      </w:r>
    </w:p>
    <w:p w14:paraId="20E80F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去年贵行个人贷款不良率有所上升，请问在个人信贷特别是消费贷领域的风控策略上做了哪些调整？</w:t>
      </w:r>
    </w:p>
    <w:p w14:paraId="2F99F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答：尊敬的投资者您好！受行业整体因素影响，2025年本行个人贷款不良率有所上升，下一步本行将积极采取措施，加强个人贷款风险管控，对个人客户的评级、授信准入、贷后管理模型和策略持续跟踪调优，通过精细化管理，提升资产质量；加强贷中审批环节对客户的风险识别，提升风险管理水平；主动应对个人不良贷款分散化、小额化的挑战，积极拓宽处置渠道，提升清收质效，推进个人贷款资产质量稳步改善。谢谢！</w:t>
      </w:r>
    </w:p>
    <w:p w14:paraId="22CAD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DC0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26C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26C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4E3F"/>
    <w:multiLevelType w:val="singleLevel"/>
    <w:tmpl w:val="0E4C4E3F"/>
    <w:lvl w:ilvl="0" w:tentative="0">
      <w:start w:val="1"/>
      <w:numFmt w:val="chineseCounting"/>
      <w:suff w:val="nothing"/>
      <w:lvlText w:val="问题%1："/>
      <w:lvlJc w:val="left"/>
      <w:pPr>
        <w:ind w:left="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4D7A"/>
    <w:rsid w:val="00510586"/>
    <w:rsid w:val="007D12F2"/>
    <w:rsid w:val="023D3304"/>
    <w:rsid w:val="02420D81"/>
    <w:rsid w:val="032024B9"/>
    <w:rsid w:val="037313FF"/>
    <w:rsid w:val="03835FD3"/>
    <w:rsid w:val="03B05499"/>
    <w:rsid w:val="03B80C73"/>
    <w:rsid w:val="03CD5BCF"/>
    <w:rsid w:val="04694FB0"/>
    <w:rsid w:val="047C649C"/>
    <w:rsid w:val="04BE58CA"/>
    <w:rsid w:val="04C50272"/>
    <w:rsid w:val="058C0180"/>
    <w:rsid w:val="059C40BB"/>
    <w:rsid w:val="061E44BA"/>
    <w:rsid w:val="06505E09"/>
    <w:rsid w:val="06C137AE"/>
    <w:rsid w:val="06DB045E"/>
    <w:rsid w:val="074E1780"/>
    <w:rsid w:val="079D32CC"/>
    <w:rsid w:val="07C9248D"/>
    <w:rsid w:val="08192BC9"/>
    <w:rsid w:val="085E1FE6"/>
    <w:rsid w:val="089E6823"/>
    <w:rsid w:val="09270A25"/>
    <w:rsid w:val="09992015"/>
    <w:rsid w:val="09F41D3A"/>
    <w:rsid w:val="0A075D0B"/>
    <w:rsid w:val="0A687BE8"/>
    <w:rsid w:val="0A7D7787"/>
    <w:rsid w:val="0AFE5EB3"/>
    <w:rsid w:val="0BC64D5C"/>
    <w:rsid w:val="0C9F25FA"/>
    <w:rsid w:val="0CC822AB"/>
    <w:rsid w:val="0D457F68"/>
    <w:rsid w:val="0D5521EB"/>
    <w:rsid w:val="0DA35503"/>
    <w:rsid w:val="0DFB77AC"/>
    <w:rsid w:val="0E7B6FF0"/>
    <w:rsid w:val="0E8A6124"/>
    <w:rsid w:val="0EEE400F"/>
    <w:rsid w:val="0F043225"/>
    <w:rsid w:val="0FCF7F12"/>
    <w:rsid w:val="0FD716BD"/>
    <w:rsid w:val="104333D1"/>
    <w:rsid w:val="105D7232"/>
    <w:rsid w:val="110658EF"/>
    <w:rsid w:val="126D2790"/>
    <w:rsid w:val="12720B3E"/>
    <w:rsid w:val="13345695"/>
    <w:rsid w:val="14092295"/>
    <w:rsid w:val="140C1295"/>
    <w:rsid w:val="14765EE7"/>
    <w:rsid w:val="14AF687C"/>
    <w:rsid w:val="15417F35"/>
    <w:rsid w:val="157F7348"/>
    <w:rsid w:val="15D80660"/>
    <w:rsid w:val="15FA209E"/>
    <w:rsid w:val="15FC4B2A"/>
    <w:rsid w:val="1626322E"/>
    <w:rsid w:val="164006F4"/>
    <w:rsid w:val="164654FD"/>
    <w:rsid w:val="170C2F20"/>
    <w:rsid w:val="17405EFE"/>
    <w:rsid w:val="17895AE6"/>
    <w:rsid w:val="185C1670"/>
    <w:rsid w:val="189609F9"/>
    <w:rsid w:val="18F25DD8"/>
    <w:rsid w:val="194718A2"/>
    <w:rsid w:val="19F827BB"/>
    <w:rsid w:val="1A827077"/>
    <w:rsid w:val="1A8B73AD"/>
    <w:rsid w:val="1ACF7391"/>
    <w:rsid w:val="1B251643"/>
    <w:rsid w:val="1B73690F"/>
    <w:rsid w:val="1C560ACF"/>
    <w:rsid w:val="1C6C3E9B"/>
    <w:rsid w:val="1CA761F8"/>
    <w:rsid w:val="1CDE066F"/>
    <w:rsid w:val="1D1F27F4"/>
    <w:rsid w:val="1D3042A2"/>
    <w:rsid w:val="1DA10FBA"/>
    <w:rsid w:val="1DE16AEF"/>
    <w:rsid w:val="1EA0140F"/>
    <w:rsid w:val="1EBF65D7"/>
    <w:rsid w:val="1ECE3B48"/>
    <w:rsid w:val="1ED32727"/>
    <w:rsid w:val="1EF219D8"/>
    <w:rsid w:val="1EF831CC"/>
    <w:rsid w:val="1F0212A2"/>
    <w:rsid w:val="1F2861E0"/>
    <w:rsid w:val="1F826B41"/>
    <w:rsid w:val="1FC0072C"/>
    <w:rsid w:val="20107965"/>
    <w:rsid w:val="2111774E"/>
    <w:rsid w:val="21215DA7"/>
    <w:rsid w:val="217B4A40"/>
    <w:rsid w:val="223B721F"/>
    <w:rsid w:val="22871F32"/>
    <w:rsid w:val="23D226E6"/>
    <w:rsid w:val="23D37719"/>
    <w:rsid w:val="23DC2AAC"/>
    <w:rsid w:val="23FA158B"/>
    <w:rsid w:val="24B968DB"/>
    <w:rsid w:val="25392DBB"/>
    <w:rsid w:val="25944C23"/>
    <w:rsid w:val="25C131DA"/>
    <w:rsid w:val="25D433C5"/>
    <w:rsid w:val="26030276"/>
    <w:rsid w:val="26670011"/>
    <w:rsid w:val="27730F2B"/>
    <w:rsid w:val="28024862"/>
    <w:rsid w:val="28D25A2C"/>
    <w:rsid w:val="28EE4985"/>
    <w:rsid w:val="294E3332"/>
    <w:rsid w:val="297E1525"/>
    <w:rsid w:val="299E6628"/>
    <w:rsid w:val="29E66B65"/>
    <w:rsid w:val="29F60A85"/>
    <w:rsid w:val="2A224D7A"/>
    <w:rsid w:val="2A521B0D"/>
    <w:rsid w:val="2A6A08B6"/>
    <w:rsid w:val="2AA406F6"/>
    <w:rsid w:val="2C506C46"/>
    <w:rsid w:val="2D0177A0"/>
    <w:rsid w:val="2D2A7DBC"/>
    <w:rsid w:val="2D417183"/>
    <w:rsid w:val="2D817D6F"/>
    <w:rsid w:val="2DB74463"/>
    <w:rsid w:val="2E186A13"/>
    <w:rsid w:val="2E1C07CF"/>
    <w:rsid w:val="2E636F8F"/>
    <w:rsid w:val="2E925E8E"/>
    <w:rsid w:val="2EA37623"/>
    <w:rsid w:val="2F1251AC"/>
    <w:rsid w:val="301737DA"/>
    <w:rsid w:val="30236C7A"/>
    <w:rsid w:val="320D672D"/>
    <w:rsid w:val="330B38C7"/>
    <w:rsid w:val="337D2A50"/>
    <w:rsid w:val="340D77D2"/>
    <w:rsid w:val="34DA23B3"/>
    <w:rsid w:val="3511441A"/>
    <w:rsid w:val="35517016"/>
    <w:rsid w:val="35E43852"/>
    <w:rsid w:val="35FB40C6"/>
    <w:rsid w:val="362B4353"/>
    <w:rsid w:val="369555FB"/>
    <w:rsid w:val="369F3E20"/>
    <w:rsid w:val="37005BFE"/>
    <w:rsid w:val="370B779A"/>
    <w:rsid w:val="37362E0D"/>
    <w:rsid w:val="37482328"/>
    <w:rsid w:val="37D50CD2"/>
    <w:rsid w:val="382D42DF"/>
    <w:rsid w:val="387D34B4"/>
    <w:rsid w:val="39CE1E6D"/>
    <w:rsid w:val="3A6D7520"/>
    <w:rsid w:val="3A9E30F9"/>
    <w:rsid w:val="3AB96DE7"/>
    <w:rsid w:val="3B164274"/>
    <w:rsid w:val="3BBF6115"/>
    <w:rsid w:val="3BC212FD"/>
    <w:rsid w:val="3C7A3F57"/>
    <w:rsid w:val="3D320A94"/>
    <w:rsid w:val="3D911590"/>
    <w:rsid w:val="3DB1282C"/>
    <w:rsid w:val="3DDE7612"/>
    <w:rsid w:val="3E031853"/>
    <w:rsid w:val="3EDC2504"/>
    <w:rsid w:val="3F5C6334"/>
    <w:rsid w:val="3F7E0D52"/>
    <w:rsid w:val="403402CF"/>
    <w:rsid w:val="40D328E0"/>
    <w:rsid w:val="4102783B"/>
    <w:rsid w:val="41672A65"/>
    <w:rsid w:val="418C19F6"/>
    <w:rsid w:val="418C44F7"/>
    <w:rsid w:val="421A44A1"/>
    <w:rsid w:val="425910A0"/>
    <w:rsid w:val="42BC5BB6"/>
    <w:rsid w:val="433B7EA7"/>
    <w:rsid w:val="439A28DE"/>
    <w:rsid w:val="43CC1193"/>
    <w:rsid w:val="43E416A7"/>
    <w:rsid w:val="445B073D"/>
    <w:rsid w:val="449E79DC"/>
    <w:rsid w:val="44AA1A6C"/>
    <w:rsid w:val="44C848C3"/>
    <w:rsid w:val="44ED5AE0"/>
    <w:rsid w:val="450A2087"/>
    <w:rsid w:val="45CC6D78"/>
    <w:rsid w:val="46376A19"/>
    <w:rsid w:val="4738561D"/>
    <w:rsid w:val="47D62BD3"/>
    <w:rsid w:val="480D3BDC"/>
    <w:rsid w:val="482A0AB6"/>
    <w:rsid w:val="4914514E"/>
    <w:rsid w:val="49E1645E"/>
    <w:rsid w:val="4A1D2DD1"/>
    <w:rsid w:val="4A510A03"/>
    <w:rsid w:val="4A73681F"/>
    <w:rsid w:val="4A935002"/>
    <w:rsid w:val="4AA7428B"/>
    <w:rsid w:val="4ACE6A01"/>
    <w:rsid w:val="4AD82A0D"/>
    <w:rsid w:val="4B7D210E"/>
    <w:rsid w:val="4BB9557B"/>
    <w:rsid w:val="4BCD2A41"/>
    <w:rsid w:val="4C1309F1"/>
    <w:rsid w:val="4CC04FEE"/>
    <w:rsid w:val="4CDE53E8"/>
    <w:rsid w:val="4D5B31C0"/>
    <w:rsid w:val="4D7B505D"/>
    <w:rsid w:val="4DA94CF5"/>
    <w:rsid w:val="4DAF58B9"/>
    <w:rsid w:val="4E620013"/>
    <w:rsid w:val="4F2D0B4E"/>
    <w:rsid w:val="4F4C57C6"/>
    <w:rsid w:val="4FC076D0"/>
    <w:rsid w:val="4FCD0376"/>
    <w:rsid w:val="4FF21C3E"/>
    <w:rsid w:val="4FFC3301"/>
    <w:rsid w:val="50C6596F"/>
    <w:rsid w:val="50EA44C8"/>
    <w:rsid w:val="50F67EAF"/>
    <w:rsid w:val="516D1BFD"/>
    <w:rsid w:val="51943A52"/>
    <w:rsid w:val="51C02D30"/>
    <w:rsid w:val="51D51BCD"/>
    <w:rsid w:val="52DB1E20"/>
    <w:rsid w:val="52FD5035"/>
    <w:rsid w:val="533D001D"/>
    <w:rsid w:val="534A4E85"/>
    <w:rsid w:val="53901E9A"/>
    <w:rsid w:val="53916310"/>
    <w:rsid w:val="54067DE7"/>
    <w:rsid w:val="54CA003E"/>
    <w:rsid w:val="553A2A8E"/>
    <w:rsid w:val="564204E3"/>
    <w:rsid w:val="564D099C"/>
    <w:rsid w:val="56B82730"/>
    <w:rsid w:val="57035D18"/>
    <w:rsid w:val="57323268"/>
    <w:rsid w:val="57644337"/>
    <w:rsid w:val="582E743A"/>
    <w:rsid w:val="584B16D8"/>
    <w:rsid w:val="589779AE"/>
    <w:rsid w:val="58CC7444"/>
    <w:rsid w:val="590E0C95"/>
    <w:rsid w:val="595079D6"/>
    <w:rsid w:val="599A45CA"/>
    <w:rsid w:val="59AA5EF6"/>
    <w:rsid w:val="5A15212F"/>
    <w:rsid w:val="5A1C3DEC"/>
    <w:rsid w:val="5CE323F2"/>
    <w:rsid w:val="5CE34263"/>
    <w:rsid w:val="5D840248"/>
    <w:rsid w:val="5DBC4660"/>
    <w:rsid w:val="5EDB6E19"/>
    <w:rsid w:val="5EE02A3C"/>
    <w:rsid w:val="5EF65C20"/>
    <w:rsid w:val="5F0C5544"/>
    <w:rsid w:val="5FCE3418"/>
    <w:rsid w:val="60070021"/>
    <w:rsid w:val="602F371C"/>
    <w:rsid w:val="607E1E75"/>
    <w:rsid w:val="61431A83"/>
    <w:rsid w:val="61F21D4F"/>
    <w:rsid w:val="63DB27B6"/>
    <w:rsid w:val="643550EE"/>
    <w:rsid w:val="6441041E"/>
    <w:rsid w:val="651A5A91"/>
    <w:rsid w:val="668D30E0"/>
    <w:rsid w:val="672A0588"/>
    <w:rsid w:val="67527EE5"/>
    <w:rsid w:val="676C58B4"/>
    <w:rsid w:val="67A13FEA"/>
    <w:rsid w:val="67DC3EEA"/>
    <w:rsid w:val="67DF4B68"/>
    <w:rsid w:val="69A35BC0"/>
    <w:rsid w:val="69AE49D0"/>
    <w:rsid w:val="6A785E71"/>
    <w:rsid w:val="6A9B253E"/>
    <w:rsid w:val="6AEF11A4"/>
    <w:rsid w:val="6B5D262F"/>
    <w:rsid w:val="6B607BEF"/>
    <w:rsid w:val="6B865CE1"/>
    <w:rsid w:val="6BFB3734"/>
    <w:rsid w:val="6C204CDE"/>
    <w:rsid w:val="6CAE453A"/>
    <w:rsid w:val="6CB76EAF"/>
    <w:rsid w:val="6D0C77AE"/>
    <w:rsid w:val="6E0112A1"/>
    <w:rsid w:val="6E2277F8"/>
    <w:rsid w:val="6E3845CE"/>
    <w:rsid w:val="6E936DF2"/>
    <w:rsid w:val="6EB7534E"/>
    <w:rsid w:val="6F905E66"/>
    <w:rsid w:val="6FFA6386"/>
    <w:rsid w:val="700A719E"/>
    <w:rsid w:val="713F0CD1"/>
    <w:rsid w:val="714D54FD"/>
    <w:rsid w:val="71614A09"/>
    <w:rsid w:val="7174390A"/>
    <w:rsid w:val="71C72AD3"/>
    <w:rsid w:val="71EA5009"/>
    <w:rsid w:val="72B10247"/>
    <w:rsid w:val="73183931"/>
    <w:rsid w:val="735D417B"/>
    <w:rsid w:val="73CA1ECF"/>
    <w:rsid w:val="74456214"/>
    <w:rsid w:val="74534975"/>
    <w:rsid w:val="74B54540"/>
    <w:rsid w:val="7554472A"/>
    <w:rsid w:val="75D237F5"/>
    <w:rsid w:val="76422FAB"/>
    <w:rsid w:val="76C21E03"/>
    <w:rsid w:val="77386AB4"/>
    <w:rsid w:val="777F2EE9"/>
    <w:rsid w:val="782818F0"/>
    <w:rsid w:val="78B72619"/>
    <w:rsid w:val="78BE1F48"/>
    <w:rsid w:val="78FA19E0"/>
    <w:rsid w:val="79D35BDD"/>
    <w:rsid w:val="7A356997"/>
    <w:rsid w:val="7A692CB5"/>
    <w:rsid w:val="7A69766F"/>
    <w:rsid w:val="7AB521EA"/>
    <w:rsid w:val="7AC27544"/>
    <w:rsid w:val="7AD92A98"/>
    <w:rsid w:val="7AFF24FA"/>
    <w:rsid w:val="7B126B97"/>
    <w:rsid w:val="7BE02E3B"/>
    <w:rsid w:val="7C0A7D70"/>
    <w:rsid w:val="7C566B11"/>
    <w:rsid w:val="7D2C676B"/>
    <w:rsid w:val="7DB34C35"/>
    <w:rsid w:val="7E774D91"/>
    <w:rsid w:val="7E8574CE"/>
    <w:rsid w:val="7EAF244A"/>
    <w:rsid w:val="7EF0206D"/>
    <w:rsid w:val="7F0F3691"/>
    <w:rsid w:val="7FEC4796"/>
    <w:rsid w:val="7FF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5bd065de-e9d3-49c3-9f2f-77b3e8ce67bd</errorID>
      <errorWord>26</errorWord>
      <group>L1_Grammar</group>
      <groupName>语法问题</groupName>
      <ability>L2_Grammar</ability>
      <abilityName>语法错误</abilityName>
      <candidateList>
        <item>2026</item>
      </candidateList>
      <explain/>
      <paraID>7F219D62</paraID>
      <start>6</start>
      <end>8</end>
      <status>unmodified</status>
      <modifiedWord/>
      <trackRevisions>false</trackRevisions>
    </reviewItem>
    <reviewItem>
      <errorID>123dc9b6-10ef-48ca-8089-ba9e68c81dad</errorID>
      <errorWord>25</errorWord>
      <group>L1_Grammar</group>
      <groupName>语法问题</groupName>
      <ability>L2_Grammar</ability>
      <abilityName>语法错误</abilityName>
      <candidateList>
        <item>2025</item>
      </candidateList>
      <explain/>
      <paraID>7F219D62</paraID>
      <start>10</start>
      <end>12</end>
      <status>unmodified</status>
      <modifiedWord/>
      <trackRevisions>false</trackRevisions>
    </reviewItem>
    <reviewItem>
      <errorID>d540a248-9e89-472e-8039-50fce1066d59</errorID>
      <errorWord>有</errorWord>
      <group>L1_Word</group>
      <groupName>字词问题</groupName>
      <ability>L2_Typo</ability>
      <abilityName>字词错误</abilityName>
      <candidateList>
        <item>降低</item>
      </candidateList>
      <explain/>
      <paraID>7F219D62</paraID>
      <start>13</start>
      <end>14</end>
      <status>unmodified</status>
      <modifiedWord/>
      <trackRevisions>false</trackRevisions>
    </reviewItem>
    <reviewItem>
      <errorID>91435751-3014-4db0-8dc6-f88556c08248</errorID>
      <errorWord>pb的降低</errorWord>
      <group>L1_Word</group>
      <groupName>字词问题</groupName>
      <ability>L2_Typo</ability>
      <abilityName>字词错误</abilityName>
      <candidateList>
        <item>个百分点</item>
      </candidateList>
      <explain/>
      <paraID>7F219D62</paraID>
      <start>16</start>
      <end>21</end>
      <status>unmodified</status>
      <modifiedWord/>
      <trackRevisions>false</trackRevisions>
    </reviewItem>
    <reviewItem>
      <errorID>124980ad-158e-4af3-ae97-aa4b2fefe07f</errorID>
      <errorWord>26</errorWord>
      <group>L1_Grammar</group>
      <groupName>语法问题</groupName>
      <ability>L2_Grammar</ability>
      <abilityName>语法错误</abilityName>
      <candidateList>
        <item>2026</item>
      </candidateList>
      <explain/>
      <paraID>7F219D62</paraID>
      <start>22</start>
      <end>24</end>
      <status>unmodified</status>
      <modifiedWord/>
      <trackRevisions>false</trackRevisions>
    </reviewItem>
    <reviewItem>
      <errorID>6c0d90e6-f6ea-43fb-a3e4-39fcedf490ac</errorID>
      <errorWord>28</errorWord>
      <group>L1_Grammar</group>
      <groupName>语法问题</groupName>
      <ability>L2_Grammar</ability>
      <abilityName>语法错误</abilityName>
      <candidateList>
        <item>2028</item>
      </candidateList>
      <explain/>
      <paraID>7F219D62</paraID>
      <start>25</start>
      <end>27</end>
      <status>unmodified</status>
      <modifiedWord/>
      <trackRevisions>false</trackRevisions>
    </reviewItem>
    <reviewItem>
      <errorID>86e26fdd-bd79-488c-807a-8cb2a4a13232</errorID>
      <errorWord>，</errorWord>
      <group>L1_Punc</group>
      <groupName>标点问题</groupName>
      <ability>L2_Punc</ability>
      <abilityName>标点符号检查</abilityName>
      <candidateList>
        <item>？</item>
      </candidateList>
      <explain/>
      <paraID> 9877FD6</paraID>
      <start>43</start>
      <end>44</end>
      <status>unmodified</status>
      <modifiedWord/>
      <trackRevisions>false</trackRevisions>
    </reviewItem>
    <reviewItem>
      <errorID>a45e13f2-ee27-4e9b-94fa-60d5e7007534</errorID>
      <errorWord>这个</errorWord>
      <group>L1_Word</group>
      <groupName>字词问题</groupName>
      <ability>L2_Typo</ability>
      <abilityName>字词错误</abilityName>
      <candidateList>
        <item>该</item>
      </candidateList>
      <explain/>
      <paraID> 9877FD6</paraID>
      <start>62</start>
      <end>64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d5208-ca7e-4cad-96b3-095f3d52f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3341</Words>
  <Characters>3487</Characters>
  <Lines>0</Lines>
  <Paragraphs>0</Paragraphs>
  <TotalTime>1</TotalTime>
  <ScaleCrop>false</ScaleCrop>
  <LinksUpToDate>false</LinksUpToDate>
  <CharactersWithSpaces>3487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2025-04-29T06:14:00Z</dcterms:created>
  <dc:creator>邱怡燕</dc:creator>
  <cp:lastModifiedBy>qiuyy</cp:lastModifiedBy>
  <dcterms:modified xsi:type="dcterms:W3CDTF">2026-05-12T08:05:58Z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A17C4C1A79C741E9923F4F5A27227541_13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