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527" w:rsidRPr="00236527" w:rsidRDefault="0064772E" w:rsidP="00EB5248">
      <w:pPr>
        <w:spacing w:afterLines="50" w:after="156" w:line="480" w:lineRule="exact"/>
        <w:jc w:val="center"/>
        <w:rPr>
          <w:rFonts w:asciiTheme="minorEastAsia" w:hAnsiTheme="minorEastAsia"/>
          <w:bCs/>
          <w:sz w:val="24"/>
          <w:szCs w:val="24"/>
        </w:rPr>
      </w:pPr>
      <w:r w:rsidRPr="0064772E">
        <w:rPr>
          <w:rFonts w:asciiTheme="minorEastAsia" w:hAnsiTheme="minorEastAsia" w:hint="eastAsia"/>
          <w:bCs/>
          <w:sz w:val="24"/>
          <w:szCs w:val="24"/>
        </w:rPr>
        <w:t xml:space="preserve">公司简称：江南水务        </w:t>
      </w:r>
      <w:r>
        <w:rPr>
          <w:rFonts w:asciiTheme="minorEastAsia" w:hAnsiTheme="minorEastAsia" w:hint="eastAsia"/>
          <w:bCs/>
          <w:sz w:val="24"/>
          <w:szCs w:val="24"/>
        </w:rPr>
        <w:t xml:space="preserve">     </w:t>
      </w:r>
      <w:r w:rsidRPr="0064772E">
        <w:rPr>
          <w:rFonts w:asciiTheme="minorEastAsia" w:hAnsiTheme="minorEastAsia" w:hint="eastAsia"/>
          <w:bCs/>
          <w:sz w:val="24"/>
          <w:szCs w:val="24"/>
        </w:rPr>
        <w:t xml:space="preserve">                        公司代码：601199</w:t>
      </w:r>
    </w:p>
    <w:p w:rsidR="0064772E" w:rsidRPr="008174AC" w:rsidRDefault="0064772E" w:rsidP="0064772E">
      <w:pPr>
        <w:spacing w:beforeLines="50" w:before="156" w:afterLines="50" w:after="156" w:line="480" w:lineRule="exact"/>
        <w:jc w:val="center"/>
        <w:rPr>
          <w:rFonts w:ascii="黑体" w:eastAsia="黑体" w:hAnsi="黑体"/>
          <w:b/>
          <w:bCs/>
          <w:sz w:val="36"/>
          <w:szCs w:val="36"/>
        </w:rPr>
      </w:pPr>
      <w:r w:rsidRPr="008174AC">
        <w:rPr>
          <w:rFonts w:ascii="黑体" w:eastAsia="黑体" w:hAnsi="黑体" w:hint="eastAsia"/>
          <w:b/>
          <w:bCs/>
          <w:sz w:val="36"/>
          <w:szCs w:val="36"/>
        </w:rPr>
        <w:t>江苏江南水务股份有限公司</w:t>
      </w:r>
    </w:p>
    <w:p w:rsidR="005861DA" w:rsidRDefault="0064772E" w:rsidP="0064772E">
      <w:pPr>
        <w:spacing w:beforeLines="50" w:before="156" w:afterLines="50" w:after="156" w:line="480" w:lineRule="exact"/>
        <w:jc w:val="center"/>
        <w:rPr>
          <w:rFonts w:ascii="黑体" w:eastAsia="黑体" w:hAnsi="黑体"/>
          <w:b/>
          <w:bCs/>
          <w:sz w:val="36"/>
          <w:szCs w:val="36"/>
        </w:rPr>
      </w:pPr>
      <w:r w:rsidRPr="008174AC">
        <w:rPr>
          <w:rFonts w:ascii="黑体" w:eastAsia="黑体" w:hAnsi="黑体" w:hint="eastAsia"/>
          <w:b/>
          <w:bCs/>
          <w:sz w:val="36"/>
          <w:szCs w:val="36"/>
        </w:rPr>
        <w:t>投资者关系活动记录表</w:t>
      </w:r>
    </w:p>
    <w:p w:rsidR="0064772E" w:rsidRPr="00B3782E" w:rsidRDefault="0064772E" w:rsidP="00A25012">
      <w:pPr>
        <w:spacing w:beforeLines="50" w:before="156" w:afterLines="50" w:after="156" w:line="480" w:lineRule="exact"/>
        <w:jc w:val="right"/>
        <w:rPr>
          <w:rFonts w:ascii="宋体" w:eastAsia="宋体" w:hAnsi="宋体"/>
          <w:b/>
          <w:bCs/>
          <w:szCs w:val="21"/>
        </w:rPr>
      </w:pPr>
      <w:r w:rsidRPr="00B3782E">
        <w:rPr>
          <w:rFonts w:ascii="宋体" w:eastAsia="宋体" w:hAnsi="宋体" w:hint="eastAsia"/>
          <w:b/>
          <w:bCs/>
          <w:szCs w:val="21"/>
        </w:rPr>
        <w:t>编号：</w:t>
      </w:r>
      <w:r w:rsidR="00C72D2E">
        <w:rPr>
          <w:rFonts w:ascii="宋体" w:eastAsia="宋体" w:hAnsi="宋体" w:hint="eastAsia"/>
          <w:b/>
          <w:bCs/>
          <w:szCs w:val="21"/>
        </w:rPr>
        <w:t>202</w:t>
      </w:r>
      <w:r w:rsidR="00C3273F">
        <w:rPr>
          <w:rFonts w:ascii="宋体" w:eastAsia="宋体" w:hAnsi="宋体" w:hint="eastAsia"/>
          <w:b/>
          <w:bCs/>
          <w:szCs w:val="21"/>
        </w:rPr>
        <w:t>6</w:t>
      </w:r>
      <w:r w:rsidR="00C72D2E">
        <w:rPr>
          <w:rFonts w:ascii="宋体" w:eastAsia="宋体" w:hAnsi="宋体" w:hint="eastAsia"/>
          <w:b/>
          <w:bCs/>
          <w:szCs w:val="21"/>
        </w:rPr>
        <w:t>-</w:t>
      </w:r>
      <w:r w:rsidR="00C3273F">
        <w:rPr>
          <w:rFonts w:ascii="宋体" w:eastAsia="宋体" w:hAnsi="宋体" w:hint="eastAsia"/>
          <w:b/>
          <w:bCs/>
          <w:szCs w:val="21"/>
        </w:rPr>
        <w:t>05</w:t>
      </w:r>
      <w:r w:rsidR="00A25012">
        <w:rPr>
          <w:rFonts w:ascii="宋体" w:eastAsia="宋体" w:hAnsi="宋体" w:hint="eastAsia"/>
          <w:b/>
          <w:bCs/>
          <w:szCs w:val="21"/>
        </w:rPr>
        <w:t>-001</w:t>
      </w:r>
    </w:p>
    <w:tbl>
      <w:tblPr>
        <w:tblStyle w:val="a3"/>
        <w:tblW w:w="905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7654"/>
      </w:tblGrid>
      <w:tr w:rsidR="0064772E" w:rsidRPr="00DB7A74" w:rsidTr="00C26584">
        <w:trPr>
          <w:trHeight w:val="544"/>
          <w:jc w:val="center"/>
        </w:trPr>
        <w:tc>
          <w:tcPr>
            <w:tcW w:w="1403" w:type="dxa"/>
            <w:vMerge w:val="restart"/>
            <w:vAlign w:val="center"/>
          </w:tcPr>
          <w:p w:rsidR="0064772E" w:rsidRPr="00640F29" w:rsidRDefault="0064772E" w:rsidP="00C26584">
            <w:pPr>
              <w:spacing w:line="400" w:lineRule="exact"/>
              <w:jc w:val="center"/>
              <w:rPr>
                <w:rFonts w:ascii="宋体" w:eastAsia="宋体" w:hAnsi="宋体"/>
                <w:b/>
                <w:bCs/>
                <w:szCs w:val="21"/>
              </w:rPr>
            </w:pPr>
            <w:r w:rsidRPr="00640F29">
              <w:rPr>
                <w:rFonts w:ascii="宋体" w:eastAsia="宋体" w:hAnsi="宋体" w:hint="eastAsia"/>
                <w:b/>
                <w:bCs/>
                <w:szCs w:val="21"/>
              </w:rPr>
              <w:t>投资者关系活动类别</w:t>
            </w:r>
          </w:p>
        </w:tc>
        <w:tc>
          <w:tcPr>
            <w:tcW w:w="7654" w:type="dxa"/>
            <w:vAlign w:val="center"/>
          </w:tcPr>
          <w:p w:rsidR="0064772E" w:rsidRPr="00DB7A74" w:rsidRDefault="00696209" w:rsidP="00C26584">
            <w:pPr>
              <w:spacing w:line="360" w:lineRule="auto"/>
              <w:rPr>
                <w:rFonts w:ascii="宋体" w:eastAsia="宋体" w:hAnsi="宋体"/>
                <w:szCs w:val="21"/>
              </w:rPr>
            </w:pPr>
            <w:r w:rsidRPr="00DD2992">
              <w:rPr>
                <w:rFonts w:ascii="宋体" w:eastAsia="宋体" w:hAnsi="宋体"/>
                <w:szCs w:val="21"/>
              </w:rPr>
              <w:t>□</w:t>
            </w:r>
            <w:r w:rsidR="0064772E" w:rsidRPr="00DD2992">
              <w:rPr>
                <w:rFonts w:ascii="宋体" w:eastAsia="宋体" w:hAnsi="宋体" w:hint="eastAsia"/>
                <w:szCs w:val="21"/>
              </w:rPr>
              <w:t>特定对象调研</w:t>
            </w:r>
            <w:r w:rsidR="0064772E" w:rsidRPr="00DD2992">
              <w:rPr>
                <w:rFonts w:ascii="宋体" w:eastAsia="宋体" w:hAnsi="宋体"/>
                <w:szCs w:val="21"/>
              </w:rPr>
              <w:t xml:space="preserve"> </w:t>
            </w:r>
            <w:r w:rsidR="0064772E">
              <w:rPr>
                <w:rFonts w:ascii="宋体" w:eastAsia="宋体" w:hAnsi="宋体"/>
                <w:szCs w:val="21"/>
              </w:rPr>
              <w:t xml:space="preserve">      </w:t>
            </w:r>
            <w:r w:rsidR="0064772E" w:rsidRPr="00DD2992">
              <w:rPr>
                <w:rFonts w:ascii="宋体" w:eastAsia="宋体" w:hAnsi="宋体"/>
                <w:szCs w:val="21"/>
              </w:rPr>
              <w:t xml:space="preserve">□分析师会议 </w:t>
            </w:r>
            <w:r w:rsidR="0064772E">
              <w:rPr>
                <w:rFonts w:ascii="宋体" w:eastAsia="宋体" w:hAnsi="宋体"/>
                <w:szCs w:val="21"/>
              </w:rPr>
              <w:t xml:space="preserve">      </w:t>
            </w:r>
            <w:r w:rsidR="0064772E" w:rsidRPr="00DD2992">
              <w:rPr>
                <w:rFonts w:ascii="宋体" w:eastAsia="宋体" w:hAnsi="宋体"/>
                <w:szCs w:val="21"/>
              </w:rPr>
              <w:t>□媒体采访</w:t>
            </w:r>
          </w:p>
        </w:tc>
      </w:tr>
      <w:tr w:rsidR="0064772E" w:rsidRPr="00DB7A74" w:rsidTr="00C26584">
        <w:trPr>
          <w:jc w:val="center"/>
        </w:trPr>
        <w:tc>
          <w:tcPr>
            <w:tcW w:w="1403" w:type="dxa"/>
            <w:vMerge/>
            <w:vAlign w:val="center"/>
          </w:tcPr>
          <w:p w:rsidR="0064772E" w:rsidRPr="00640F29" w:rsidRDefault="0064772E" w:rsidP="00C26584">
            <w:pPr>
              <w:spacing w:line="400" w:lineRule="exact"/>
              <w:jc w:val="center"/>
              <w:rPr>
                <w:rFonts w:ascii="宋体" w:eastAsia="宋体" w:hAnsi="宋体"/>
                <w:b/>
                <w:bCs/>
                <w:szCs w:val="21"/>
              </w:rPr>
            </w:pPr>
          </w:p>
        </w:tc>
        <w:tc>
          <w:tcPr>
            <w:tcW w:w="7654" w:type="dxa"/>
            <w:vAlign w:val="center"/>
          </w:tcPr>
          <w:p w:rsidR="0064772E" w:rsidRPr="00DB7A74" w:rsidRDefault="00696209" w:rsidP="00C26584">
            <w:pPr>
              <w:spacing w:line="360" w:lineRule="auto"/>
              <w:rPr>
                <w:rFonts w:ascii="宋体" w:eastAsia="宋体" w:hAnsi="宋体"/>
                <w:szCs w:val="21"/>
              </w:rPr>
            </w:pPr>
            <w:r>
              <w:rPr>
                <w:rFonts w:ascii="宋体" w:eastAsia="宋体" w:hAnsi="宋体" w:hint="eastAsia"/>
                <w:szCs w:val="21"/>
              </w:rPr>
              <w:t>√</w:t>
            </w:r>
            <w:r w:rsidR="0064772E" w:rsidRPr="00DD2992">
              <w:rPr>
                <w:rFonts w:ascii="宋体" w:eastAsia="宋体" w:hAnsi="宋体" w:hint="eastAsia"/>
                <w:szCs w:val="21"/>
              </w:rPr>
              <w:t>业绩说明会</w:t>
            </w:r>
            <w:r w:rsidR="0064772E" w:rsidRPr="00DD2992">
              <w:rPr>
                <w:rFonts w:ascii="宋体" w:eastAsia="宋体" w:hAnsi="宋体"/>
                <w:szCs w:val="21"/>
              </w:rPr>
              <w:t xml:space="preserve"> </w:t>
            </w:r>
            <w:r w:rsidR="0064772E">
              <w:rPr>
                <w:rFonts w:ascii="宋体" w:eastAsia="宋体" w:hAnsi="宋体"/>
                <w:szCs w:val="21"/>
              </w:rPr>
              <w:t xml:space="preserve">        </w:t>
            </w:r>
            <w:r w:rsidR="0064772E" w:rsidRPr="00DD2992">
              <w:rPr>
                <w:rFonts w:ascii="宋体" w:eastAsia="宋体" w:hAnsi="宋体"/>
                <w:szCs w:val="21"/>
              </w:rPr>
              <w:t xml:space="preserve">□新闻发布会 </w:t>
            </w:r>
            <w:r w:rsidR="0064772E">
              <w:rPr>
                <w:rFonts w:ascii="宋体" w:eastAsia="宋体" w:hAnsi="宋体"/>
                <w:szCs w:val="21"/>
              </w:rPr>
              <w:t xml:space="preserve">      </w:t>
            </w:r>
            <w:r w:rsidR="0064772E" w:rsidRPr="00DD2992">
              <w:rPr>
                <w:rFonts w:ascii="宋体" w:eastAsia="宋体" w:hAnsi="宋体"/>
                <w:szCs w:val="21"/>
              </w:rPr>
              <w:t>□路演活动</w:t>
            </w:r>
          </w:p>
        </w:tc>
      </w:tr>
      <w:tr w:rsidR="0064772E" w:rsidRPr="00DB7A74" w:rsidTr="00C26584">
        <w:trPr>
          <w:jc w:val="center"/>
        </w:trPr>
        <w:tc>
          <w:tcPr>
            <w:tcW w:w="1403" w:type="dxa"/>
            <w:vMerge/>
            <w:vAlign w:val="center"/>
          </w:tcPr>
          <w:p w:rsidR="0064772E" w:rsidRPr="00640F29" w:rsidRDefault="0064772E" w:rsidP="00C26584">
            <w:pPr>
              <w:spacing w:line="400" w:lineRule="exact"/>
              <w:jc w:val="center"/>
              <w:rPr>
                <w:rFonts w:ascii="宋体" w:eastAsia="宋体" w:hAnsi="宋体"/>
                <w:b/>
                <w:bCs/>
                <w:szCs w:val="21"/>
              </w:rPr>
            </w:pPr>
          </w:p>
        </w:tc>
        <w:tc>
          <w:tcPr>
            <w:tcW w:w="7654" w:type="dxa"/>
            <w:vAlign w:val="center"/>
          </w:tcPr>
          <w:p w:rsidR="0064772E" w:rsidRPr="00DB7A74" w:rsidRDefault="00696209" w:rsidP="00C26584">
            <w:pPr>
              <w:spacing w:line="360" w:lineRule="auto"/>
              <w:rPr>
                <w:rFonts w:ascii="宋体" w:eastAsia="宋体" w:hAnsi="宋体"/>
                <w:szCs w:val="21"/>
              </w:rPr>
            </w:pPr>
            <w:r w:rsidRPr="00DD2992">
              <w:rPr>
                <w:rFonts w:ascii="宋体" w:eastAsia="宋体" w:hAnsi="宋体"/>
                <w:szCs w:val="21"/>
              </w:rPr>
              <w:t>□</w:t>
            </w:r>
            <w:r w:rsidR="0064772E" w:rsidRPr="00DD2992">
              <w:rPr>
                <w:rFonts w:ascii="宋体" w:eastAsia="宋体" w:hAnsi="宋体" w:hint="eastAsia"/>
                <w:szCs w:val="21"/>
              </w:rPr>
              <w:t>现场参观</w:t>
            </w:r>
            <w:r w:rsidR="0064772E" w:rsidRPr="00DD2992">
              <w:rPr>
                <w:rFonts w:ascii="宋体" w:eastAsia="宋体" w:hAnsi="宋体"/>
                <w:szCs w:val="21"/>
              </w:rPr>
              <w:t xml:space="preserve"> </w:t>
            </w:r>
            <w:r w:rsidR="0064772E">
              <w:rPr>
                <w:rFonts w:ascii="宋体" w:eastAsia="宋体" w:hAnsi="宋体"/>
                <w:szCs w:val="21"/>
              </w:rPr>
              <w:t xml:space="preserve">          </w:t>
            </w:r>
            <w:r w:rsidR="0064772E" w:rsidRPr="00DD2992">
              <w:rPr>
                <w:rFonts w:ascii="宋体" w:eastAsia="宋体" w:hAnsi="宋体"/>
                <w:szCs w:val="21"/>
              </w:rPr>
              <w:t>□其他</w:t>
            </w:r>
            <w:r w:rsidR="0064772E" w:rsidRPr="00640F29">
              <w:rPr>
                <w:rFonts w:ascii="宋体" w:eastAsia="宋体" w:hAnsi="宋体" w:hint="eastAsia"/>
                <w:szCs w:val="21"/>
                <w:u w:val="single"/>
              </w:rPr>
              <w:t xml:space="preserve"> </w:t>
            </w:r>
            <w:r w:rsidR="0064772E" w:rsidRPr="00640F29">
              <w:rPr>
                <w:rFonts w:ascii="宋体" w:eastAsia="宋体" w:hAnsi="宋体"/>
                <w:szCs w:val="21"/>
                <w:u w:val="single"/>
              </w:rPr>
              <w:t xml:space="preserve">         </w:t>
            </w:r>
            <w:r w:rsidR="0064772E" w:rsidRPr="00DD2992">
              <w:rPr>
                <w:rFonts w:ascii="宋体" w:eastAsia="宋体" w:hAnsi="宋体"/>
                <w:szCs w:val="21"/>
              </w:rPr>
              <w:t>（请文字说明其他活动内容）</w:t>
            </w:r>
          </w:p>
        </w:tc>
      </w:tr>
      <w:tr w:rsidR="0064772E" w:rsidRPr="00DB7A74" w:rsidTr="00C26584">
        <w:trPr>
          <w:trHeight w:val="1167"/>
          <w:jc w:val="center"/>
        </w:trPr>
        <w:tc>
          <w:tcPr>
            <w:tcW w:w="1403" w:type="dxa"/>
            <w:vAlign w:val="center"/>
          </w:tcPr>
          <w:p w:rsidR="0064772E" w:rsidRPr="00640F29" w:rsidRDefault="00EB5248" w:rsidP="00C26584">
            <w:pPr>
              <w:spacing w:line="400" w:lineRule="exact"/>
              <w:jc w:val="center"/>
              <w:rPr>
                <w:rFonts w:ascii="宋体" w:eastAsia="宋体" w:hAnsi="宋体"/>
                <w:b/>
                <w:bCs/>
                <w:szCs w:val="21"/>
              </w:rPr>
            </w:pPr>
            <w:r>
              <w:rPr>
                <w:rFonts w:ascii="宋体" w:eastAsia="宋体" w:hAnsi="宋体" w:hint="eastAsia"/>
                <w:b/>
                <w:bCs/>
                <w:szCs w:val="21"/>
              </w:rPr>
              <w:t>活动主题</w:t>
            </w:r>
          </w:p>
        </w:tc>
        <w:tc>
          <w:tcPr>
            <w:tcW w:w="7654" w:type="dxa"/>
            <w:vAlign w:val="center"/>
          </w:tcPr>
          <w:p w:rsidR="0064772E" w:rsidRPr="00A8269B" w:rsidRDefault="00EB5248" w:rsidP="007D2F0B">
            <w:pPr>
              <w:spacing w:line="400" w:lineRule="exact"/>
              <w:rPr>
                <w:rFonts w:ascii="宋体" w:eastAsia="宋体" w:hAnsi="宋体"/>
                <w:szCs w:val="21"/>
              </w:rPr>
            </w:pPr>
            <w:r>
              <w:rPr>
                <w:rFonts w:ascii="宋体" w:eastAsia="宋体" w:hAnsi="宋体" w:hint="eastAsia"/>
                <w:szCs w:val="21"/>
              </w:rPr>
              <w:t>江南水务</w:t>
            </w:r>
            <w:r w:rsidR="0005187A">
              <w:rPr>
                <w:rFonts w:ascii="宋体" w:eastAsia="宋体" w:hAnsi="宋体" w:hint="eastAsia"/>
                <w:szCs w:val="21"/>
              </w:rPr>
              <w:t>202</w:t>
            </w:r>
            <w:r w:rsidR="007D2F0B">
              <w:rPr>
                <w:rFonts w:ascii="宋体" w:eastAsia="宋体" w:hAnsi="宋体" w:hint="eastAsia"/>
                <w:szCs w:val="21"/>
              </w:rPr>
              <w:t>5</w:t>
            </w:r>
            <w:r w:rsidR="00360F53">
              <w:rPr>
                <w:rFonts w:ascii="宋体" w:eastAsia="宋体" w:hAnsi="宋体" w:hint="eastAsia"/>
                <w:szCs w:val="21"/>
              </w:rPr>
              <w:t>年</w:t>
            </w:r>
            <w:r w:rsidR="00C3273F">
              <w:rPr>
                <w:rFonts w:ascii="宋体" w:eastAsia="宋体" w:hAnsi="宋体" w:hint="eastAsia"/>
                <w:szCs w:val="21"/>
              </w:rPr>
              <w:t>年度</w:t>
            </w:r>
            <w:r w:rsidR="0005187A">
              <w:rPr>
                <w:rFonts w:ascii="宋体" w:eastAsia="宋体" w:hAnsi="宋体" w:hint="eastAsia"/>
                <w:szCs w:val="21"/>
              </w:rPr>
              <w:t>业绩说明会</w:t>
            </w:r>
          </w:p>
        </w:tc>
      </w:tr>
      <w:tr w:rsidR="0064772E" w:rsidRPr="00DB7A74" w:rsidTr="00C26584">
        <w:trPr>
          <w:jc w:val="center"/>
        </w:trPr>
        <w:tc>
          <w:tcPr>
            <w:tcW w:w="1403" w:type="dxa"/>
            <w:vAlign w:val="center"/>
          </w:tcPr>
          <w:p w:rsidR="0064772E" w:rsidRPr="00640F29" w:rsidRDefault="0064772E" w:rsidP="00C26584">
            <w:pPr>
              <w:spacing w:line="360" w:lineRule="auto"/>
              <w:jc w:val="center"/>
              <w:rPr>
                <w:rFonts w:ascii="宋体" w:eastAsia="宋体" w:hAnsi="宋体"/>
                <w:b/>
                <w:bCs/>
                <w:szCs w:val="21"/>
              </w:rPr>
            </w:pPr>
            <w:r>
              <w:rPr>
                <w:rFonts w:ascii="宋体" w:eastAsia="宋体" w:hAnsi="宋体" w:hint="eastAsia"/>
                <w:b/>
                <w:bCs/>
                <w:szCs w:val="21"/>
              </w:rPr>
              <w:t>时间</w:t>
            </w:r>
          </w:p>
        </w:tc>
        <w:tc>
          <w:tcPr>
            <w:tcW w:w="7654" w:type="dxa"/>
            <w:vAlign w:val="center"/>
          </w:tcPr>
          <w:p w:rsidR="0064772E" w:rsidRPr="00DB7A74" w:rsidRDefault="00B757A0" w:rsidP="00C3273F">
            <w:pPr>
              <w:spacing w:line="360" w:lineRule="auto"/>
              <w:jc w:val="left"/>
              <w:rPr>
                <w:rFonts w:ascii="宋体" w:eastAsia="宋体" w:hAnsi="宋体"/>
                <w:szCs w:val="21"/>
              </w:rPr>
            </w:pPr>
            <w:bookmarkStart w:id="0" w:name="OLE_LINK2"/>
            <w:bookmarkStart w:id="1" w:name="OLE_LINK3"/>
            <w:r>
              <w:rPr>
                <w:rFonts w:ascii="宋体" w:eastAsia="宋体" w:hAnsi="宋体" w:hint="eastAsia"/>
                <w:szCs w:val="21"/>
              </w:rPr>
              <w:t>202</w:t>
            </w:r>
            <w:r w:rsidR="00C3273F">
              <w:rPr>
                <w:rFonts w:ascii="宋体" w:eastAsia="宋体" w:hAnsi="宋体" w:hint="eastAsia"/>
                <w:szCs w:val="21"/>
              </w:rPr>
              <w:t>6</w:t>
            </w:r>
            <w:r>
              <w:rPr>
                <w:rFonts w:ascii="宋体" w:eastAsia="宋体" w:hAnsi="宋体" w:hint="eastAsia"/>
                <w:szCs w:val="21"/>
              </w:rPr>
              <w:t>年</w:t>
            </w:r>
            <w:r w:rsidR="00C3273F">
              <w:rPr>
                <w:rFonts w:ascii="宋体" w:eastAsia="宋体" w:hAnsi="宋体" w:hint="eastAsia"/>
                <w:szCs w:val="21"/>
              </w:rPr>
              <w:t>5</w:t>
            </w:r>
            <w:r>
              <w:rPr>
                <w:rFonts w:ascii="宋体" w:eastAsia="宋体" w:hAnsi="宋体" w:hint="eastAsia"/>
                <w:szCs w:val="21"/>
              </w:rPr>
              <w:t>月</w:t>
            </w:r>
            <w:r w:rsidR="00B47802">
              <w:rPr>
                <w:rFonts w:ascii="宋体" w:eastAsia="宋体" w:hAnsi="宋体" w:hint="eastAsia"/>
                <w:szCs w:val="21"/>
              </w:rPr>
              <w:t>1</w:t>
            </w:r>
            <w:r w:rsidR="00C3273F">
              <w:rPr>
                <w:rFonts w:ascii="宋体" w:eastAsia="宋体" w:hAnsi="宋体" w:hint="eastAsia"/>
                <w:szCs w:val="21"/>
              </w:rPr>
              <w:t>2</w:t>
            </w:r>
            <w:r>
              <w:rPr>
                <w:rFonts w:ascii="宋体" w:eastAsia="宋体" w:hAnsi="宋体" w:hint="eastAsia"/>
                <w:szCs w:val="21"/>
              </w:rPr>
              <w:t>日</w:t>
            </w:r>
            <w:r w:rsidR="00CC0B1A">
              <w:rPr>
                <w:rFonts w:ascii="宋体" w:eastAsia="宋体" w:hAnsi="宋体" w:hint="eastAsia"/>
                <w:szCs w:val="21"/>
              </w:rPr>
              <w:t xml:space="preserve"> </w:t>
            </w:r>
            <w:r w:rsidR="00696209">
              <w:rPr>
                <w:rFonts w:ascii="宋体" w:eastAsia="宋体" w:hAnsi="宋体" w:hint="eastAsia"/>
                <w:szCs w:val="21"/>
              </w:rPr>
              <w:t>1</w:t>
            </w:r>
            <w:r w:rsidR="00236527">
              <w:rPr>
                <w:rFonts w:ascii="宋体" w:eastAsia="宋体" w:hAnsi="宋体" w:hint="eastAsia"/>
                <w:szCs w:val="21"/>
              </w:rPr>
              <w:t>5</w:t>
            </w:r>
            <w:r w:rsidR="00696209">
              <w:rPr>
                <w:rFonts w:ascii="宋体" w:eastAsia="宋体" w:hAnsi="宋体" w:hint="eastAsia"/>
                <w:szCs w:val="21"/>
              </w:rPr>
              <w:t>：00-1</w:t>
            </w:r>
            <w:r w:rsidR="00236527">
              <w:rPr>
                <w:rFonts w:ascii="宋体" w:eastAsia="宋体" w:hAnsi="宋体" w:hint="eastAsia"/>
                <w:szCs w:val="21"/>
              </w:rPr>
              <w:t>6</w:t>
            </w:r>
            <w:r w:rsidR="00696209">
              <w:rPr>
                <w:rFonts w:ascii="宋体" w:eastAsia="宋体" w:hAnsi="宋体" w:hint="eastAsia"/>
                <w:szCs w:val="21"/>
              </w:rPr>
              <w:t>：</w:t>
            </w:r>
            <w:r w:rsidR="0031364A">
              <w:rPr>
                <w:rFonts w:ascii="宋体" w:eastAsia="宋体" w:hAnsi="宋体" w:hint="eastAsia"/>
                <w:szCs w:val="21"/>
              </w:rPr>
              <w:t>3</w:t>
            </w:r>
            <w:r w:rsidR="00696209">
              <w:rPr>
                <w:rFonts w:ascii="宋体" w:eastAsia="宋体" w:hAnsi="宋体" w:hint="eastAsia"/>
                <w:szCs w:val="21"/>
              </w:rPr>
              <w:t>0</w:t>
            </w:r>
            <w:bookmarkEnd w:id="0"/>
            <w:bookmarkEnd w:id="1"/>
          </w:p>
        </w:tc>
      </w:tr>
      <w:tr w:rsidR="0064772E" w:rsidRPr="00DB7A74" w:rsidTr="00C26584">
        <w:trPr>
          <w:jc w:val="center"/>
        </w:trPr>
        <w:tc>
          <w:tcPr>
            <w:tcW w:w="1403" w:type="dxa"/>
            <w:vAlign w:val="center"/>
          </w:tcPr>
          <w:p w:rsidR="0064772E" w:rsidRPr="00640F29" w:rsidRDefault="0064772E" w:rsidP="00C26584">
            <w:pPr>
              <w:spacing w:line="360" w:lineRule="auto"/>
              <w:jc w:val="center"/>
              <w:rPr>
                <w:rFonts w:ascii="宋体" w:eastAsia="宋体" w:hAnsi="宋体"/>
                <w:b/>
                <w:bCs/>
                <w:szCs w:val="21"/>
              </w:rPr>
            </w:pPr>
            <w:r>
              <w:rPr>
                <w:rFonts w:ascii="宋体" w:eastAsia="宋体" w:hAnsi="宋体" w:hint="eastAsia"/>
                <w:b/>
                <w:bCs/>
                <w:szCs w:val="21"/>
              </w:rPr>
              <w:t>地点</w:t>
            </w:r>
          </w:p>
        </w:tc>
        <w:tc>
          <w:tcPr>
            <w:tcW w:w="7654" w:type="dxa"/>
            <w:vAlign w:val="center"/>
          </w:tcPr>
          <w:p w:rsidR="00EB5248" w:rsidRDefault="0005187A" w:rsidP="00D216A2">
            <w:pPr>
              <w:spacing w:line="360" w:lineRule="auto"/>
              <w:rPr>
                <w:rFonts w:ascii="宋体" w:hAnsi="宋体"/>
                <w:bCs/>
                <w:szCs w:val="21"/>
              </w:rPr>
            </w:pPr>
            <w:bookmarkStart w:id="2" w:name="OLE_LINK65"/>
            <w:bookmarkStart w:id="3" w:name="OLE_LINK1"/>
            <w:r w:rsidRPr="00EB5248">
              <w:rPr>
                <w:rFonts w:ascii="宋体" w:eastAsia="宋体" w:hAnsi="宋体" w:hint="eastAsia"/>
                <w:szCs w:val="21"/>
              </w:rPr>
              <w:t>上海证券交易所上证路演中心</w:t>
            </w:r>
            <w:bookmarkEnd w:id="2"/>
            <w:r w:rsidR="00EB5248" w:rsidRPr="00EB5248">
              <w:rPr>
                <w:rFonts w:ascii="宋体" w:eastAsia="宋体" w:hAnsi="宋体" w:hint="eastAsia"/>
                <w:szCs w:val="21"/>
              </w:rPr>
              <w:t>（</w:t>
            </w:r>
            <w:r w:rsidR="00EB5248" w:rsidRPr="00EB5248">
              <w:rPr>
                <w:rFonts w:ascii="宋体" w:eastAsia="宋体" w:hAnsi="宋体"/>
                <w:szCs w:val="21"/>
              </w:rPr>
              <w:t>https://roadshow.sseinfo.com</w:t>
            </w:r>
            <w:r w:rsidR="00EB5248" w:rsidRPr="00EB5248">
              <w:rPr>
                <w:rFonts w:ascii="宋体" w:eastAsia="宋体" w:hAnsi="宋体" w:hint="eastAsia"/>
                <w:szCs w:val="21"/>
              </w:rPr>
              <w:t>）</w:t>
            </w:r>
            <w:bookmarkEnd w:id="3"/>
            <w:r w:rsidR="00EB5248" w:rsidRPr="00EB5248">
              <w:rPr>
                <w:rFonts w:ascii="宋体" w:eastAsia="宋体" w:hAnsi="宋体" w:hint="eastAsia"/>
                <w:szCs w:val="21"/>
              </w:rPr>
              <w:t>、</w:t>
            </w:r>
            <w:r w:rsidR="00EB5248" w:rsidRPr="00EB5248">
              <w:rPr>
                <w:rFonts w:ascii="宋体" w:hAnsi="宋体" w:hint="eastAsia"/>
                <w:bCs/>
                <w:szCs w:val="21"/>
              </w:rPr>
              <w:t>视频录播+网络文字互动</w:t>
            </w:r>
          </w:p>
          <w:p w:rsidR="0064772E" w:rsidRPr="00EB5248" w:rsidRDefault="00364292" w:rsidP="00D216A2">
            <w:pPr>
              <w:spacing w:line="360" w:lineRule="auto"/>
              <w:rPr>
                <w:rFonts w:ascii="宋体" w:eastAsia="宋体" w:hAnsi="宋体"/>
                <w:szCs w:val="21"/>
              </w:rPr>
            </w:pPr>
            <w:bookmarkStart w:id="4" w:name="OLE_LINK66"/>
            <w:bookmarkStart w:id="5" w:name="OLE_LINK67"/>
            <w:r w:rsidRPr="00EB5248">
              <w:rPr>
                <w:rFonts w:ascii="宋体" w:eastAsia="宋体" w:hAnsi="宋体" w:hint="eastAsia"/>
                <w:szCs w:val="21"/>
              </w:rPr>
              <w:t>价值在线</w:t>
            </w:r>
            <w:bookmarkEnd w:id="4"/>
            <w:bookmarkEnd w:id="5"/>
            <w:r w:rsidR="00EB5248">
              <w:rPr>
                <w:rFonts w:ascii="宋体" w:eastAsia="宋体" w:hAnsi="宋体" w:hint="eastAsia"/>
                <w:szCs w:val="21"/>
              </w:rPr>
              <w:t>（</w:t>
            </w:r>
            <w:r w:rsidR="00EB5248" w:rsidRPr="00EB5248">
              <w:rPr>
                <w:rFonts w:ascii="宋体" w:eastAsia="宋体" w:hAnsi="宋体"/>
                <w:szCs w:val="21"/>
              </w:rPr>
              <w:t>www.ir-online.cn</w:t>
            </w:r>
            <w:r w:rsidR="00EB5248">
              <w:rPr>
                <w:rFonts w:ascii="宋体" w:eastAsia="宋体" w:hAnsi="宋体" w:hint="eastAsia"/>
                <w:szCs w:val="21"/>
              </w:rPr>
              <w:t>）、网络文字互动</w:t>
            </w:r>
          </w:p>
        </w:tc>
      </w:tr>
      <w:tr w:rsidR="0064772E" w:rsidRPr="00DB7A74" w:rsidTr="00C26584">
        <w:trPr>
          <w:trHeight w:val="1148"/>
          <w:jc w:val="center"/>
        </w:trPr>
        <w:tc>
          <w:tcPr>
            <w:tcW w:w="1403" w:type="dxa"/>
            <w:vAlign w:val="center"/>
          </w:tcPr>
          <w:p w:rsidR="0064772E" w:rsidRPr="00640F29" w:rsidRDefault="0064772E" w:rsidP="00C26584">
            <w:pPr>
              <w:spacing w:line="400" w:lineRule="exact"/>
              <w:jc w:val="center"/>
              <w:rPr>
                <w:rFonts w:ascii="宋体" w:eastAsia="宋体" w:hAnsi="宋体"/>
                <w:b/>
                <w:bCs/>
                <w:szCs w:val="21"/>
              </w:rPr>
            </w:pPr>
            <w:r>
              <w:rPr>
                <w:rFonts w:ascii="宋体" w:eastAsia="宋体" w:hAnsi="宋体" w:hint="eastAsia"/>
                <w:b/>
                <w:bCs/>
                <w:szCs w:val="21"/>
              </w:rPr>
              <w:t>上市公司</w:t>
            </w:r>
            <w:r w:rsidR="0005187A">
              <w:rPr>
                <w:rFonts w:ascii="宋体" w:eastAsia="宋体" w:hAnsi="宋体" w:hint="eastAsia"/>
                <w:b/>
                <w:bCs/>
                <w:szCs w:val="21"/>
              </w:rPr>
              <w:t>参加人员</w:t>
            </w:r>
          </w:p>
        </w:tc>
        <w:tc>
          <w:tcPr>
            <w:tcW w:w="7654" w:type="dxa"/>
            <w:vAlign w:val="center"/>
          </w:tcPr>
          <w:p w:rsidR="0064772E" w:rsidRPr="00DB7A74" w:rsidRDefault="00696209" w:rsidP="00360F53">
            <w:pPr>
              <w:spacing w:line="400" w:lineRule="exact"/>
              <w:jc w:val="left"/>
              <w:rPr>
                <w:rFonts w:ascii="宋体" w:eastAsia="宋体" w:hAnsi="宋体"/>
                <w:szCs w:val="21"/>
              </w:rPr>
            </w:pPr>
            <w:r>
              <w:rPr>
                <w:rFonts w:ascii="宋体" w:eastAsia="宋体" w:hAnsi="宋体" w:hint="eastAsia"/>
                <w:szCs w:val="21"/>
              </w:rPr>
              <w:t>总经理池永</w:t>
            </w:r>
            <w:r w:rsidR="00EB4AF0">
              <w:rPr>
                <w:rFonts w:ascii="宋体" w:eastAsia="宋体" w:hAnsi="宋体" w:hint="eastAsia"/>
                <w:szCs w:val="21"/>
              </w:rPr>
              <w:t>、</w:t>
            </w:r>
            <w:r>
              <w:rPr>
                <w:rFonts w:ascii="宋体" w:eastAsia="宋体" w:hAnsi="宋体" w:hint="eastAsia"/>
                <w:szCs w:val="21"/>
              </w:rPr>
              <w:t>财务总监陆庆喜、</w:t>
            </w:r>
            <w:r w:rsidR="00360F53">
              <w:rPr>
                <w:rFonts w:ascii="宋体" w:eastAsia="宋体" w:hAnsi="宋体" w:hint="eastAsia"/>
                <w:szCs w:val="21"/>
              </w:rPr>
              <w:t>董事</w:t>
            </w:r>
            <w:r w:rsidR="00360F53">
              <w:rPr>
                <w:rFonts w:ascii="宋体" w:eastAsia="宋体" w:hAnsi="宋体"/>
                <w:szCs w:val="21"/>
              </w:rPr>
              <w:t>会秘书宋立人、</w:t>
            </w:r>
            <w:r w:rsidR="00EB4AF0">
              <w:rPr>
                <w:rFonts w:ascii="宋体" w:eastAsia="宋体" w:hAnsi="宋体" w:hint="eastAsia"/>
                <w:szCs w:val="21"/>
              </w:rPr>
              <w:t>独立董事</w:t>
            </w:r>
            <w:r w:rsidR="00360F53">
              <w:rPr>
                <w:rFonts w:ascii="宋体" w:eastAsia="宋体" w:hAnsi="宋体" w:hint="eastAsia"/>
                <w:szCs w:val="21"/>
              </w:rPr>
              <w:t>张熔显</w:t>
            </w:r>
            <w:r w:rsidR="00EB4AF0" w:rsidRPr="00DB7A74">
              <w:rPr>
                <w:rFonts w:ascii="宋体" w:eastAsia="宋体" w:hAnsi="宋体"/>
                <w:szCs w:val="21"/>
              </w:rPr>
              <w:t xml:space="preserve"> </w:t>
            </w:r>
          </w:p>
        </w:tc>
      </w:tr>
      <w:tr w:rsidR="0064772E" w:rsidRPr="00DB7A74" w:rsidTr="00C26584">
        <w:trPr>
          <w:trHeight w:val="3388"/>
          <w:jc w:val="center"/>
        </w:trPr>
        <w:tc>
          <w:tcPr>
            <w:tcW w:w="1403" w:type="dxa"/>
            <w:vAlign w:val="center"/>
          </w:tcPr>
          <w:p w:rsidR="0064772E" w:rsidRPr="00640F29" w:rsidRDefault="0064772E" w:rsidP="00C26584">
            <w:pPr>
              <w:spacing w:line="400" w:lineRule="exact"/>
              <w:jc w:val="center"/>
              <w:rPr>
                <w:rFonts w:ascii="宋体" w:eastAsia="宋体" w:hAnsi="宋体"/>
                <w:b/>
                <w:bCs/>
                <w:szCs w:val="21"/>
              </w:rPr>
            </w:pPr>
            <w:r w:rsidRPr="00833102">
              <w:rPr>
                <w:rFonts w:ascii="宋体" w:eastAsia="宋体" w:hAnsi="宋体" w:hint="eastAsia"/>
                <w:b/>
                <w:bCs/>
                <w:szCs w:val="21"/>
              </w:rPr>
              <w:t>投资者关系活动主要内容介绍</w:t>
            </w:r>
          </w:p>
        </w:tc>
        <w:tc>
          <w:tcPr>
            <w:tcW w:w="7654" w:type="dxa"/>
            <w:vAlign w:val="center"/>
          </w:tcPr>
          <w:p w:rsidR="002224E8" w:rsidRPr="002224E8" w:rsidRDefault="002224E8" w:rsidP="002224E8">
            <w:pPr>
              <w:spacing w:line="360" w:lineRule="auto"/>
              <w:jc w:val="left"/>
              <w:rPr>
                <w:rFonts w:ascii="黑体" w:eastAsia="黑体" w:hAnsi="黑体"/>
                <w:b/>
                <w:szCs w:val="21"/>
              </w:rPr>
            </w:pPr>
            <w:r w:rsidRPr="002224E8">
              <w:rPr>
                <w:rFonts w:ascii="黑体" w:eastAsia="黑体" w:hAnsi="黑体" w:hint="eastAsia"/>
                <w:b/>
                <w:szCs w:val="21"/>
              </w:rPr>
              <w:t>上海证券交易所上证路演中心投资者提问主要内容：</w:t>
            </w:r>
          </w:p>
          <w:p w:rsidR="00274782" w:rsidRPr="00274782" w:rsidRDefault="00274782" w:rsidP="00274782">
            <w:pPr>
              <w:spacing w:line="360" w:lineRule="auto"/>
              <w:ind w:firstLineChars="200" w:firstLine="422"/>
              <w:jc w:val="left"/>
              <w:rPr>
                <w:rFonts w:asciiTheme="minorEastAsia" w:hAnsiTheme="minorEastAsia" w:hint="eastAsia"/>
                <w:b/>
                <w:kern w:val="0"/>
                <w:szCs w:val="21"/>
              </w:rPr>
            </w:pPr>
            <w:r w:rsidRPr="00274782">
              <w:rPr>
                <w:rFonts w:asciiTheme="minorEastAsia" w:hAnsiTheme="minorEastAsia" w:hint="eastAsia"/>
                <w:b/>
                <w:kern w:val="0"/>
                <w:szCs w:val="21"/>
              </w:rPr>
              <w:t>1、175*****668问江南水务独立董事张熔显：2025年公司在内控管理、规范治理方面有哪些完善措施？</w:t>
            </w:r>
          </w:p>
          <w:p w:rsidR="00274782" w:rsidRPr="00274782" w:rsidRDefault="00274782" w:rsidP="00274782">
            <w:pPr>
              <w:spacing w:line="360" w:lineRule="auto"/>
              <w:ind w:firstLineChars="200" w:firstLine="420"/>
              <w:jc w:val="left"/>
              <w:rPr>
                <w:rFonts w:asciiTheme="minorEastAsia" w:hAnsiTheme="minorEastAsia" w:hint="eastAsia"/>
                <w:kern w:val="0"/>
                <w:szCs w:val="21"/>
              </w:rPr>
            </w:pPr>
            <w:r w:rsidRPr="00274782">
              <w:rPr>
                <w:rFonts w:asciiTheme="minorEastAsia" w:hAnsiTheme="minorEastAsia" w:hint="eastAsia"/>
                <w:kern w:val="0"/>
                <w:szCs w:val="21"/>
              </w:rPr>
              <w:t>独立董事张熔显答</w:t>
            </w:r>
            <w:r>
              <w:rPr>
                <w:rFonts w:asciiTheme="minorEastAsia" w:hAnsiTheme="minorEastAsia" w:hint="eastAsia"/>
                <w:kern w:val="0"/>
                <w:szCs w:val="21"/>
              </w:rPr>
              <w:t>：</w:t>
            </w:r>
            <w:r w:rsidRPr="00274782">
              <w:rPr>
                <w:rFonts w:asciiTheme="minorEastAsia" w:hAnsiTheme="minorEastAsia" w:hint="eastAsia"/>
                <w:kern w:val="0"/>
                <w:szCs w:val="21"/>
              </w:rPr>
              <w:t>您好，感谢您对公司的关注。2025 年，公司依据新《公司法》及监管要求，修订了《公司章程》及相关治理制度，强化审计委员会监督职能；完善内控制度与风险防控体系，规范三会运作与信息披露；加强子公司管控与内控监督等，不断提升合规治理水平，保障规范运营。谢谢！</w:t>
            </w:r>
          </w:p>
          <w:p w:rsidR="00274782" w:rsidRDefault="00274782" w:rsidP="00274782">
            <w:pPr>
              <w:spacing w:line="360" w:lineRule="auto"/>
              <w:ind w:firstLineChars="200" w:firstLine="420"/>
              <w:jc w:val="left"/>
              <w:rPr>
                <w:rFonts w:asciiTheme="minorEastAsia" w:hAnsiTheme="minorEastAsia" w:hint="eastAsia"/>
                <w:kern w:val="0"/>
                <w:szCs w:val="21"/>
              </w:rPr>
            </w:pPr>
          </w:p>
          <w:p w:rsidR="00274782" w:rsidRPr="00274782" w:rsidRDefault="00274782" w:rsidP="00274782">
            <w:pPr>
              <w:spacing w:line="360" w:lineRule="auto"/>
              <w:ind w:firstLineChars="200" w:firstLine="422"/>
              <w:jc w:val="left"/>
              <w:rPr>
                <w:rFonts w:asciiTheme="minorEastAsia" w:hAnsiTheme="minorEastAsia" w:hint="eastAsia"/>
                <w:b/>
                <w:kern w:val="0"/>
                <w:szCs w:val="21"/>
              </w:rPr>
            </w:pPr>
            <w:r w:rsidRPr="00274782">
              <w:rPr>
                <w:rFonts w:asciiTheme="minorEastAsia" w:hAnsiTheme="minorEastAsia" w:hint="eastAsia"/>
                <w:b/>
                <w:kern w:val="0"/>
                <w:szCs w:val="21"/>
              </w:rPr>
              <w:t>2、175*****668问江南水务董事会秘书宋立人：数字化系统建设对公司运营效率提升，带来了哪些积极变化？</w:t>
            </w:r>
          </w:p>
          <w:p w:rsidR="00274782" w:rsidRPr="00274782" w:rsidRDefault="00274782" w:rsidP="00274782">
            <w:pPr>
              <w:spacing w:line="360" w:lineRule="auto"/>
              <w:ind w:firstLineChars="200" w:firstLine="420"/>
              <w:jc w:val="left"/>
              <w:rPr>
                <w:rFonts w:asciiTheme="minorEastAsia" w:hAnsiTheme="minorEastAsia" w:hint="eastAsia"/>
                <w:kern w:val="0"/>
                <w:szCs w:val="21"/>
              </w:rPr>
            </w:pPr>
            <w:r w:rsidRPr="00274782">
              <w:rPr>
                <w:rFonts w:asciiTheme="minorEastAsia" w:hAnsiTheme="minorEastAsia" w:hint="eastAsia"/>
                <w:kern w:val="0"/>
                <w:szCs w:val="21"/>
              </w:rPr>
              <w:t>董事会秘书宋立人答</w:t>
            </w:r>
            <w:r>
              <w:rPr>
                <w:rFonts w:asciiTheme="minorEastAsia" w:hAnsiTheme="minorEastAsia" w:hint="eastAsia"/>
                <w:kern w:val="0"/>
                <w:szCs w:val="21"/>
              </w:rPr>
              <w:t>：</w:t>
            </w:r>
            <w:r w:rsidRPr="00274782">
              <w:rPr>
                <w:rFonts w:asciiTheme="minorEastAsia" w:hAnsiTheme="minorEastAsia" w:hint="eastAsia"/>
                <w:kern w:val="0"/>
                <w:szCs w:val="21"/>
              </w:rPr>
              <w:t>您好，感谢您对公司的关注。公司将持续推进智慧水务 2.0 平台、供排水一体化系统、能源管理、智慧排水防汛等数字化系统建设，</w:t>
            </w:r>
            <w:r w:rsidRPr="00274782">
              <w:rPr>
                <w:rFonts w:asciiTheme="minorEastAsia" w:hAnsiTheme="minorEastAsia" w:hint="eastAsia"/>
                <w:kern w:val="0"/>
                <w:szCs w:val="21"/>
              </w:rPr>
              <w:lastRenderedPageBreak/>
              <w:t>全面赋能生产运营，已在生产智能管控、运营成本节约、人力效能提升、水质安全保障等方面实现显著提质增效。谢谢！</w:t>
            </w:r>
          </w:p>
          <w:p w:rsidR="00274782" w:rsidRDefault="00274782" w:rsidP="00274782">
            <w:pPr>
              <w:spacing w:line="360" w:lineRule="auto"/>
              <w:ind w:firstLineChars="200" w:firstLine="422"/>
              <w:jc w:val="left"/>
              <w:rPr>
                <w:rFonts w:asciiTheme="minorEastAsia" w:hAnsiTheme="minorEastAsia" w:hint="eastAsia"/>
                <w:b/>
                <w:kern w:val="0"/>
                <w:szCs w:val="21"/>
              </w:rPr>
            </w:pPr>
          </w:p>
          <w:p w:rsidR="00274782" w:rsidRPr="00274782" w:rsidRDefault="00274782" w:rsidP="00274782">
            <w:pPr>
              <w:spacing w:line="360" w:lineRule="auto"/>
              <w:ind w:firstLineChars="200" w:firstLine="422"/>
              <w:jc w:val="left"/>
              <w:rPr>
                <w:rFonts w:asciiTheme="minorEastAsia" w:hAnsiTheme="minorEastAsia" w:hint="eastAsia"/>
                <w:b/>
                <w:kern w:val="0"/>
                <w:szCs w:val="21"/>
              </w:rPr>
            </w:pPr>
            <w:r w:rsidRPr="00274782">
              <w:rPr>
                <w:rFonts w:asciiTheme="minorEastAsia" w:hAnsiTheme="minorEastAsia" w:hint="eastAsia"/>
                <w:b/>
                <w:kern w:val="0"/>
                <w:szCs w:val="21"/>
              </w:rPr>
              <w:t>3、188*****470问江南水务总经理池永：在响应国家绿色转型战略方面，公司目前已经开展并正在持续推进哪些重点举措？</w:t>
            </w:r>
          </w:p>
          <w:p w:rsidR="00274782" w:rsidRPr="00274782" w:rsidRDefault="00274782" w:rsidP="00274782">
            <w:pPr>
              <w:spacing w:line="360" w:lineRule="auto"/>
              <w:ind w:firstLineChars="200" w:firstLine="420"/>
              <w:jc w:val="left"/>
              <w:rPr>
                <w:rFonts w:asciiTheme="minorEastAsia" w:hAnsiTheme="minorEastAsia" w:hint="eastAsia"/>
                <w:kern w:val="0"/>
                <w:szCs w:val="21"/>
              </w:rPr>
            </w:pPr>
            <w:r w:rsidRPr="00274782">
              <w:rPr>
                <w:rFonts w:asciiTheme="minorEastAsia" w:hAnsiTheme="minorEastAsia" w:hint="eastAsia"/>
                <w:kern w:val="0"/>
                <w:szCs w:val="21"/>
              </w:rPr>
              <w:t>总经理池永答</w:t>
            </w:r>
            <w:r>
              <w:rPr>
                <w:rFonts w:asciiTheme="minorEastAsia" w:hAnsiTheme="minorEastAsia" w:hint="eastAsia"/>
                <w:kern w:val="0"/>
                <w:szCs w:val="21"/>
              </w:rPr>
              <w:t>：</w:t>
            </w:r>
            <w:r w:rsidRPr="00274782">
              <w:rPr>
                <w:rFonts w:asciiTheme="minorEastAsia" w:hAnsiTheme="minorEastAsia" w:hint="eastAsia"/>
                <w:kern w:val="0"/>
                <w:szCs w:val="21"/>
              </w:rPr>
              <w:t>您好，感谢您对公司的关注。在响应国家绿色转型战略方面，公司深入贯彻绿色可持续发展理念，将ESG融入企业战略、公司治理、经营管理中，重点举措主要有持续深化供排水一体建设；强化技术创新，加大研发投入；着力打造“零碳水厂”和“绿色污水厂”示范项目，持续推进水厂全流程节碳及分布式光伏二期建设；完善智慧服务与标准化管理等，公司坚持创新驱动、深耕绿色发展，推动公司高质量发展。谢谢！</w:t>
            </w:r>
          </w:p>
          <w:p w:rsidR="00274782" w:rsidRDefault="00274782" w:rsidP="00274782">
            <w:pPr>
              <w:spacing w:line="360" w:lineRule="auto"/>
              <w:ind w:firstLineChars="200" w:firstLine="420"/>
              <w:jc w:val="left"/>
              <w:rPr>
                <w:rFonts w:asciiTheme="minorEastAsia" w:hAnsiTheme="minorEastAsia" w:hint="eastAsia"/>
                <w:kern w:val="0"/>
                <w:szCs w:val="21"/>
              </w:rPr>
            </w:pPr>
          </w:p>
          <w:p w:rsidR="00274782" w:rsidRPr="00274782" w:rsidRDefault="00274782" w:rsidP="00274782">
            <w:pPr>
              <w:spacing w:line="360" w:lineRule="auto"/>
              <w:ind w:firstLineChars="200" w:firstLine="422"/>
              <w:jc w:val="left"/>
              <w:rPr>
                <w:rFonts w:asciiTheme="minorEastAsia" w:hAnsiTheme="minorEastAsia" w:hint="eastAsia"/>
                <w:b/>
                <w:kern w:val="0"/>
                <w:szCs w:val="21"/>
              </w:rPr>
            </w:pPr>
            <w:r w:rsidRPr="00274782">
              <w:rPr>
                <w:rFonts w:asciiTheme="minorEastAsia" w:hAnsiTheme="minorEastAsia" w:hint="eastAsia"/>
                <w:b/>
                <w:kern w:val="0"/>
                <w:szCs w:val="21"/>
              </w:rPr>
              <w:t>4、142*****024问江南水务总经理池永：请问公司今年是否有信心完成较好的业绩，来回馈公司的投资者？公司今年的增长点主要是哪些？</w:t>
            </w:r>
          </w:p>
          <w:p w:rsidR="00274782" w:rsidRPr="00274782" w:rsidRDefault="00274782" w:rsidP="00274782">
            <w:pPr>
              <w:spacing w:line="360" w:lineRule="auto"/>
              <w:ind w:firstLineChars="200" w:firstLine="420"/>
              <w:jc w:val="left"/>
              <w:rPr>
                <w:rFonts w:asciiTheme="minorEastAsia" w:hAnsiTheme="minorEastAsia" w:hint="eastAsia"/>
                <w:kern w:val="0"/>
                <w:szCs w:val="21"/>
              </w:rPr>
            </w:pPr>
            <w:r w:rsidRPr="00274782">
              <w:rPr>
                <w:rFonts w:asciiTheme="minorEastAsia" w:hAnsiTheme="minorEastAsia" w:hint="eastAsia"/>
                <w:kern w:val="0"/>
                <w:szCs w:val="21"/>
              </w:rPr>
              <w:t>总经理池永答</w:t>
            </w:r>
            <w:r>
              <w:rPr>
                <w:rFonts w:asciiTheme="minorEastAsia" w:hAnsiTheme="minorEastAsia" w:hint="eastAsia"/>
                <w:kern w:val="0"/>
                <w:szCs w:val="21"/>
              </w:rPr>
              <w:t>：</w:t>
            </w:r>
            <w:r w:rsidRPr="00274782">
              <w:rPr>
                <w:rFonts w:asciiTheme="minorEastAsia" w:hAnsiTheme="minorEastAsia" w:hint="eastAsia"/>
                <w:kern w:val="0"/>
                <w:szCs w:val="21"/>
              </w:rPr>
              <w:t>您好，感谢您对公司的关注。在保障公司经营发展的同时，根据《公司章程》及分红回报规划，积极回馈投资者。2026年，公司将继续聚焦主业、深耕核心领域，全面提升经营质量，稳步推进产业链延伸布局，朝着“全国中小城市水务企业行业标杆”愿景迈进。谢谢！</w:t>
            </w:r>
          </w:p>
          <w:p w:rsidR="00274782" w:rsidRDefault="00274782" w:rsidP="00274782">
            <w:pPr>
              <w:spacing w:line="360" w:lineRule="auto"/>
              <w:ind w:firstLineChars="200" w:firstLine="422"/>
              <w:jc w:val="left"/>
              <w:rPr>
                <w:rFonts w:asciiTheme="minorEastAsia" w:hAnsiTheme="minorEastAsia" w:hint="eastAsia"/>
                <w:b/>
                <w:kern w:val="0"/>
                <w:szCs w:val="21"/>
              </w:rPr>
            </w:pPr>
          </w:p>
          <w:p w:rsidR="00274782" w:rsidRPr="00274782" w:rsidRDefault="00274782" w:rsidP="00274782">
            <w:pPr>
              <w:spacing w:line="360" w:lineRule="auto"/>
              <w:ind w:firstLineChars="200" w:firstLine="422"/>
              <w:jc w:val="left"/>
              <w:rPr>
                <w:rFonts w:asciiTheme="minorEastAsia" w:hAnsiTheme="minorEastAsia" w:hint="eastAsia"/>
                <w:b/>
                <w:kern w:val="0"/>
                <w:szCs w:val="21"/>
              </w:rPr>
            </w:pPr>
            <w:r w:rsidRPr="00274782">
              <w:rPr>
                <w:rFonts w:asciiTheme="minorEastAsia" w:hAnsiTheme="minorEastAsia" w:hint="eastAsia"/>
                <w:b/>
                <w:kern w:val="0"/>
                <w:szCs w:val="21"/>
              </w:rPr>
              <w:t>5、136*****628问江南水务总经理池永：请问公司营收情况如何？谢谢</w:t>
            </w:r>
          </w:p>
          <w:p w:rsidR="004D295C" w:rsidRDefault="00274782" w:rsidP="00274782">
            <w:pPr>
              <w:spacing w:line="360" w:lineRule="auto"/>
              <w:ind w:firstLineChars="200" w:firstLine="420"/>
              <w:jc w:val="left"/>
              <w:rPr>
                <w:rFonts w:asciiTheme="minorEastAsia" w:hAnsiTheme="minorEastAsia" w:hint="eastAsia"/>
                <w:kern w:val="0"/>
                <w:szCs w:val="21"/>
              </w:rPr>
            </w:pPr>
            <w:r w:rsidRPr="00274782">
              <w:rPr>
                <w:rFonts w:asciiTheme="minorEastAsia" w:hAnsiTheme="minorEastAsia" w:hint="eastAsia"/>
                <w:kern w:val="0"/>
                <w:szCs w:val="21"/>
              </w:rPr>
              <w:t>总经理池永答</w:t>
            </w:r>
            <w:r>
              <w:rPr>
                <w:rFonts w:asciiTheme="minorEastAsia" w:hAnsiTheme="minorEastAsia" w:hint="eastAsia"/>
                <w:kern w:val="0"/>
                <w:szCs w:val="21"/>
              </w:rPr>
              <w:t>：</w:t>
            </w:r>
            <w:r w:rsidRPr="00274782">
              <w:rPr>
                <w:rFonts w:asciiTheme="minorEastAsia" w:hAnsiTheme="minorEastAsia" w:hint="eastAsia"/>
                <w:kern w:val="0"/>
                <w:szCs w:val="21"/>
              </w:rPr>
              <w:t>您好，感谢您对公司的关注。公司2025年度营业收入为145,840.32万元，同比减少4.87%。谢谢！</w:t>
            </w:r>
          </w:p>
          <w:p w:rsidR="00274782" w:rsidRPr="00274782" w:rsidRDefault="00274782" w:rsidP="00274782">
            <w:pPr>
              <w:spacing w:line="360" w:lineRule="auto"/>
              <w:jc w:val="left"/>
              <w:rPr>
                <w:rFonts w:asciiTheme="minorEastAsia" w:hAnsiTheme="minorEastAsia"/>
                <w:kern w:val="0"/>
                <w:szCs w:val="21"/>
              </w:rPr>
            </w:pPr>
          </w:p>
          <w:p w:rsidR="002224E8" w:rsidRPr="002224E8" w:rsidRDefault="002224E8" w:rsidP="002224E8">
            <w:pPr>
              <w:spacing w:line="360" w:lineRule="auto"/>
              <w:jc w:val="left"/>
              <w:rPr>
                <w:rFonts w:ascii="黑体" w:eastAsia="黑体" w:hAnsi="黑体"/>
                <w:b/>
                <w:szCs w:val="21"/>
              </w:rPr>
            </w:pPr>
            <w:r w:rsidRPr="002224E8">
              <w:rPr>
                <w:rFonts w:ascii="黑体" w:eastAsia="黑体" w:hAnsi="黑体" w:hint="eastAsia"/>
                <w:b/>
                <w:kern w:val="0"/>
                <w:szCs w:val="21"/>
              </w:rPr>
              <w:t>价值在线投资者提问主要内容</w:t>
            </w:r>
            <w:r>
              <w:rPr>
                <w:rFonts w:ascii="黑体" w:eastAsia="黑体" w:hAnsi="黑体" w:hint="eastAsia"/>
                <w:b/>
                <w:kern w:val="0"/>
                <w:szCs w:val="21"/>
              </w:rPr>
              <w:t>：</w:t>
            </w:r>
          </w:p>
          <w:p w:rsidR="00274782" w:rsidRPr="00274782" w:rsidRDefault="00274782" w:rsidP="00274782">
            <w:pPr>
              <w:spacing w:line="360" w:lineRule="auto"/>
              <w:ind w:firstLineChars="200" w:firstLine="422"/>
              <w:jc w:val="left"/>
              <w:rPr>
                <w:rFonts w:ascii="宋体" w:eastAsia="宋体" w:hAnsi="宋体" w:hint="eastAsia"/>
                <w:b/>
                <w:szCs w:val="21"/>
              </w:rPr>
            </w:pPr>
            <w:r w:rsidRPr="00274782">
              <w:rPr>
                <w:rFonts w:ascii="宋体" w:eastAsia="宋体" w:hAnsi="宋体" w:hint="eastAsia"/>
                <w:b/>
                <w:szCs w:val="21"/>
              </w:rPr>
              <w:t>1</w:t>
            </w:r>
            <w:r w:rsidRPr="00274782">
              <w:rPr>
                <w:rFonts w:ascii="宋体" w:eastAsia="宋体" w:hAnsi="宋体" w:hint="eastAsia"/>
                <w:b/>
                <w:szCs w:val="21"/>
              </w:rPr>
              <w:t>、</w:t>
            </w:r>
            <w:r w:rsidRPr="00274782">
              <w:rPr>
                <w:rFonts w:ascii="宋体" w:eastAsia="宋体" w:hAnsi="宋体" w:hint="eastAsia"/>
                <w:b/>
                <w:szCs w:val="21"/>
              </w:rPr>
              <w:t>公司今年确认了合同资产减值损失4396万元，相较于去年的1482万元有明显增加。请问，合同资产减值损失增加的主要原因是什么？公司未来面临的回款压力如何变化，是否会增加？</w:t>
            </w:r>
          </w:p>
          <w:p w:rsidR="00274782" w:rsidRPr="00274782" w:rsidRDefault="00274782" w:rsidP="00274782">
            <w:pPr>
              <w:spacing w:line="360" w:lineRule="auto"/>
              <w:ind w:firstLineChars="200" w:firstLine="420"/>
              <w:jc w:val="left"/>
              <w:rPr>
                <w:rFonts w:ascii="宋体" w:eastAsia="宋体" w:hAnsi="宋体" w:hint="eastAsia"/>
                <w:szCs w:val="21"/>
              </w:rPr>
            </w:pPr>
            <w:r w:rsidRPr="00274782">
              <w:rPr>
                <w:rFonts w:ascii="宋体" w:eastAsia="宋体" w:hAnsi="宋体" w:hint="eastAsia"/>
                <w:szCs w:val="21"/>
              </w:rPr>
              <w:t>答</w:t>
            </w:r>
            <w:r>
              <w:rPr>
                <w:rFonts w:ascii="宋体" w:eastAsia="宋体" w:hAnsi="宋体" w:hint="eastAsia"/>
                <w:szCs w:val="21"/>
              </w:rPr>
              <w:t>：</w:t>
            </w:r>
            <w:r w:rsidRPr="00274782">
              <w:rPr>
                <w:rFonts w:ascii="宋体" w:eastAsia="宋体" w:hAnsi="宋体" w:hint="eastAsia"/>
                <w:szCs w:val="21"/>
              </w:rPr>
              <w:t>您好，感谢您对公司的关注。合同资产减值损失按照账龄计提，其中主要是三年以上账龄的合同资产全额计提减值准备增加所致。公司持续强化应收账</w:t>
            </w:r>
            <w:r w:rsidRPr="00274782">
              <w:rPr>
                <w:rFonts w:ascii="宋体" w:eastAsia="宋体" w:hAnsi="宋体" w:hint="eastAsia"/>
                <w:szCs w:val="21"/>
              </w:rPr>
              <w:lastRenderedPageBreak/>
              <w:t>款回款跟踪、定期开展往来对账与专项催收，整体回款进度平稳有序。严格执行客户信用准入、账龄动态监控及逾期款项专项清收机制。对所有账龄超半年的应收账款，均足额计提坏账准备，应收款项资产质量稳健，整体回收风险可控。谢谢！</w:t>
            </w:r>
          </w:p>
          <w:p w:rsidR="00274782" w:rsidRDefault="00274782" w:rsidP="00274782">
            <w:pPr>
              <w:spacing w:line="360" w:lineRule="auto"/>
              <w:ind w:firstLineChars="200" w:firstLine="422"/>
              <w:jc w:val="left"/>
              <w:rPr>
                <w:rFonts w:ascii="宋体" w:eastAsia="宋体" w:hAnsi="宋体" w:hint="eastAsia"/>
                <w:b/>
                <w:szCs w:val="21"/>
              </w:rPr>
            </w:pPr>
          </w:p>
          <w:p w:rsidR="00274782" w:rsidRPr="00274782" w:rsidRDefault="00274782" w:rsidP="00274782">
            <w:pPr>
              <w:spacing w:line="360" w:lineRule="auto"/>
              <w:ind w:firstLineChars="200" w:firstLine="422"/>
              <w:jc w:val="left"/>
              <w:rPr>
                <w:rFonts w:ascii="宋体" w:eastAsia="宋体" w:hAnsi="宋体" w:hint="eastAsia"/>
                <w:b/>
                <w:szCs w:val="21"/>
              </w:rPr>
            </w:pPr>
            <w:r w:rsidRPr="00274782">
              <w:rPr>
                <w:rFonts w:ascii="宋体" w:eastAsia="宋体" w:hAnsi="宋体" w:hint="eastAsia"/>
                <w:b/>
                <w:szCs w:val="21"/>
              </w:rPr>
              <w:t>2</w:t>
            </w:r>
            <w:r>
              <w:rPr>
                <w:rFonts w:ascii="宋体" w:eastAsia="宋体" w:hAnsi="宋体" w:hint="eastAsia"/>
                <w:b/>
                <w:szCs w:val="21"/>
              </w:rPr>
              <w:t>、</w:t>
            </w:r>
            <w:r w:rsidRPr="00274782">
              <w:rPr>
                <w:rFonts w:ascii="宋体" w:eastAsia="宋体" w:hAnsi="宋体" w:hint="eastAsia"/>
                <w:b/>
                <w:szCs w:val="21"/>
              </w:rPr>
              <w:t>您好，公司发布的经营数据公告显示，2025年四个季度平均水价依次为2.6，2.65，2.66，2.68，而2026年一季度的平均水价为2.62。请问，平均水价的调整机制是怎样的？未来变化趋势如何？</w:t>
            </w:r>
          </w:p>
          <w:p w:rsidR="00274782" w:rsidRPr="00274782" w:rsidRDefault="00274782" w:rsidP="00274782">
            <w:pPr>
              <w:spacing w:line="360" w:lineRule="auto"/>
              <w:ind w:firstLineChars="200" w:firstLine="420"/>
              <w:jc w:val="left"/>
              <w:rPr>
                <w:rFonts w:ascii="宋体" w:eastAsia="宋体" w:hAnsi="宋体" w:hint="eastAsia"/>
                <w:szCs w:val="21"/>
              </w:rPr>
            </w:pPr>
            <w:r w:rsidRPr="00274782">
              <w:rPr>
                <w:rFonts w:ascii="宋体" w:eastAsia="宋体" w:hAnsi="宋体" w:hint="eastAsia"/>
                <w:szCs w:val="21"/>
              </w:rPr>
              <w:t>答</w:t>
            </w:r>
            <w:r>
              <w:rPr>
                <w:rFonts w:ascii="宋体" w:eastAsia="宋体" w:hAnsi="宋体" w:hint="eastAsia"/>
                <w:szCs w:val="21"/>
              </w:rPr>
              <w:t>：</w:t>
            </w:r>
            <w:r w:rsidRPr="00274782">
              <w:rPr>
                <w:rFonts w:ascii="宋体" w:eastAsia="宋体" w:hAnsi="宋体" w:hint="eastAsia"/>
                <w:szCs w:val="21"/>
              </w:rPr>
              <w:t>您好，感谢您对公司的关注。自来水平均水价是由不同的用水类别用水量和对应水价计算而得来的。自来水水价的确定是根据《城镇供水价格管理办法》等规定执行的。谢谢！</w:t>
            </w:r>
          </w:p>
          <w:p w:rsidR="00274782" w:rsidRDefault="00274782" w:rsidP="00274782">
            <w:pPr>
              <w:spacing w:line="360" w:lineRule="auto"/>
              <w:ind w:firstLineChars="200" w:firstLine="422"/>
              <w:jc w:val="left"/>
              <w:rPr>
                <w:rFonts w:ascii="宋体" w:eastAsia="宋体" w:hAnsi="宋体" w:hint="eastAsia"/>
                <w:b/>
                <w:szCs w:val="21"/>
              </w:rPr>
            </w:pPr>
          </w:p>
          <w:p w:rsidR="00274782" w:rsidRPr="00274782" w:rsidRDefault="00274782" w:rsidP="00274782">
            <w:pPr>
              <w:spacing w:line="360" w:lineRule="auto"/>
              <w:ind w:firstLineChars="200" w:firstLine="422"/>
              <w:jc w:val="left"/>
              <w:rPr>
                <w:rFonts w:ascii="宋体" w:eastAsia="宋体" w:hAnsi="宋体" w:hint="eastAsia"/>
                <w:b/>
                <w:szCs w:val="21"/>
              </w:rPr>
            </w:pPr>
            <w:r w:rsidRPr="00274782">
              <w:rPr>
                <w:rFonts w:ascii="宋体" w:eastAsia="宋体" w:hAnsi="宋体" w:hint="eastAsia"/>
                <w:b/>
                <w:szCs w:val="21"/>
              </w:rPr>
              <w:t>3</w:t>
            </w:r>
            <w:r w:rsidRPr="00274782">
              <w:rPr>
                <w:rFonts w:ascii="宋体" w:eastAsia="宋体" w:hAnsi="宋体" w:hint="eastAsia"/>
                <w:b/>
                <w:szCs w:val="21"/>
              </w:rPr>
              <w:t>、</w:t>
            </w:r>
            <w:r w:rsidRPr="00274782">
              <w:rPr>
                <w:rFonts w:ascii="宋体" w:eastAsia="宋体" w:hAnsi="宋体" w:hint="eastAsia"/>
                <w:b/>
                <w:szCs w:val="21"/>
              </w:rPr>
              <w:t>面对行业环境变化，公司在 2025 年做了哪些关键调整来保持稳健运行？</w:t>
            </w:r>
          </w:p>
          <w:p w:rsidR="00274782" w:rsidRPr="00274782" w:rsidRDefault="00274782" w:rsidP="00274782">
            <w:pPr>
              <w:spacing w:line="360" w:lineRule="auto"/>
              <w:ind w:firstLineChars="200" w:firstLine="420"/>
              <w:jc w:val="left"/>
              <w:rPr>
                <w:rFonts w:ascii="宋体" w:eastAsia="宋体" w:hAnsi="宋体" w:hint="eastAsia"/>
                <w:szCs w:val="21"/>
              </w:rPr>
            </w:pPr>
            <w:r w:rsidRPr="00274782">
              <w:rPr>
                <w:rFonts w:ascii="宋体" w:eastAsia="宋体" w:hAnsi="宋体" w:hint="eastAsia"/>
                <w:szCs w:val="21"/>
              </w:rPr>
              <w:t>答</w:t>
            </w:r>
            <w:r>
              <w:rPr>
                <w:rFonts w:ascii="宋体" w:eastAsia="宋体" w:hAnsi="宋体" w:hint="eastAsia"/>
                <w:szCs w:val="21"/>
              </w:rPr>
              <w:t>：</w:t>
            </w:r>
            <w:r w:rsidRPr="00274782">
              <w:rPr>
                <w:rFonts w:ascii="宋体" w:eastAsia="宋体" w:hAnsi="宋体" w:hint="eastAsia"/>
                <w:szCs w:val="21"/>
              </w:rPr>
              <w:t>您好，感谢您对公司的关注。面对行业环境变化，2025年，公司围绕打造中小城市水务企业行业标杆的战略目标，重点在聚焦主业、提质增效、技术创新、延长产业链等方面展开。具体包括以下方面：（1）聚焦主业，提质增效。公司将继续推进“供排水一体化”建设；（2）以数字化转型为驱动，推动公司创新发展。通过完善业务平台建设，逐步构建起一套全面、高效且协同的数字化体系；（3）推进排水业务范围，继续推进污水厂委托运营服务、排水管网运维服务；（4）加强科技创新，加大研发力度，通过技术创新，激发水务行业可持续发展新动能。谢谢！</w:t>
            </w:r>
          </w:p>
          <w:p w:rsidR="00274782" w:rsidRPr="00274782" w:rsidRDefault="00274782" w:rsidP="00274782">
            <w:pPr>
              <w:spacing w:line="360" w:lineRule="auto"/>
              <w:ind w:firstLineChars="200" w:firstLine="422"/>
              <w:jc w:val="left"/>
              <w:rPr>
                <w:rFonts w:ascii="宋体" w:eastAsia="宋体" w:hAnsi="宋体" w:hint="eastAsia"/>
                <w:b/>
                <w:szCs w:val="21"/>
              </w:rPr>
            </w:pPr>
            <w:r w:rsidRPr="00274782">
              <w:rPr>
                <w:rFonts w:ascii="宋体" w:eastAsia="宋体" w:hAnsi="宋体" w:hint="eastAsia"/>
                <w:b/>
                <w:szCs w:val="21"/>
              </w:rPr>
              <w:t>4</w:t>
            </w:r>
            <w:r w:rsidRPr="00274782">
              <w:rPr>
                <w:rFonts w:ascii="宋体" w:eastAsia="宋体" w:hAnsi="宋体" w:hint="eastAsia"/>
                <w:b/>
                <w:szCs w:val="21"/>
              </w:rPr>
              <w:t>、</w:t>
            </w:r>
            <w:r w:rsidRPr="00274782">
              <w:rPr>
                <w:rFonts w:ascii="宋体" w:eastAsia="宋体" w:hAnsi="宋体" w:hint="eastAsia"/>
                <w:b/>
                <w:szCs w:val="21"/>
              </w:rPr>
              <w:t>新的供水条例出台后，公司在供水安全与水质保障方面做了哪些提升？</w:t>
            </w:r>
          </w:p>
          <w:p w:rsidR="00274782" w:rsidRPr="00274782" w:rsidRDefault="00274782" w:rsidP="00274782">
            <w:pPr>
              <w:spacing w:line="360" w:lineRule="auto"/>
              <w:ind w:firstLineChars="200" w:firstLine="420"/>
              <w:jc w:val="left"/>
              <w:rPr>
                <w:rFonts w:ascii="宋体" w:eastAsia="宋体" w:hAnsi="宋体" w:hint="eastAsia"/>
                <w:szCs w:val="21"/>
              </w:rPr>
            </w:pPr>
            <w:r w:rsidRPr="00274782">
              <w:rPr>
                <w:rFonts w:ascii="宋体" w:eastAsia="宋体" w:hAnsi="宋体" w:hint="eastAsia"/>
                <w:szCs w:val="21"/>
              </w:rPr>
              <w:t>答</w:t>
            </w:r>
            <w:r>
              <w:rPr>
                <w:rFonts w:ascii="宋体" w:eastAsia="宋体" w:hAnsi="宋体" w:hint="eastAsia"/>
                <w:szCs w:val="21"/>
              </w:rPr>
              <w:t>：</w:t>
            </w:r>
            <w:r w:rsidRPr="00274782">
              <w:rPr>
                <w:rFonts w:ascii="宋体" w:eastAsia="宋体" w:hAnsi="宋体" w:hint="eastAsia"/>
                <w:szCs w:val="21"/>
              </w:rPr>
              <w:t>您好，感谢您对公司的关注。新的供水条例出台后，公司积极响应政策要求，具体做法有：深化供排水一体建设；强化技术创新，加大研发投入；着力打造“零碳水厂”和“绿色污水厂”示范项目，持续推进水厂全流程节碳及分布式光伏二期建设；完善智慧服务与标准化管理等措施，公司坚持创新驱动、深耕绿色发展，持续优化供水基础设施与运营体系，全面保障供水系统安全可靠、水质稳定优质。谢谢！</w:t>
            </w:r>
          </w:p>
          <w:p w:rsidR="00274782" w:rsidRDefault="00274782" w:rsidP="00274782">
            <w:pPr>
              <w:spacing w:line="360" w:lineRule="auto"/>
              <w:ind w:firstLineChars="200" w:firstLine="422"/>
              <w:jc w:val="left"/>
              <w:rPr>
                <w:rFonts w:ascii="宋体" w:eastAsia="宋体" w:hAnsi="宋体" w:hint="eastAsia"/>
                <w:b/>
                <w:szCs w:val="21"/>
              </w:rPr>
            </w:pPr>
          </w:p>
          <w:p w:rsidR="00274782" w:rsidRPr="00274782" w:rsidRDefault="00274782" w:rsidP="00274782">
            <w:pPr>
              <w:spacing w:line="360" w:lineRule="auto"/>
              <w:ind w:firstLineChars="200" w:firstLine="422"/>
              <w:jc w:val="left"/>
              <w:rPr>
                <w:rFonts w:ascii="宋体" w:eastAsia="宋体" w:hAnsi="宋体" w:hint="eastAsia"/>
                <w:b/>
                <w:szCs w:val="21"/>
              </w:rPr>
            </w:pPr>
            <w:r w:rsidRPr="00274782">
              <w:rPr>
                <w:rFonts w:ascii="宋体" w:eastAsia="宋体" w:hAnsi="宋体" w:hint="eastAsia"/>
                <w:b/>
                <w:szCs w:val="21"/>
              </w:rPr>
              <w:lastRenderedPageBreak/>
              <w:t>5</w:t>
            </w:r>
            <w:r w:rsidRPr="00274782">
              <w:rPr>
                <w:rFonts w:ascii="宋体" w:eastAsia="宋体" w:hAnsi="宋体" w:hint="eastAsia"/>
                <w:b/>
                <w:szCs w:val="21"/>
              </w:rPr>
              <w:t>、</w:t>
            </w:r>
            <w:r w:rsidRPr="00274782">
              <w:rPr>
                <w:rFonts w:ascii="宋体" w:eastAsia="宋体" w:hAnsi="宋体" w:hint="eastAsia"/>
                <w:b/>
                <w:szCs w:val="21"/>
              </w:rPr>
              <w:t>公司在多水源保障与应急备用水源建设方面，目前有哪些规划？</w:t>
            </w:r>
          </w:p>
          <w:p w:rsidR="00274782" w:rsidRPr="00274782" w:rsidRDefault="00274782" w:rsidP="00274782">
            <w:pPr>
              <w:spacing w:line="360" w:lineRule="auto"/>
              <w:ind w:firstLineChars="200" w:firstLine="420"/>
              <w:jc w:val="left"/>
              <w:rPr>
                <w:rFonts w:ascii="宋体" w:eastAsia="宋体" w:hAnsi="宋体" w:hint="eastAsia"/>
                <w:szCs w:val="21"/>
              </w:rPr>
            </w:pPr>
            <w:r w:rsidRPr="00274782">
              <w:rPr>
                <w:rFonts w:ascii="宋体" w:eastAsia="宋体" w:hAnsi="宋体" w:hint="eastAsia"/>
                <w:szCs w:val="21"/>
              </w:rPr>
              <w:t>答</w:t>
            </w:r>
            <w:r>
              <w:rPr>
                <w:rFonts w:ascii="宋体" w:eastAsia="宋体" w:hAnsi="宋体" w:hint="eastAsia"/>
                <w:szCs w:val="21"/>
              </w:rPr>
              <w:t>：</w:t>
            </w:r>
            <w:r w:rsidRPr="00274782">
              <w:rPr>
                <w:rFonts w:ascii="宋体" w:eastAsia="宋体" w:hAnsi="宋体" w:hint="eastAsia"/>
                <w:szCs w:val="21"/>
              </w:rPr>
              <w:t>您好，感谢您对公司的关注。江阴市有绮山应急备用水源地和利港地下水应急备用水源地，构成了互联互通的供水安全体系，公司负责水源地库区及输水管道设施设备的运行维护管理工作。谢谢！</w:t>
            </w:r>
          </w:p>
          <w:p w:rsidR="00274782" w:rsidRDefault="00274782" w:rsidP="00274782">
            <w:pPr>
              <w:spacing w:line="360" w:lineRule="auto"/>
              <w:ind w:firstLineChars="200" w:firstLine="422"/>
              <w:jc w:val="left"/>
              <w:rPr>
                <w:rFonts w:ascii="宋体" w:eastAsia="宋体" w:hAnsi="宋体" w:hint="eastAsia"/>
                <w:b/>
                <w:szCs w:val="21"/>
              </w:rPr>
            </w:pPr>
          </w:p>
          <w:p w:rsidR="00274782" w:rsidRPr="00274782" w:rsidRDefault="00274782" w:rsidP="00274782">
            <w:pPr>
              <w:spacing w:line="360" w:lineRule="auto"/>
              <w:ind w:firstLineChars="200" w:firstLine="422"/>
              <w:jc w:val="left"/>
              <w:rPr>
                <w:rFonts w:ascii="宋体" w:eastAsia="宋体" w:hAnsi="宋体" w:hint="eastAsia"/>
                <w:b/>
                <w:szCs w:val="21"/>
              </w:rPr>
            </w:pPr>
            <w:r w:rsidRPr="00274782">
              <w:rPr>
                <w:rFonts w:ascii="宋体" w:eastAsia="宋体" w:hAnsi="宋体" w:hint="eastAsia"/>
                <w:b/>
                <w:szCs w:val="21"/>
              </w:rPr>
              <w:t>6</w:t>
            </w:r>
            <w:r w:rsidRPr="00274782">
              <w:rPr>
                <w:rFonts w:ascii="宋体" w:eastAsia="宋体" w:hAnsi="宋体" w:hint="eastAsia"/>
                <w:b/>
                <w:szCs w:val="21"/>
              </w:rPr>
              <w:t>、</w:t>
            </w:r>
            <w:r w:rsidRPr="00274782">
              <w:rPr>
                <w:rFonts w:ascii="宋体" w:eastAsia="宋体" w:hAnsi="宋体" w:hint="eastAsia"/>
                <w:b/>
                <w:szCs w:val="21"/>
              </w:rPr>
              <w:t>二次供水设施升级相关业务，公司未来有哪些发展思路？</w:t>
            </w:r>
          </w:p>
          <w:p w:rsidR="00274782" w:rsidRPr="00274782" w:rsidRDefault="00274782" w:rsidP="00274782">
            <w:pPr>
              <w:spacing w:line="360" w:lineRule="auto"/>
              <w:ind w:firstLineChars="200" w:firstLine="420"/>
              <w:jc w:val="left"/>
              <w:rPr>
                <w:rFonts w:ascii="宋体" w:eastAsia="宋体" w:hAnsi="宋体" w:hint="eastAsia"/>
                <w:szCs w:val="21"/>
              </w:rPr>
            </w:pPr>
            <w:r w:rsidRPr="00274782">
              <w:rPr>
                <w:rFonts w:ascii="宋体" w:eastAsia="宋体" w:hAnsi="宋体" w:hint="eastAsia"/>
                <w:szCs w:val="21"/>
              </w:rPr>
              <w:t>答</w:t>
            </w:r>
            <w:r>
              <w:rPr>
                <w:rFonts w:ascii="宋体" w:eastAsia="宋体" w:hAnsi="宋体" w:hint="eastAsia"/>
                <w:szCs w:val="21"/>
              </w:rPr>
              <w:t>：</w:t>
            </w:r>
            <w:r w:rsidRPr="00274782">
              <w:rPr>
                <w:rFonts w:ascii="宋体" w:eastAsia="宋体" w:hAnsi="宋体" w:hint="eastAsia"/>
                <w:szCs w:val="21"/>
              </w:rPr>
              <w:t>您好，感谢您对公司的关注。公司聚焦辖区内居民小区、二次供水泵房设施管理，对二次供水设施实行全域覆盖、集中管控、实时监测、统一接入，构建一体化、数字化、智能化二次供水监管体系。平台依托物联网、大数据、智能传感等前沿技术，打通全域泵房数据壁垒，对供水设备运行工况、管网水压、供水水质、设备能耗等核心指标，开展全天候动态采集、实时传输与智能分析。彻底转变传统人工巡查、事后处置的粗放管理模式，推动二次供水管理从“被动运维”向“主动预判、精准管控”跨越式升级，全面提升二次供水安全保障与运维水平。谢谢！</w:t>
            </w:r>
          </w:p>
          <w:p w:rsidR="00243A1E" w:rsidRDefault="00243A1E" w:rsidP="00243A1E">
            <w:pPr>
              <w:spacing w:line="360" w:lineRule="auto"/>
              <w:ind w:firstLineChars="200" w:firstLine="422"/>
              <w:jc w:val="left"/>
              <w:rPr>
                <w:rFonts w:ascii="宋体" w:eastAsia="宋体" w:hAnsi="宋体" w:hint="eastAsia"/>
                <w:b/>
                <w:szCs w:val="21"/>
              </w:rPr>
            </w:pPr>
          </w:p>
          <w:p w:rsidR="00274782" w:rsidRPr="00243A1E" w:rsidRDefault="00274782" w:rsidP="00243A1E">
            <w:pPr>
              <w:spacing w:line="360" w:lineRule="auto"/>
              <w:ind w:firstLineChars="200" w:firstLine="422"/>
              <w:jc w:val="left"/>
              <w:rPr>
                <w:rFonts w:ascii="宋体" w:eastAsia="宋体" w:hAnsi="宋体" w:hint="eastAsia"/>
                <w:b/>
                <w:szCs w:val="21"/>
              </w:rPr>
            </w:pPr>
            <w:r w:rsidRPr="00243A1E">
              <w:rPr>
                <w:rFonts w:ascii="宋体" w:eastAsia="宋体" w:hAnsi="宋体" w:hint="eastAsia"/>
                <w:b/>
                <w:szCs w:val="21"/>
              </w:rPr>
              <w:t>7</w:t>
            </w:r>
            <w:r w:rsidRPr="00243A1E">
              <w:rPr>
                <w:rFonts w:ascii="宋体" w:eastAsia="宋体" w:hAnsi="宋体" w:hint="eastAsia"/>
                <w:b/>
                <w:szCs w:val="21"/>
              </w:rPr>
              <w:t>、</w:t>
            </w:r>
            <w:r w:rsidRPr="00243A1E">
              <w:rPr>
                <w:rFonts w:ascii="宋体" w:eastAsia="宋体" w:hAnsi="宋体" w:hint="eastAsia"/>
                <w:b/>
                <w:szCs w:val="21"/>
              </w:rPr>
              <w:t>公司 2025 年分红方案稳健，制定时主要考虑了哪些因素？</w:t>
            </w:r>
          </w:p>
          <w:p w:rsidR="002224E8" w:rsidRPr="00B8797A" w:rsidRDefault="00274782" w:rsidP="00274782">
            <w:pPr>
              <w:spacing w:line="360" w:lineRule="auto"/>
              <w:ind w:firstLineChars="200" w:firstLine="420"/>
              <w:jc w:val="left"/>
              <w:rPr>
                <w:rFonts w:ascii="宋体" w:eastAsia="宋体" w:hAnsi="宋体"/>
                <w:szCs w:val="21"/>
              </w:rPr>
            </w:pPr>
            <w:r w:rsidRPr="00274782">
              <w:rPr>
                <w:rFonts w:ascii="宋体" w:eastAsia="宋体" w:hAnsi="宋体" w:hint="eastAsia"/>
                <w:szCs w:val="21"/>
              </w:rPr>
              <w:t>答</w:t>
            </w:r>
            <w:r>
              <w:rPr>
                <w:rFonts w:ascii="宋体" w:eastAsia="宋体" w:hAnsi="宋体" w:hint="eastAsia"/>
                <w:szCs w:val="21"/>
              </w:rPr>
              <w:t>：</w:t>
            </w:r>
            <w:r w:rsidRPr="00274782">
              <w:rPr>
                <w:rFonts w:ascii="宋体" w:eastAsia="宋体" w:hAnsi="宋体" w:hint="eastAsia"/>
                <w:szCs w:val="21"/>
              </w:rPr>
              <w:t>您好，感谢您对公司的关注。在保证公司健康发展的前提下，综合考虑自身盈利水平、资金支出安排和债务偿还能力等各项因素，兼顾股东利益和公司可持续发展，致力于为投资者提供持续、稳定的现金分红，持续与投资者分享经营发展成果。谢谢！</w:t>
            </w:r>
          </w:p>
        </w:tc>
      </w:tr>
      <w:tr w:rsidR="002224E8" w:rsidRPr="00DB7A74" w:rsidTr="00C26584">
        <w:trPr>
          <w:trHeight w:val="1127"/>
          <w:jc w:val="center"/>
        </w:trPr>
        <w:tc>
          <w:tcPr>
            <w:tcW w:w="1403" w:type="dxa"/>
            <w:vAlign w:val="center"/>
          </w:tcPr>
          <w:p w:rsidR="002224E8" w:rsidRPr="002224E8" w:rsidRDefault="002224E8" w:rsidP="002224E8">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关于本次活动是否涉及应披露重大信息的说明</w:t>
            </w:r>
          </w:p>
        </w:tc>
        <w:tc>
          <w:tcPr>
            <w:tcW w:w="7654" w:type="dxa"/>
            <w:vAlign w:val="center"/>
          </w:tcPr>
          <w:p w:rsidR="002224E8" w:rsidRDefault="002224E8" w:rsidP="00CC0B1A">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不涉及</w:t>
            </w:r>
          </w:p>
        </w:tc>
      </w:tr>
      <w:tr w:rsidR="002224E8" w:rsidRPr="00DB7A74" w:rsidTr="00243A1E">
        <w:trPr>
          <w:trHeight w:val="822"/>
          <w:jc w:val="center"/>
        </w:trPr>
        <w:tc>
          <w:tcPr>
            <w:tcW w:w="1403" w:type="dxa"/>
            <w:vAlign w:val="center"/>
          </w:tcPr>
          <w:p w:rsidR="002224E8" w:rsidRPr="00640F29" w:rsidRDefault="002224E8" w:rsidP="00C26584">
            <w:pPr>
              <w:spacing w:line="400" w:lineRule="exact"/>
              <w:jc w:val="center"/>
              <w:rPr>
                <w:rFonts w:ascii="宋体" w:eastAsia="宋体" w:hAnsi="宋体"/>
                <w:b/>
                <w:bCs/>
                <w:szCs w:val="21"/>
              </w:rPr>
            </w:pPr>
            <w:r w:rsidRPr="00833102">
              <w:rPr>
                <w:rFonts w:ascii="宋体" w:eastAsia="宋体" w:hAnsi="宋体" w:hint="eastAsia"/>
                <w:b/>
                <w:bCs/>
                <w:szCs w:val="21"/>
              </w:rPr>
              <w:t>附件清单（如有）</w:t>
            </w:r>
          </w:p>
        </w:tc>
        <w:tc>
          <w:tcPr>
            <w:tcW w:w="7654" w:type="dxa"/>
            <w:vAlign w:val="center"/>
          </w:tcPr>
          <w:p w:rsidR="002224E8" w:rsidRPr="00DB7A74" w:rsidRDefault="002224E8" w:rsidP="00C26584">
            <w:pPr>
              <w:spacing w:line="400" w:lineRule="exact"/>
              <w:jc w:val="center"/>
              <w:rPr>
                <w:rFonts w:ascii="宋体" w:eastAsia="宋体" w:hAnsi="宋体"/>
                <w:szCs w:val="21"/>
              </w:rPr>
            </w:pPr>
            <w:r>
              <w:rPr>
                <w:rFonts w:ascii="宋体" w:eastAsia="宋体" w:hAnsi="宋体"/>
                <w:szCs w:val="21"/>
              </w:rPr>
              <w:t>无</w:t>
            </w:r>
          </w:p>
        </w:tc>
      </w:tr>
    </w:tbl>
    <w:p w:rsidR="00034CF1" w:rsidRDefault="00E272AD" w:rsidP="00274782">
      <w:pPr>
        <w:spacing w:line="360" w:lineRule="auto"/>
        <w:ind w:firstLineChars="202" w:firstLine="424"/>
      </w:pPr>
      <w:r>
        <w:rPr>
          <w:rFonts w:hint="eastAsia"/>
        </w:rPr>
        <w:t>公司指定信息披露媒体为《中国证券报》《上海证券报》《证券时报》及上海证券交易所网站（</w:t>
      </w:r>
      <w:r>
        <w:rPr>
          <w:rFonts w:hint="eastAsia"/>
        </w:rPr>
        <w:t>www.sse.com.cn</w:t>
      </w:r>
      <w:r>
        <w:rPr>
          <w:rFonts w:hint="eastAsia"/>
        </w:rPr>
        <w:t>），公司所有信息均以在上述指定媒体和网站披露的为准。敬请广大投资者关注公司公告，并注意投资风险。</w:t>
      </w:r>
    </w:p>
    <w:p w:rsidR="00034CF1" w:rsidRDefault="00034CF1" w:rsidP="00E272AD">
      <w:pPr>
        <w:spacing w:line="360" w:lineRule="auto"/>
        <w:ind w:firstLineChars="202" w:firstLine="424"/>
      </w:pPr>
      <w:bookmarkStart w:id="6" w:name="_GoBack"/>
      <w:bookmarkEnd w:id="6"/>
    </w:p>
    <w:sectPr w:rsidR="00034CF1" w:rsidSect="008174AC">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55C" w:rsidRDefault="00E1155C">
      <w:r>
        <w:separator/>
      </w:r>
    </w:p>
  </w:endnote>
  <w:endnote w:type="continuationSeparator" w:id="0">
    <w:p w:rsidR="00E1155C" w:rsidRDefault="00E1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55C" w:rsidRDefault="00E1155C">
      <w:r>
        <w:separator/>
      </w:r>
    </w:p>
  </w:footnote>
  <w:footnote w:type="continuationSeparator" w:id="0">
    <w:p w:rsidR="00E1155C" w:rsidRDefault="00E115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72E"/>
    <w:rsid w:val="00003694"/>
    <w:rsid w:val="0002466F"/>
    <w:rsid w:val="00034CF1"/>
    <w:rsid w:val="0005187A"/>
    <w:rsid w:val="000649C9"/>
    <w:rsid w:val="000929C1"/>
    <w:rsid w:val="000A3D14"/>
    <w:rsid w:val="000B0CB5"/>
    <w:rsid w:val="000B51BB"/>
    <w:rsid w:val="000C06FD"/>
    <w:rsid w:val="000C0943"/>
    <w:rsid w:val="000C3E97"/>
    <w:rsid w:val="000D06AD"/>
    <w:rsid w:val="000D36F1"/>
    <w:rsid w:val="000F0F9F"/>
    <w:rsid w:val="000F196A"/>
    <w:rsid w:val="000F2F44"/>
    <w:rsid w:val="001050B4"/>
    <w:rsid w:val="00120AFD"/>
    <w:rsid w:val="00122076"/>
    <w:rsid w:val="00123208"/>
    <w:rsid w:val="00135AAF"/>
    <w:rsid w:val="00145BAC"/>
    <w:rsid w:val="00174A4A"/>
    <w:rsid w:val="001E07F9"/>
    <w:rsid w:val="001E1A0D"/>
    <w:rsid w:val="002203A1"/>
    <w:rsid w:val="002224E8"/>
    <w:rsid w:val="00236527"/>
    <w:rsid w:val="00243A1E"/>
    <w:rsid w:val="00262380"/>
    <w:rsid w:val="00273536"/>
    <w:rsid w:val="00274782"/>
    <w:rsid w:val="002A496C"/>
    <w:rsid w:val="002D4F4D"/>
    <w:rsid w:val="0031364A"/>
    <w:rsid w:val="003508B6"/>
    <w:rsid w:val="00360F53"/>
    <w:rsid w:val="00364292"/>
    <w:rsid w:val="00384A32"/>
    <w:rsid w:val="003C0448"/>
    <w:rsid w:val="003D0E71"/>
    <w:rsid w:val="003D3DB8"/>
    <w:rsid w:val="00417463"/>
    <w:rsid w:val="004234FB"/>
    <w:rsid w:val="00430698"/>
    <w:rsid w:val="004368A7"/>
    <w:rsid w:val="00475893"/>
    <w:rsid w:val="004821B1"/>
    <w:rsid w:val="00490F60"/>
    <w:rsid w:val="00497CF7"/>
    <w:rsid w:val="004C7CB5"/>
    <w:rsid w:val="004D199D"/>
    <w:rsid w:val="004D295C"/>
    <w:rsid w:val="004D4F22"/>
    <w:rsid w:val="0053087D"/>
    <w:rsid w:val="0056483D"/>
    <w:rsid w:val="005720E9"/>
    <w:rsid w:val="005861DA"/>
    <w:rsid w:val="0059594B"/>
    <w:rsid w:val="005A78DE"/>
    <w:rsid w:val="005B59E8"/>
    <w:rsid w:val="005B6D0D"/>
    <w:rsid w:val="005E2805"/>
    <w:rsid w:val="00606B8A"/>
    <w:rsid w:val="0064772E"/>
    <w:rsid w:val="006605BC"/>
    <w:rsid w:val="00663627"/>
    <w:rsid w:val="00667BB8"/>
    <w:rsid w:val="00690B93"/>
    <w:rsid w:val="00696209"/>
    <w:rsid w:val="006F2250"/>
    <w:rsid w:val="00715BFC"/>
    <w:rsid w:val="00720E8D"/>
    <w:rsid w:val="007249DE"/>
    <w:rsid w:val="00725B83"/>
    <w:rsid w:val="00764DBB"/>
    <w:rsid w:val="00771EC4"/>
    <w:rsid w:val="007B21E1"/>
    <w:rsid w:val="007C2FA7"/>
    <w:rsid w:val="007D2F0B"/>
    <w:rsid w:val="007E20B0"/>
    <w:rsid w:val="007E6A21"/>
    <w:rsid w:val="007F2BAA"/>
    <w:rsid w:val="00802530"/>
    <w:rsid w:val="00837DC3"/>
    <w:rsid w:val="00847440"/>
    <w:rsid w:val="00877A40"/>
    <w:rsid w:val="008B5919"/>
    <w:rsid w:val="0090538B"/>
    <w:rsid w:val="00922204"/>
    <w:rsid w:val="009259DA"/>
    <w:rsid w:val="00926031"/>
    <w:rsid w:val="00935032"/>
    <w:rsid w:val="009519D6"/>
    <w:rsid w:val="00987E09"/>
    <w:rsid w:val="00994678"/>
    <w:rsid w:val="009B1AB2"/>
    <w:rsid w:val="009D2B8D"/>
    <w:rsid w:val="009E0D01"/>
    <w:rsid w:val="00A03FA5"/>
    <w:rsid w:val="00A2288E"/>
    <w:rsid w:val="00A25012"/>
    <w:rsid w:val="00A34C97"/>
    <w:rsid w:val="00A57611"/>
    <w:rsid w:val="00A7786C"/>
    <w:rsid w:val="00A8269B"/>
    <w:rsid w:val="00A97ACB"/>
    <w:rsid w:val="00AB2A13"/>
    <w:rsid w:val="00AE3068"/>
    <w:rsid w:val="00B23F82"/>
    <w:rsid w:val="00B33DBD"/>
    <w:rsid w:val="00B47802"/>
    <w:rsid w:val="00B5177B"/>
    <w:rsid w:val="00B54A90"/>
    <w:rsid w:val="00B61FEF"/>
    <w:rsid w:val="00B673B5"/>
    <w:rsid w:val="00B757A0"/>
    <w:rsid w:val="00B8797A"/>
    <w:rsid w:val="00BA2D54"/>
    <w:rsid w:val="00BA4038"/>
    <w:rsid w:val="00C02A90"/>
    <w:rsid w:val="00C3273F"/>
    <w:rsid w:val="00C46E77"/>
    <w:rsid w:val="00C46F44"/>
    <w:rsid w:val="00C640DF"/>
    <w:rsid w:val="00C72D2E"/>
    <w:rsid w:val="00C7721C"/>
    <w:rsid w:val="00C97EE0"/>
    <w:rsid w:val="00CA7472"/>
    <w:rsid w:val="00CC0B1A"/>
    <w:rsid w:val="00D216A2"/>
    <w:rsid w:val="00D428EC"/>
    <w:rsid w:val="00D43C71"/>
    <w:rsid w:val="00D44F03"/>
    <w:rsid w:val="00D51E5D"/>
    <w:rsid w:val="00D9665E"/>
    <w:rsid w:val="00DC3C1D"/>
    <w:rsid w:val="00DF5819"/>
    <w:rsid w:val="00E077CE"/>
    <w:rsid w:val="00E1155C"/>
    <w:rsid w:val="00E1746A"/>
    <w:rsid w:val="00E272AD"/>
    <w:rsid w:val="00E30E38"/>
    <w:rsid w:val="00E419FA"/>
    <w:rsid w:val="00E50D85"/>
    <w:rsid w:val="00E5705C"/>
    <w:rsid w:val="00E60981"/>
    <w:rsid w:val="00E749F5"/>
    <w:rsid w:val="00EB4AF0"/>
    <w:rsid w:val="00EB5248"/>
    <w:rsid w:val="00EC48D2"/>
    <w:rsid w:val="00F34927"/>
    <w:rsid w:val="00F84FA9"/>
    <w:rsid w:val="00F92BE6"/>
    <w:rsid w:val="00FA3E70"/>
    <w:rsid w:val="00FE4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7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Char"/>
    <w:uiPriority w:val="99"/>
    <w:unhideWhenUsed/>
    <w:rsid w:val="0064772E"/>
    <w:pPr>
      <w:tabs>
        <w:tab w:val="center" w:pos="4153"/>
        <w:tab w:val="right" w:pos="8306"/>
      </w:tabs>
      <w:snapToGrid w:val="0"/>
      <w:jc w:val="left"/>
    </w:pPr>
    <w:rPr>
      <w:sz w:val="18"/>
      <w:szCs w:val="18"/>
    </w:rPr>
  </w:style>
  <w:style w:type="character" w:customStyle="1" w:styleId="Char">
    <w:name w:val="页脚 Char"/>
    <w:basedOn w:val="a0"/>
    <w:link w:val="a4"/>
    <w:uiPriority w:val="99"/>
    <w:rsid w:val="0064772E"/>
    <w:rPr>
      <w:sz w:val="18"/>
      <w:szCs w:val="18"/>
    </w:rPr>
  </w:style>
  <w:style w:type="paragraph" w:styleId="a5">
    <w:name w:val="header"/>
    <w:basedOn w:val="a"/>
    <w:link w:val="Char0"/>
    <w:uiPriority w:val="99"/>
    <w:unhideWhenUsed/>
    <w:rsid w:val="00B757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757A0"/>
    <w:rPr>
      <w:sz w:val="18"/>
      <w:szCs w:val="18"/>
    </w:rPr>
  </w:style>
  <w:style w:type="character" w:styleId="a6">
    <w:name w:val="Emphasis"/>
    <w:basedOn w:val="a0"/>
    <w:uiPriority w:val="20"/>
    <w:qFormat/>
    <w:rsid w:val="0053087D"/>
    <w:rPr>
      <w:i/>
      <w:iCs/>
    </w:rPr>
  </w:style>
  <w:style w:type="character" w:styleId="a7">
    <w:name w:val="Hyperlink"/>
    <w:basedOn w:val="a0"/>
    <w:uiPriority w:val="99"/>
    <w:unhideWhenUsed/>
    <w:rsid w:val="00EB5248"/>
    <w:rPr>
      <w:color w:val="0000FF" w:themeColor="hyperlink"/>
      <w:u w:val="single"/>
    </w:rPr>
  </w:style>
  <w:style w:type="paragraph" w:customStyle="1" w:styleId="TableParagraph">
    <w:name w:val="Table Paragraph"/>
    <w:basedOn w:val="a"/>
    <w:uiPriority w:val="1"/>
    <w:qFormat/>
    <w:rsid w:val="002224E8"/>
    <w:pPr>
      <w:autoSpaceDE w:val="0"/>
      <w:autoSpaceDN w:val="0"/>
      <w:jc w:val="left"/>
    </w:pPr>
    <w:rPr>
      <w:rFonts w:ascii="仿宋" w:eastAsia="仿宋" w:hAnsi="仿宋" w:cs="仿宋"/>
      <w:kern w:val="0"/>
      <w:sz w:val="22"/>
      <w:lang w:val="zh-CN" w:bidi="zh-CN"/>
    </w:rPr>
  </w:style>
  <w:style w:type="table" w:customStyle="1" w:styleId="1">
    <w:name w:val="网格型1"/>
    <w:basedOn w:val="a1"/>
    <w:next w:val="a3"/>
    <w:uiPriority w:val="59"/>
    <w:rsid w:val="002A4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7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Char"/>
    <w:uiPriority w:val="99"/>
    <w:unhideWhenUsed/>
    <w:rsid w:val="0064772E"/>
    <w:pPr>
      <w:tabs>
        <w:tab w:val="center" w:pos="4153"/>
        <w:tab w:val="right" w:pos="8306"/>
      </w:tabs>
      <w:snapToGrid w:val="0"/>
      <w:jc w:val="left"/>
    </w:pPr>
    <w:rPr>
      <w:sz w:val="18"/>
      <w:szCs w:val="18"/>
    </w:rPr>
  </w:style>
  <w:style w:type="character" w:customStyle="1" w:styleId="Char">
    <w:name w:val="页脚 Char"/>
    <w:basedOn w:val="a0"/>
    <w:link w:val="a4"/>
    <w:uiPriority w:val="99"/>
    <w:rsid w:val="0064772E"/>
    <w:rPr>
      <w:sz w:val="18"/>
      <w:szCs w:val="18"/>
    </w:rPr>
  </w:style>
  <w:style w:type="paragraph" w:styleId="a5">
    <w:name w:val="header"/>
    <w:basedOn w:val="a"/>
    <w:link w:val="Char0"/>
    <w:uiPriority w:val="99"/>
    <w:unhideWhenUsed/>
    <w:rsid w:val="00B757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757A0"/>
    <w:rPr>
      <w:sz w:val="18"/>
      <w:szCs w:val="18"/>
    </w:rPr>
  </w:style>
  <w:style w:type="character" w:styleId="a6">
    <w:name w:val="Emphasis"/>
    <w:basedOn w:val="a0"/>
    <w:uiPriority w:val="20"/>
    <w:qFormat/>
    <w:rsid w:val="0053087D"/>
    <w:rPr>
      <w:i/>
      <w:iCs/>
    </w:rPr>
  </w:style>
  <w:style w:type="character" w:styleId="a7">
    <w:name w:val="Hyperlink"/>
    <w:basedOn w:val="a0"/>
    <w:uiPriority w:val="99"/>
    <w:unhideWhenUsed/>
    <w:rsid w:val="00EB5248"/>
    <w:rPr>
      <w:color w:val="0000FF" w:themeColor="hyperlink"/>
      <w:u w:val="single"/>
    </w:rPr>
  </w:style>
  <w:style w:type="paragraph" w:customStyle="1" w:styleId="TableParagraph">
    <w:name w:val="Table Paragraph"/>
    <w:basedOn w:val="a"/>
    <w:uiPriority w:val="1"/>
    <w:qFormat/>
    <w:rsid w:val="002224E8"/>
    <w:pPr>
      <w:autoSpaceDE w:val="0"/>
      <w:autoSpaceDN w:val="0"/>
      <w:jc w:val="left"/>
    </w:pPr>
    <w:rPr>
      <w:rFonts w:ascii="仿宋" w:eastAsia="仿宋" w:hAnsi="仿宋" w:cs="仿宋"/>
      <w:kern w:val="0"/>
      <w:sz w:val="22"/>
      <w:lang w:val="zh-CN" w:bidi="zh-CN"/>
    </w:rPr>
  </w:style>
  <w:style w:type="table" w:customStyle="1" w:styleId="1">
    <w:name w:val="网格型1"/>
    <w:basedOn w:val="a1"/>
    <w:next w:val="a3"/>
    <w:uiPriority w:val="59"/>
    <w:rsid w:val="002A4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455418">
      <w:bodyDiv w:val="1"/>
      <w:marLeft w:val="0"/>
      <w:marRight w:val="0"/>
      <w:marTop w:val="0"/>
      <w:marBottom w:val="0"/>
      <w:divBdr>
        <w:top w:val="none" w:sz="0" w:space="0" w:color="auto"/>
        <w:left w:val="none" w:sz="0" w:space="0" w:color="auto"/>
        <w:bottom w:val="none" w:sz="0" w:space="0" w:color="auto"/>
        <w:right w:val="none" w:sz="0" w:space="0" w:color="auto"/>
      </w:divBdr>
    </w:div>
    <w:div w:id="482507147">
      <w:bodyDiv w:val="1"/>
      <w:marLeft w:val="0"/>
      <w:marRight w:val="0"/>
      <w:marTop w:val="0"/>
      <w:marBottom w:val="0"/>
      <w:divBdr>
        <w:top w:val="none" w:sz="0" w:space="0" w:color="auto"/>
        <w:left w:val="none" w:sz="0" w:space="0" w:color="auto"/>
        <w:bottom w:val="none" w:sz="0" w:space="0" w:color="auto"/>
        <w:right w:val="none" w:sz="0" w:space="0" w:color="auto"/>
      </w:divBdr>
    </w:div>
    <w:div w:id="498696061">
      <w:bodyDiv w:val="1"/>
      <w:marLeft w:val="0"/>
      <w:marRight w:val="0"/>
      <w:marTop w:val="0"/>
      <w:marBottom w:val="0"/>
      <w:divBdr>
        <w:top w:val="none" w:sz="0" w:space="0" w:color="auto"/>
        <w:left w:val="none" w:sz="0" w:space="0" w:color="auto"/>
        <w:bottom w:val="none" w:sz="0" w:space="0" w:color="auto"/>
        <w:right w:val="none" w:sz="0" w:space="0" w:color="auto"/>
      </w:divBdr>
    </w:div>
    <w:div w:id="613368153">
      <w:bodyDiv w:val="1"/>
      <w:marLeft w:val="0"/>
      <w:marRight w:val="0"/>
      <w:marTop w:val="0"/>
      <w:marBottom w:val="0"/>
      <w:divBdr>
        <w:top w:val="none" w:sz="0" w:space="0" w:color="auto"/>
        <w:left w:val="none" w:sz="0" w:space="0" w:color="auto"/>
        <w:bottom w:val="none" w:sz="0" w:space="0" w:color="auto"/>
        <w:right w:val="none" w:sz="0" w:space="0" w:color="auto"/>
      </w:divBdr>
    </w:div>
    <w:div w:id="663167486">
      <w:bodyDiv w:val="1"/>
      <w:marLeft w:val="0"/>
      <w:marRight w:val="0"/>
      <w:marTop w:val="0"/>
      <w:marBottom w:val="0"/>
      <w:divBdr>
        <w:top w:val="none" w:sz="0" w:space="0" w:color="auto"/>
        <w:left w:val="none" w:sz="0" w:space="0" w:color="auto"/>
        <w:bottom w:val="none" w:sz="0" w:space="0" w:color="auto"/>
        <w:right w:val="none" w:sz="0" w:space="0" w:color="auto"/>
      </w:divBdr>
    </w:div>
    <w:div w:id="682441103">
      <w:bodyDiv w:val="1"/>
      <w:marLeft w:val="0"/>
      <w:marRight w:val="0"/>
      <w:marTop w:val="0"/>
      <w:marBottom w:val="0"/>
      <w:divBdr>
        <w:top w:val="none" w:sz="0" w:space="0" w:color="auto"/>
        <w:left w:val="none" w:sz="0" w:space="0" w:color="auto"/>
        <w:bottom w:val="none" w:sz="0" w:space="0" w:color="auto"/>
        <w:right w:val="none" w:sz="0" w:space="0" w:color="auto"/>
      </w:divBdr>
    </w:div>
    <w:div w:id="732048704">
      <w:bodyDiv w:val="1"/>
      <w:marLeft w:val="0"/>
      <w:marRight w:val="0"/>
      <w:marTop w:val="0"/>
      <w:marBottom w:val="0"/>
      <w:divBdr>
        <w:top w:val="none" w:sz="0" w:space="0" w:color="auto"/>
        <w:left w:val="none" w:sz="0" w:space="0" w:color="auto"/>
        <w:bottom w:val="none" w:sz="0" w:space="0" w:color="auto"/>
        <w:right w:val="none" w:sz="0" w:space="0" w:color="auto"/>
      </w:divBdr>
    </w:div>
    <w:div w:id="924457670">
      <w:bodyDiv w:val="1"/>
      <w:marLeft w:val="0"/>
      <w:marRight w:val="0"/>
      <w:marTop w:val="0"/>
      <w:marBottom w:val="0"/>
      <w:divBdr>
        <w:top w:val="none" w:sz="0" w:space="0" w:color="auto"/>
        <w:left w:val="none" w:sz="0" w:space="0" w:color="auto"/>
        <w:bottom w:val="none" w:sz="0" w:space="0" w:color="auto"/>
        <w:right w:val="none" w:sz="0" w:space="0" w:color="auto"/>
      </w:divBdr>
    </w:div>
    <w:div w:id="1202521892">
      <w:bodyDiv w:val="1"/>
      <w:marLeft w:val="0"/>
      <w:marRight w:val="0"/>
      <w:marTop w:val="0"/>
      <w:marBottom w:val="0"/>
      <w:divBdr>
        <w:top w:val="none" w:sz="0" w:space="0" w:color="auto"/>
        <w:left w:val="none" w:sz="0" w:space="0" w:color="auto"/>
        <w:bottom w:val="none" w:sz="0" w:space="0" w:color="auto"/>
        <w:right w:val="none" w:sz="0" w:space="0" w:color="auto"/>
      </w:divBdr>
    </w:div>
    <w:div w:id="1306201968">
      <w:bodyDiv w:val="1"/>
      <w:marLeft w:val="0"/>
      <w:marRight w:val="0"/>
      <w:marTop w:val="0"/>
      <w:marBottom w:val="0"/>
      <w:divBdr>
        <w:top w:val="none" w:sz="0" w:space="0" w:color="auto"/>
        <w:left w:val="none" w:sz="0" w:space="0" w:color="auto"/>
        <w:bottom w:val="none" w:sz="0" w:space="0" w:color="auto"/>
        <w:right w:val="none" w:sz="0" w:space="0" w:color="auto"/>
      </w:divBdr>
    </w:div>
    <w:div w:id="1485852591">
      <w:bodyDiv w:val="1"/>
      <w:marLeft w:val="0"/>
      <w:marRight w:val="0"/>
      <w:marTop w:val="0"/>
      <w:marBottom w:val="0"/>
      <w:divBdr>
        <w:top w:val="none" w:sz="0" w:space="0" w:color="auto"/>
        <w:left w:val="none" w:sz="0" w:space="0" w:color="auto"/>
        <w:bottom w:val="none" w:sz="0" w:space="0" w:color="auto"/>
        <w:right w:val="none" w:sz="0" w:space="0" w:color="auto"/>
      </w:divBdr>
    </w:div>
    <w:div w:id="1671299549">
      <w:bodyDiv w:val="1"/>
      <w:marLeft w:val="0"/>
      <w:marRight w:val="0"/>
      <w:marTop w:val="0"/>
      <w:marBottom w:val="0"/>
      <w:divBdr>
        <w:top w:val="none" w:sz="0" w:space="0" w:color="auto"/>
        <w:left w:val="none" w:sz="0" w:space="0" w:color="auto"/>
        <w:bottom w:val="none" w:sz="0" w:space="0" w:color="auto"/>
        <w:right w:val="none" w:sz="0" w:space="0" w:color="auto"/>
      </w:divBdr>
    </w:div>
    <w:div w:id="1709136219">
      <w:bodyDiv w:val="1"/>
      <w:marLeft w:val="0"/>
      <w:marRight w:val="0"/>
      <w:marTop w:val="0"/>
      <w:marBottom w:val="0"/>
      <w:divBdr>
        <w:top w:val="none" w:sz="0" w:space="0" w:color="auto"/>
        <w:left w:val="none" w:sz="0" w:space="0" w:color="auto"/>
        <w:bottom w:val="none" w:sz="0" w:space="0" w:color="auto"/>
        <w:right w:val="none" w:sz="0" w:space="0" w:color="auto"/>
      </w:divBdr>
    </w:div>
    <w:div w:id="1822692863">
      <w:bodyDiv w:val="1"/>
      <w:marLeft w:val="0"/>
      <w:marRight w:val="0"/>
      <w:marTop w:val="0"/>
      <w:marBottom w:val="0"/>
      <w:divBdr>
        <w:top w:val="none" w:sz="0" w:space="0" w:color="auto"/>
        <w:left w:val="none" w:sz="0" w:space="0" w:color="auto"/>
        <w:bottom w:val="none" w:sz="0" w:space="0" w:color="auto"/>
        <w:right w:val="none" w:sz="0" w:space="0" w:color="auto"/>
      </w:divBdr>
    </w:div>
    <w:div w:id="189715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452</Words>
  <Characters>2577</Characters>
  <Application>Microsoft Office Word</Application>
  <DocSecurity>0</DocSecurity>
  <Lines>21</Lines>
  <Paragraphs>6</Paragraphs>
  <ScaleCrop>false</ScaleCrop>
  <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cmx</dc:creator>
  <cp:lastModifiedBy>xb21cn</cp:lastModifiedBy>
  <cp:revision>35</cp:revision>
  <cp:lastPrinted>2026-05-12T09:01:00Z</cp:lastPrinted>
  <dcterms:created xsi:type="dcterms:W3CDTF">2023-12-06T02:12:00Z</dcterms:created>
  <dcterms:modified xsi:type="dcterms:W3CDTF">2026-05-12T09:04:00Z</dcterms:modified>
</cp:coreProperties>
</file>