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906D" w14:textId="06D78311" w:rsidR="00A26E24" w:rsidRDefault="00662D97">
      <w:pPr>
        <w:rPr>
          <w:rFonts w:asciiTheme="minorEastAsia" w:hAnsiTheme="minorEastAsia" w:hint="eastAsia"/>
          <w:b/>
          <w:iCs/>
          <w:color w:val="000000"/>
          <w:sz w:val="24"/>
        </w:rPr>
      </w:pPr>
      <w:r>
        <w:rPr>
          <w:rFonts w:asciiTheme="minorEastAsia" w:hAnsiTheme="minorEastAsia"/>
          <w:b/>
          <w:iCs/>
          <w:color w:val="000000"/>
          <w:sz w:val="24"/>
        </w:rPr>
        <w:t>证券代码：</w:t>
      </w:r>
      <w:r>
        <w:rPr>
          <w:rFonts w:asciiTheme="minorEastAsia" w:hAnsiTheme="minorEastAsia" w:hint="eastAsia"/>
          <w:b/>
          <w:iCs/>
          <w:color w:val="000000"/>
          <w:sz w:val="24"/>
        </w:rPr>
        <w:t>603402</w:t>
      </w:r>
      <w:r>
        <w:rPr>
          <w:rFonts w:asciiTheme="minorEastAsia" w:hAnsiTheme="minorEastAsia"/>
          <w:b/>
          <w:iCs/>
          <w:color w:val="000000"/>
          <w:sz w:val="24"/>
        </w:rPr>
        <w:t xml:space="preserve">        证券简称：</w:t>
      </w:r>
      <w:r>
        <w:rPr>
          <w:rFonts w:asciiTheme="minorEastAsia" w:hAnsiTheme="minorEastAsia" w:hint="eastAsia"/>
          <w:b/>
          <w:iCs/>
          <w:color w:val="000000"/>
          <w:sz w:val="24"/>
        </w:rPr>
        <w:t>陕西旅游        编号：2026-IR-00</w:t>
      </w:r>
      <w:r w:rsidR="00BF1AE0">
        <w:rPr>
          <w:rFonts w:asciiTheme="minorEastAsia" w:hAnsiTheme="minorEastAsia"/>
          <w:b/>
          <w:iCs/>
          <w:color w:val="000000"/>
          <w:sz w:val="24"/>
        </w:rPr>
        <w:t>4</w:t>
      </w:r>
    </w:p>
    <w:p w14:paraId="2B1341E3" w14:textId="77777777" w:rsidR="00A26E24" w:rsidRDefault="00A26E24">
      <w:pPr>
        <w:ind w:firstLine="482"/>
        <w:jc w:val="center"/>
        <w:rPr>
          <w:rFonts w:ascii="宋体" w:hAnsi="宋体" w:hint="eastAsia"/>
          <w:b/>
          <w:bCs/>
          <w:iCs/>
          <w:color w:val="000000"/>
          <w:sz w:val="24"/>
        </w:rPr>
      </w:pPr>
    </w:p>
    <w:p w14:paraId="77C3D5CA" w14:textId="77777777" w:rsidR="00A26E24" w:rsidRDefault="00A26E24">
      <w:pPr>
        <w:ind w:firstLine="482"/>
        <w:jc w:val="center"/>
        <w:rPr>
          <w:rFonts w:ascii="宋体" w:hAnsi="宋体" w:hint="eastAsia"/>
          <w:b/>
          <w:bCs/>
          <w:iCs/>
          <w:color w:val="000000"/>
          <w:sz w:val="24"/>
        </w:rPr>
      </w:pPr>
    </w:p>
    <w:p w14:paraId="0AAF6A28" w14:textId="77777777" w:rsidR="00A26E24" w:rsidRDefault="00662D97">
      <w:pPr>
        <w:ind w:firstLine="482"/>
        <w:jc w:val="center"/>
        <w:rPr>
          <w:rFonts w:ascii="宋体" w:hAnsi="宋体" w:hint="eastAsia"/>
          <w:b/>
          <w:bCs/>
          <w:iCs/>
          <w:color w:val="000000"/>
          <w:sz w:val="30"/>
          <w:szCs w:val="30"/>
        </w:rPr>
      </w:pPr>
      <w:r>
        <w:rPr>
          <w:rFonts w:ascii="宋体" w:hAnsi="宋体" w:hint="eastAsia"/>
          <w:b/>
          <w:bCs/>
          <w:iCs/>
          <w:color w:val="000000"/>
          <w:sz w:val="30"/>
          <w:szCs w:val="30"/>
        </w:rPr>
        <w:t>陕西旅游文化产业股份有限公司</w:t>
      </w:r>
    </w:p>
    <w:p w14:paraId="51518ED2" w14:textId="77777777" w:rsidR="00A26E24" w:rsidRDefault="00662D97">
      <w:pPr>
        <w:ind w:firstLine="482"/>
        <w:jc w:val="center"/>
        <w:rPr>
          <w:rFonts w:ascii="宋体" w:hAnsi="宋体" w:hint="eastAsia"/>
          <w:bCs/>
          <w:iCs/>
          <w:color w:val="000000"/>
          <w:sz w:val="24"/>
        </w:rPr>
      </w:pPr>
      <w:r>
        <w:rPr>
          <w:rFonts w:ascii="宋体" w:hAnsi="宋体" w:hint="eastAsia"/>
          <w:b/>
          <w:bCs/>
          <w:iCs/>
          <w:color w:val="000000"/>
          <w:sz w:val="30"/>
          <w:szCs w:val="30"/>
        </w:rPr>
        <w:t>投资者关系活动记录表</w:t>
      </w:r>
      <w:r>
        <w:rPr>
          <w:rFonts w:ascii="宋体" w:hAnsi="宋体" w:hint="eastAsia"/>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A26E24" w14:paraId="70C78C0A" w14:textId="77777777">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0CDA6796" w14:textId="77777777" w:rsidR="00A26E24" w:rsidRDefault="00662D97">
            <w:pPr>
              <w:jc w:val="center"/>
              <w:rPr>
                <w:rFonts w:ascii="宋体" w:hAnsi="宋体" w:hint="eastAsia"/>
                <w:bCs/>
                <w:iCs/>
                <w:color w:val="000000"/>
                <w:sz w:val="24"/>
              </w:rPr>
            </w:pPr>
            <w:r>
              <w:rPr>
                <w:rFonts w:ascii="宋体" w:hAnsi="宋体" w:hint="eastAsia"/>
                <w:bCs/>
                <w:iCs/>
                <w:color w:val="000000"/>
                <w:sz w:val="24"/>
              </w:rPr>
              <w:t>投资者关系活动类别</w:t>
            </w:r>
          </w:p>
          <w:p w14:paraId="4C183D0C" w14:textId="77777777" w:rsidR="00A26E24" w:rsidRDefault="00A26E24">
            <w:pPr>
              <w:rPr>
                <w:rFonts w:ascii="宋体" w:hAnsi="宋体" w:hint="eastAsia"/>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0D4DCB66" w14:textId="77777777" w:rsidR="00A26E24" w:rsidRDefault="00662D97">
            <w:pPr>
              <w:spacing w:line="480" w:lineRule="atLeast"/>
              <w:rPr>
                <w:rFonts w:ascii="宋体" w:hAnsi="宋体" w:hint="eastAsia"/>
                <w:bCs/>
                <w:iCs/>
                <w:color w:val="000000"/>
                <w:sz w:val="24"/>
              </w:rPr>
            </w:pPr>
            <w:r>
              <w:rPr>
                <w:rFonts w:ascii="宋体" w:hAnsi="宋体" w:hint="eastAsia"/>
                <w:bCs/>
                <w:iCs/>
                <w:color w:val="000000"/>
                <w:sz w:val="24"/>
              </w:rPr>
              <w:sym w:font="Wingdings 2" w:char="F052"/>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4E92DD74" w14:textId="77777777" w:rsidR="00A26E24" w:rsidRDefault="00662D97">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t>□</w:t>
            </w:r>
            <w:r>
              <w:rPr>
                <w:rFonts w:ascii="宋体" w:hAnsi="宋体" w:hint="eastAsia"/>
                <w:sz w:val="24"/>
              </w:rPr>
              <w:t>业绩说明会</w:t>
            </w:r>
          </w:p>
          <w:p w14:paraId="7B764211" w14:textId="77777777" w:rsidR="00A26E24" w:rsidRDefault="00662D97">
            <w:pPr>
              <w:spacing w:line="480" w:lineRule="atLeast"/>
              <w:rPr>
                <w:rFonts w:ascii="宋体" w:hAnsi="宋体" w:hint="eastAsia"/>
                <w:bCs/>
                <w:iCs/>
                <w:color w:val="000000"/>
                <w:sz w:val="24"/>
              </w:rPr>
            </w:pPr>
            <w:bookmarkStart w:id="0" w:name="OLE_LINK39"/>
            <w:r>
              <w:rPr>
                <w:rFonts w:ascii="宋体" w:hAnsi="宋体" w:hint="eastAsia"/>
                <w:bCs/>
                <w:iCs/>
                <w:color w:val="000000"/>
                <w:sz w:val="24"/>
              </w:rPr>
              <w:t>□</w:t>
            </w:r>
            <w:bookmarkEnd w:id="0"/>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0AA9A812" w14:textId="7CE2DA92" w:rsidR="00A26E24" w:rsidRDefault="00C957AB">
            <w:pPr>
              <w:tabs>
                <w:tab w:val="left" w:pos="3045"/>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sidR="00662D97">
              <w:rPr>
                <w:rFonts w:ascii="宋体" w:hAnsi="宋体" w:hint="eastAsia"/>
                <w:sz w:val="24"/>
              </w:rPr>
              <w:t>现场参观</w:t>
            </w:r>
            <w:r w:rsidR="00662D97">
              <w:rPr>
                <w:rFonts w:ascii="宋体" w:hAnsi="宋体" w:hint="eastAsia"/>
                <w:bCs/>
                <w:iCs/>
                <w:color w:val="000000"/>
                <w:sz w:val="24"/>
              </w:rPr>
              <w:tab/>
            </w:r>
          </w:p>
          <w:p w14:paraId="03BCBB5E" w14:textId="77777777" w:rsidR="00A26E24" w:rsidRDefault="00662D97">
            <w:pPr>
              <w:tabs>
                <w:tab w:val="center" w:pos="3199"/>
              </w:tabs>
              <w:spacing w:line="480" w:lineRule="atLeast"/>
              <w:rPr>
                <w:rFonts w:ascii="宋体" w:hAnsi="宋体" w:hint="eastAsia"/>
                <w:bCs/>
                <w:iCs/>
                <w:color w:val="000000"/>
                <w:sz w:val="24"/>
              </w:rPr>
            </w:pPr>
            <w:bookmarkStart w:id="1" w:name="OLE_LINK42"/>
            <w:r>
              <w:rPr>
                <w:rFonts w:ascii="宋体" w:hAnsi="宋体" w:hint="eastAsia"/>
                <w:bCs/>
                <w:iCs/>
                <w:color w:val="000000"/>
                <w:sz w:val="24"/>
              </w:rPr>
              <w:t>□</w:t>
            </w:r>
            <w:bookmarkEnd w:id="1"/>
            <w:r>
              <w:rPr>
                <w:rFonts w:ascii="宋体" w:hAnsi="宋体" w:hint="eastAsia"/>
                <w:sz w:val="24"/>
              </w:rPr>
              <w:t xml:space="preserve">其他 </w:t>
            </w:r>
          </w:p>
        </w:tc>
      </w:tr>
      <w:tr w:rsidR="00A26E24" w14:paraId="07EB672A" w14:textId="77777777">
        <w:trPr>
          <w:trHeight w:val="1527"/>
          <w:jc w:val="center"/>
        </w:trPr>
        <w:tc>
          <w:tcPr>
            <w:tcW w:w="1908" w:type="dxa"/>
            <w:tcBorders>
              <w:top w:val="single" w:sz="4" w:space="0" w:color="auto"/>
              <w:left w:val="single" w:sz="4" w:space="0" w:color="auto"/>
              <w:bottom w:val="single" w:sz="4" w:space="0" w:color="auto"/>
              <w:right w:val="single" w:sz="4" w:space="0" w:color="auto"/>
            </w:tcBorders>
            <w:vAlign w:val="center"/>
          </w:tcPr>
          <w:p w14:paraId="4290E073" w14:textId="77777777" w:rsidR="00A26E24" w:rsidRDefault="00662D97">
            <w:pPr>
              <w:jc w:val="center"/>
              <w:rPr>
                <w:rFonts w:ascii="宋体" w:hAnsi="宋体" w:hint="eastAsia"/>
                <w:bCs/>
                <w:iCs/>
                <w:color w:val="000000"/>
                <w:sz w:val="24"/>
              </w:rPr>
            </w:pPr>
            <w:r>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5E01E204" w14:textId="4CCED750" w:rsidR="00A26E24" w:rsidRDefault="00BF1AE0">
            <w:pPr>
              <w:spacing w:line="360" w:lineRule="auto"/>
              <w:rPr>
                <w:rFonts w:ascii="宋体" w:hAnsi="宋体" w:hint="eastAsia"/>
                <w:bCs/>
                <w:iCs/>
                <w:color w:val="000000"/>
                <w:sz w:val="24"/>
              </w:rPr>
            </w:pPr>
            <w:r w:rsidRPr="00BF1AE0">
              <w:rPr>
                <w:rFonts w:ascii="宋体" w:hAnsi="宋体" w:hint="eastAsia"/>
                <w:bCs/>
                <w:iCs/>
                <w:color w:val="000000"/>
                <w:sz w:val="24"/>
              </w:rPr>
              <w:t>中金公司</w:t>
            </w:r>
            <w:r>
              <w:rPr>
                <w:rFonts w:ascii="宋体" w:hAnsi="宋体" w:hint="eastAsia"/>
                <w:bCs/>
                <w:iCs/>
                <w:color w:val="000000"/>
                <w:sz w:val="24"/>
              </w:rPr>
              <w:t>分析师</w:t>
            </w:r>
            <w:r w:rsidRPr="00BF1AE0">
              <w:rPr>
                <w:rFonts w:ascii="宋体" w:hAnsi="宋体" w:hint="eastAsia"/>
                <w:bCs/>
                <w:iCs/>
                <w:color w:val="000000"/>
                <w:sz w:val="24"/>
              </w:rPr>
              <w:t>林思婕</w:t>
            </w:r>
            <w:r w:rsidR="00662D97" w:rsidRPr="00B74634">
              <w:rPr>
                <w:rFonts w:ascii="宋体" w:hAnsi="宋体" w:hint="eastAsia"/>
                <w:bCs/>
                <w:iCs/>
                <w:color w:val="000000"/>
                <w:sz w:val="24"/>
              </w:rPr>
              <w:t>、</w:t>
            </w:r>
            <w:r w:rsidRPr="00BF1AE0">
              <w:rPr>
                <w:rFonts w:ascii="宋体" w:hAnsi="宋体" w:hint="eastAsia"/>
                <w:bCs/>
                <w:iCs/>
                <w:color w:val="000000"/>
                <w:sz w:val="24"/>
              </w:rPr>
              <w:t>赖晟炜</w:t>
            </w:r>
            <w:r>
              <w:rPr>
                <w:rFonts w:ascii="宋体" w:hAnsi="宋体" w:hint="eastAsia"/>
                <w:bCs/>
                <w:iCs/>
                <w:color w:val="000000"/>
                <w:sz w:val="24"/>
              </w:rPr>
              <w:t>及</w:t>
            </w:r>
            <w:r w:rsidRPr="00BF1AE0">
              <w:rPr>
                <w:rFonts w:ascii="宋体" w:hAnsi="宋体" w:hint="eastAsia"/>
                <w:bCs/>
                <w:iCs/>
                <w:color w:val="000000"/>
                <w:sz w:val="24"/>
              </w:rPr>
              <w:t>吕诗怡</w:t>
            </w:r>
            <w:r>
              <w:rPr>
                <w:rFonts w:ascii="宋体" w:hAnsi="宋体" w:hint="eastAsia"/>
                <w:bCs/>
                <w:iCs/>
                <w:color w:val="000000"/>
                <w:sz w:val="24"/>
              </w:rPr>
              <w:t>、</w:t>
            </w:r>
            <w:r w:rsidRPr="00BF1AE0">
              <w:rPr>
                <w:rFonts w:ascii="宋体" w:hAnsi="宋体" w:hint="eastAsia"/>
                <w:bCs/>
                <w:iCs/>
                <w:color w:val="000000"/>
                <w:sz w:val="24"/>
              </w:rPr>
              <w:t>摩根基金分析师李婧</w:t>
            </w:r>
            <w:r>
              <w:rPr>
                <w:rFonts w:ascii="宋体" w:hAnsi="宋体" w:hint="eastAsia"/>
                <w:bCs/>
                <w:iCs/>
                <w:color w:val="000000"/>
                <w:sz w:val="24"/>
              </w:rPr>
              <w:t>、</w:t>
            </w:r>
            <w:r w:rsidRPr="00BF1AE0">
              <w:rPr>
                <w:rFonts w:ascii="宋体" w:hAnsi="宋体" w:hint="eastAsia"/>
                <w:bCs/>
                <w:iCs/>
                <w:color w:val="000000"/>
                <w:sz w:val="24"/>
              </w:rPr>
              <w:t>广发证券分析师包晗</w:t>
            </w:r>
            <w:r>
              <w:rPr>
                <w:rFonts w:ascii="宋体" w:hAnsi="宋体" w:hint="eastAsia"/>
                <w:bCs/>
                <w:iCs/>
                <w:color w:val="000000"/>
                <w:sz w:val="24"/>
              </w:rPr>
              <w:t>、</w:t>
            </w:r>
            <w:r w:rsidRPr="00BF1AE0">
              <w:rPr>
                <w:rFonts w:ascii="宋体" w:hAnsi="宋体" w:hint="eastAsia"/>
                <w:bCs/>
                <w:iCs/>
                <w:color w:val="000000"/>
                <w:sz w:val="24"/>
              </w:rPr>
              <w:t>银华基金研究员薛泽岚</w:t>
            </w:r>
            <w:r>
              <w:rPr>
                <w:rFonts w:ascii="宋体" w:hAnsi="宋体" w:hint="eastAsia"/>
                <w:bCs/>
                <w:iCs/>
                <w:color w:val="000000"/>
                <w:sz w:val="24"/>
              </w:rPr>
              <w:t>、</w:t>
            </w:r>
            <w:r w:rsidRPr="00BF1AE0">
              <w:rPr>
                <w:rFonts w:ascii="宋体" w:hAnsi="宋体" w:hint="eastAsia"/>
                <w:bCs/>
                <w:iCs/>
                <w:color w:val="000000"/>
                <w:sz w:val="24"/>
              </w:rPr>
              <w:t>华泰证券资管研究员朱南钰</w:t>
            </w:r>
            <w:r>
              <w:rPr>
                <w:rFonts w:ascii="宋体" w:hAnsi="宋体" w:hint="eastAsia"/>
                <w:bCs/>
                <w:iCs/>
                <w:color w:val="000000"/>
                <w:sz w:val="24"/>
              </w:rPr>
              <w:t>、</w:t>
            </w:r>
            <w:r w:rsidRPr="00BF1AE0">
              <w:rPr>
                <w:rFonts w:ascii="宋体" w:hAnsi="宋体" w:hint="eastAsia"/>
                <w:bCs/>
                <w:iCs/>
                <w:color w:val="000000"/>
                <w:sz w:val="24"/>
              </w:rPr>
              <w:t>国泰海</w:t>
            </w:r>
            <w:proofErr w:type="gramStart"/>
            <w:r w:rsidRPr="00BF1AE0">
              <w:rPr>
                <w:rFonts w:ascii="宋体" w:hAnsi="宋体" w:hint="eastAsia"/>
                <w:bCs/>
                <w:iCs/>
                <w:color w:val="000000"/>
                <w:sz w:val="24"/>
              </w:rPr>
              <w:t>通分析师许樱</w:t>
            </w:r>
            <w:proofErr w:type="gramEnd"/>
            <w:r w:rsidRPr="00BF1AE0">
              <w:rPr>
                <w:rFonts w:ascii="宋体" w:hAnsi="宋体" w:hint="eastAsia"/>
                <w:bCs/>
                <w:iCs/>
                <w:color w:val="000000"/>
                <w:sz w:val="24"/>
              </w:rPr>
              <w:t>之</w:t>
            </w:r>
            <w:r>
              <w:rPr>
                <w:rFonts w:ascii="宋体" w:hAnsi="宋体" w:hint="eastAsia"/>
                <w:bCs/>
                <w:iCs/>
                <w:color w:val="000000"/>
                <w:sz w:val="24"/>
              </w:rPr>
              <w:t>、</w:t>
            </w:r>
            <w:r w:rsidRPr="00BF1AE0">
              <w:rPr>
                <w:rFonts w:ascii="宋体" w:hAnsi="宋体" w:hint="eastAsia"/>
                <w:bCs/>
                <w:iCs/>
                <w:color w:val="000000"/>
                <w:sz w:val="24"/>
              </w:rPr>
              <w:t>光大永</w:t>
            </w:r>
            <w:proofErr w:type="gramStart"/>
            <w:r w:rsidRPr="00BF1AE0">
              <w:rPr>
                <w:rFonts w:ascii="宋体" w:hAnsi="宋体" w:hint="eastAsia"/>
                <w:bCs/>
                <w:iCs/>
                <w:color w:val="000000"/>
                <w:sz w:val="24"/>
              </w:rPr>
              <w:t>明资产</w:t>
            </w:r>
            <w:proofErr w:type="gramEnd"/>
            <w:r w:rsidRPr="00BF1AE0">
              <w:rPr>
                <w:rFonts w:ascii="宋体" w:hAnsi="宋体" w:hint="eastAsia"/>
                <w:bCs/>
                <w:iCs/>
                <w:color w:val="000000"/>
                <w:sz w:val="24"/>
              </w:rPr>
              <w:t>管理投资总监牛继中</w:t>
            </w:r>
            <w:r>
              <w:rPr>
                <w:rFonts w:ascii="宋体" w:hAnsi="宋体" w:hint="eastAsia"/>
                <w:bCs/>
                <w:iCs/>
                <w:color w:val="000000"/>
                <w:sz w:val="24"/>
              </w:rPr>
              <w:t>、研究员王鹏、</w:t>
            </w:r>
            <w:r w:rsidRPr="00BF1AE0">
              <w:rPr>
                <w:rFonts w:ascii="宋体" w:hAnsi="宋体" w:hint="eastAsia"/>
                <w:bCs/>
                <w:iCs/>
                <w:color w:val="000000"/>
                <w:sz w:val="24"/>
              </w:rPr>
              <w:t>东北证券分析师</w:t>
            </w:r>
            <w:proofErr w:type="gramStart"/>
            <w:r w:rsidRPr="00BF1AE0">
              <w:rPr>
                <w:rFonts w:ascii="宋体" w:hAnsi="宋体" w:hint="eastAsia"/>
                <w:bCs/>
                <w:iCs/>
                <w:color w:val="000000"/>
                <w:sz w:val="24"/>
              </w:rPr>
              <w:t>赵涵真</w:t>
            </w:r>
            <w:proofErr w:type="gramEnd"/>
            <w:r>
              <w:rPr>
                <w:rFonts w:ascii="宋体" w:hAnsi="宋体" w:hint="eastAsia"/>
                <w:bCs/>
                <w:iCs/>
                <w:color w:val="000000"/>
                <w:sz w:val="24"/>
              </w:rPr>
              <w:t>、</w:t>
            </w:r>
            <w:r w:rsidRPr="00BF1AE0">
              <w:rPr>
                <w:rFonts w:ascii="宋体" w:hAnsi="宋体" w:hint="eastAsia"/>
                <w:bCs/>
                <w:iCs/>
                <w:color w:val="000000"/>
                <w:sz w:val="24"/>
              </w:rPr>
              <w:t>国金证券分析师于健</w:t>
            </w:r>
            <w:r>
              <w:rPr>
                <w:rFonts w:ascii="宋体" w:hAnsi="宋体" w:hint="eastAsia"/>
                <w:bCs/>
                <w:iCs/>
                <w:color w:val="000000"/>
                <w:sz w:val="24"/>
              </w:rPr>
              <w:t>、</w:t>
            </w:r>
            <w:r w:rsidRPr="00BF1AE0">
              <w:rPr>
                <w:rFonts w:ascii="宋体" w:hAnsi="宋体" w:hint="eastAsia"/>
                <w:bCs/>
                <w:iCs/>
                <w:color w:val="000000"/>
                <w:sz w:val="24"/>
              </w:rPr>
              <w:t>申万宏</w:t>
            </w:r>
            <w:proofErr w:type="gramStart"/>
            <w:r w:rsidRPr="00BF1AE0">
              <w:rPr>
                <w:rFonts w:ascii="宋体" w:hAnsi="宋体" w:hint="eastAsia"/>
                <w:bCs/>
                <w:iCs/>
                <w:color w:val="000000"/>
                <w:sz w:val="24"/>
              </w:rPr>
              <w:t>源分析</w:t>
            </w:r>
            <w:proofErr w:type="gramEnd"/>
            <w:r w:rsidRPr="00BF1AE0">
              <w:rPr>
                <w:rFonts w:ascii="宋体" w:hAnsi="宋体" w:hint="eastAsia"/>
                <w:bCs/>
                <w:iCs/>
                <w:color w:val="000000"/>
                <w:sz w:val="24"/>
              </w:rPr>
              <w:t>师杨光</w:t>
            </w:r>
            <w:r w:rsidR="00B74634">
              <w:rPr>
                <w:rFonts w:ascii="宋体" w:hAnsi="宋体" w:hint="eastAsia"/>
                <w:bCs/>
                <w:iCs/>
                <w:color w:val="000000"/>
                <w:sz w:val="24"/>
              </w:rPr>
              <w:t>共</w:t>
            </w:r>
            <w:r w:rsidR="00B74634">
              <w:rPr>
                <w:rFonts w:ascii="宋体" w:hAnsi="宋体"/>
                <w:bCs/>
                <w:iCs/>
                <w:color w:val="000000"/>
                <w:sz w:val="24"/>
              </w:rPr>
              <w:t>1</w:t>
            </w:r>
            <w:r>
              <w:rPr>
                <w:rFonts w:ascii="宋体" w:hAnsi="宋体"/>
                <w:bCs/>
                <w:iCs/>
                <w:color w:val="000000"/>
                <w:sz w:val="24"/>
              </w:rPr>
              <w:t>3</w:t>
            </w:r>
            <w:r w:rsidR="00662D97">
              <w:rPr>
                <w:rFonts w:ascii="宋体" w:hAnsi="宋体" w:hint="eastAsia"/>
                <w:bCs/>
                <w:iCs/>
                <w:color w:val="000000"/>
                <w:sz w:val="24"/>
              </w:rPr>
              <w:t>人。</w:t>
            </w:r>
          </w:p>
        </w:tc>
      </w:tr>
      <w:tr w:rsidR="00A26E24" w14:paraId="061C1B14" w14:textId="77777777">
        <w:trPr>
          <w:trHeight w:val="437"/>
          <w:jc w:val="center"/>
        </w:trPr>
        <w:tc>
          <w:tcPr>
            <w:tcW w:w="1908" w:type="dxa"/>
            <w:tcBorders>
              <w:top w:val="single" w:sz="4" w:space="0" w:color="auto"/>
              <w:left w:val="single" w:sz="4" w:space="0" w:color="auto"/>
              <w:bottom w:val="single" w:sz="4" w:space="0" w:color="auto"/>
              <w:right w:val="single" w:sz="4" w:space="0" w:color="auto"/>
            </w:tcBorders>
            <w:vAlign w:val="center"/>
          </w:tcPr>
          <w:p w14:paraId="42E34548" w14:textId="77777777" w:rsidR="00A26E24" w:rsidRDefault="00662D97">
            <w:pPr>
              <w:jc w:val="center"/>
              <w:rPr>
                <w:rFonts w:ascii="宋体" w:hAnsi="宋体" w:hint="eastAsia"/>
                <w:bCs/>
                <w:iCs/>
                <w:color w:val="000000"/>
                <w:sz w:val="24"/>
              </w:rPr>
            </w:pPr>
            <w:r>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73D1FC42" w14:textId="1DC766A0" w:rsidR="00A26E24" w:rsidRDefault="00662D97">
            <w:pPr>
              <w:jc w:val="left"/>
              <w:rPr>
                <w:rFonts w:ascii="宋体" w:hAnsi="宋体" w:hint="eastAsia"/>
                <w:bCs/>
                <w:iCs/>
                <w:color w:val="000000"/>
                <w:sz w:val="24"/>
              </w:rPr>
            </w:pPr>
            <w:r>
              <w:rPr>
                <w:rFonts w:ascii="宋体" w:hAnsi="宋体" w:hint="eastAsia"/>
                <w:bCs/>
                <w:iCs/>
                <w:color w:val="000000"/>
                <w:sz w:val="24"/>
              </w:rPr>
              <w:t>2026年</w:t>
            </w:r>
            <w:r w:rsidR="00BF1AE0">
              <w:rPr>
                <w:rFonts w:ascii="宋体" w:hAnsi="宋体"/>
                <w:bCs/>
                <w:iCs/>
                <w:color w:val="000000"/>
                <w:sz w:val="24"/>
              </w:rPr>
              <w:t>5</w:t>
            </w:r>
            <w:r>
              <w:rPr>
                <w:rFonts w:ascii="宋体" w:hAnsi="宋体" w:hint="eastAsia"/>
                <w:bCs/>
                <w:iCs/>
                <w:color w:val="000000"/>
                <w:sz w:val="24"/>
              </w:rPr>
              <w:t>月</w:t>
            </w:r>
            <w:r w:rsidR="00B74634">
              <w:rPr>
                <w:rFonts w:ascii="宋体" w:hAnsi="宋体"/>
                <w:bCs/>
                <w:iCs/>
                <w:color w:val="000000"/>
                <w:sz w:val="24"/>
              </w:rPr>
              <w:t>1</w:t>
            </w:r>
            <w:r w:rsidR="00BF1AE0">
              <w:rPr>
                <w:rFonts w:ascii="宋体" w:hAnsi="宋体"/>
                <w:bCs/>
                <w:iCs/>
                <w:color w:val="000000"/>
                <w:sz w:val="24"/>
              </w:rPr>
              <w:t>2</w:t>
            </w:r>
            <w:r>
              <w:rPr>
                <w:rFonts w:ascii="宋体" w:hAnsi="宋体" w:hint="eastAsia"/>
                <w:bCs/>
                <w:iCs/>
                <w:color w:val="000000"/>
                <w:sz w:val="24"/>
              </w:rPr>
              <w:t>日</w:t>
            </w:r>
          </w:p>
        </w:tc>
      </w:tr>
      <w:tr w:rsidR="00A26E24" w14:paraId="00A2A328" w14:textId="77777777">
        <w:trPr>
          <w:trHeight w:val="556"/>
          <w:jc w:val="center"/>
        </w:trPr>
        <w:tc>
          <w:tcPr>
            <w:tcW w:w="1908" w:type="dxa"/>
            <w:tcBorders>
              <w:top w:val="single" w:sz="4" w:space="0" w:color="auto"/>
              <w:left w:val="single" w:sz="4" w:space="0" w:color="auto"/>
              <w:bottom w:val="single" w:sz="4" w:space="0" w:color="auto"/>
              <w:right w:val="single" w:sz="4" w:space="0" w:color="auto"/>
            </w:tcBorders>
            <w:vAlign w:val="center"/>
          </w:tcPr>
          <w:p w14:paraId="71FE935B" w14:textId="77777777" w:rsidR="00A26E24" w:rsidRDefault="00662D97">
            <w:pPr>
              <w:jc w:val="center"/>
              <w:rPr>
                <w:rFonts w:ascii="宋体" w:hAnsi="宋体" w:hint="eastAsia"/>
                <w:bCs/>
                <w:iCs/>
                <w:color w:val="000000"/>
                <w:sz w:val="24"/>
              </w:rPr>
            </w:pPr>
            <w:r>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41984422" w14:textId="77777777" w:rsidR="00A26E24" w:rsidRDefault="00662D97">
            <w:pPr>
              <w:jc w:val="left"/>
              <w:rPr>
                <w:rFonts w:ascii="宋体" w:hAnsi="宋体" w:hint="eastAsia"/>
                <w:bCs/>
                <w:iCs/>
                <w:color w:val="000000"/>
                <w:sz w:val="24"/>
              </w:rPr>
            </w:pPr>
            <w:r>
              <w:rPr>
                <w:rFonts w:ascii="宋体" w:hAnsi="宋体" w:hint="eastAsia"/>
                <w:bCs/>
                <w:iCs/>
                <w:color w:val="000000"/>
                <w:sz w:val="24"/>
              </w:rPr>
              <w:t>公司会议室</w:t>
            </w:r>
          </w:p>
        </w:tc>
      </w:tr>
      <w:tr w:rsidR="00A26E24" w14:paraId="0D22F0B0" w14:textId="77777777" w:rsidTr="00C615B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23260D9" w14:textId="77777777" w:rsidR="00A26E24" w:rsidRDefault="00662D97">
            <w:pPr>
              <w:jc w:val="center"/>
              <w:rPr>
                <w:rFonts w:ascii="宋体" w:hAnsi="宋体" w:hint="eastAsia"/>
                <w:bCs/>
                <w:iCs/>
                <w:color w:val="000000"/>
                <w:sz w:val="24"/>
              </w:rPr>
            </w:pPr>
            <w:r>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15438493" w14:textId="263A86FF" w:rsidR="00A55550" w:rsidRDefault="00BF1AE0" w:rsidP="00C615B0">
            <w:pPr>
              <w:spacing w:line="480" w:lineRule="atLeast"/>
              <w:rPr>
                <w:rFonts w:ascii="宋体" w:hAnsi="宋体"/>
                <w:bCs/>
                <w:iCs/>
                <w:color w:val="000000"/>
                <w:sz w:val="24"/>
              </w:rPr>
            </w:pPr>
            <w:r>
              <w:rPr>
                <w:rFonts w:ascii="宋体" w:hAnsi="宋体" w:hint="eastAsia"/>
                <w:bCs/>
                <w:iCs/>
                <w:color w:val="000000"/>
                <w:sz w:val="24"/>
              </w:rPr>
              <w:t>董事长</w:t>
            </w:r>
            <w:r w:rsidR="00A55550">
              <w:rPr>
                <w:rFonts w:ascii="宋体" w:hAnsi="宋体" w:hint="eastAsia"/>
                <w:bCs/>
                <w:iCs/>
                <w:color w:val="000000"/>
                <w:sz w:val="24"/>
              </w:rPr>
              <w:t xml:space="preserve"> </w:t>
            </w:r>
            <w:r>
              <w:rPr>
                <w:rFonts w:ascii="宋体" w:hAnsi="宋体" w:hint="eastAsia"/>
                <w:bCs/>
                <w:iCs/>
                <w:color w:val="000000"/>
                <w:sz w:val="24"/>
              </w:rPr>
              <w:t>马婷</w:t>
            </w:r>
          </w:p>
          <w:p w14:paraId="13807F78" w14:textId="54BE5E75" w:rsidR="00A55550" w:rsidRDefault="00A55550" w:rsidP="00C615B0">
            <w:pPr>
              <w:spacing w:line="480" w:lineRule="atLeast"/>
              <w:rPr>
                <w:rFonts w:ascii="宋体" w:hAnsi="宋体"/>
                <w:bCs/>
                <w:iCs/>
                <w:color w:val="000000"/>
                <w:sz w:val="24"/>
              </w:rPr>
            </w:pPr>
            <w:r>
              <w:rPr>
                <w:rFonts w:ascii="宋体" w:hAnsi="宋体" w:hint="eastAsia"/>
                <w:bCs/>
                <w:iCs/>
                <w:color w:val="000000"/>
                <w:sz w:val="24"/>
              </w:rPr>
              <w:t>CFO、</w:t>
            </w:r>
            <w:r w:rsidR="00662D97">
              <w:rPr>
                <w:rFonts w:ascii="宋体" w:hAnsi="宋体" w:hint="eastAsia"/>
                <w:bCs/>
                <w:iCs/>
                <w:color w:val="000000"/>
                <w:sz w:val="24"/>
              </w:rPr>
              <w:t>财务负责人</w:t>
            </w:r>
            <w:r>
              <w:rPr>
                <w:rFonts w:ascii="宋体" w:hAnsi="宋体" w:hint="eastAsia"/>
                <w:bCs/>
                <w:iCs/>
                <w:color w:val="000000"/>
                <w:sz w:val="24"/>
              </w:rPr>
              <w:t xml:space="preserve"> </w:t>
            </w:r>
            <w:r w:rsidR="00662D97">
              <w:rPr>
                <w:rFonts w:ascii="宋体" w:hAnsi="宋体" w:hint="eastAsia"/>
                <w:bCs/>
                <w:iCs/>
                <w:color w:val="000000"/>
                <w:sz w:val="24"/>
              </w:rPr>
              <w:t>吴涛</w:t>
            </w:r>
          </w:p>
          <w:p w14:paraId="7EEFCBA2" w14:textId="3F26F629" w:rsidR="00A55550" w:rsidRDefault="00BF1AE0" w:rsidP="00C615B0">
            <w:pPr>
              <w:spacing w:line="480" w:lineRule="atLeast"/>
              <w:rPr>
                <w:rFonts w:ascii="宋体" w:hAnsi="宋体"/>
                <w:bCs/>
                <w:iCs/>
                <w:color w:val="000000"/>
                <w:sz w:val="24"/>
              </w:rPr>
            </w:pPr>
            <w:r>
              <w:rPr>
                <w:rFonts w:ascii="宋体" w:hAnsi="宋体" w:hint="eastAsia"/>
                <w:bCs/>
                <w:iCs/>
                <w:color w:val="000000"/>
                <w:sz w:val="24"/>
              </w:rPr>
              <w:t>董事会秘书</w:t>
            </w:r>
            <w:r w:rsidR="00A55550">
              <w:rPr>
                <w:rFonts w:ascii="宋体" w:hAnsi="宋体" w:hint="eastAsia"/>
                <w:bCs/>
                <w:iCs/>
                <w:color w:val="000000"/>
                <w:sz w:val="24"/>
              </w:rPr>
              <w:t xml:space="preserve">、副总经理 </w:t>
            </w:r>
            <w:r>
              <w:rPr>
                <w:rFonts w:ascii="宋体" w:hAnsi="宋体" w:hint="eastAsia"/>
                <w:bCs/>
                <w:iCs/>
                <w:color w:val="000000"/>
                <w:sz w:val="24"/>
              </w:rPr>
              <w:t>傅航</w:t>
            </w:r>
          </w:p>
          <w:p w14:paraId="5565F61E" w14:textId="2E59ABF8" w:rsidR="00A26E24" w:rsidRDefault="002C3BFF" w:rsidP="00C615B0">
            <w:pPr>
              <w:spacing w:line="480" w:lineRule="atLeast"/>
              <w:rPr>
                <w:rFonts w:ascii="宋体" w:hAnsi="宋体" w:hint="eastAsia"/>
                <w:bCs/>
                <w:iCs/>
                <w:color w:val="000000"/>
                <w:sz w:val="24"/>
              </w:rPr>
            </w:pPr>
            <w:r>
              <w:rPr>
                <w:rFonts w:ascii="宋体" w:hAnsi="宋体" w:hint="eastAsia"/>
                <w:bCs/>
                <w:iCs/>
                <w:color w:val="000000"/>
                <w:sz w:val="24"/>
              </w:rPr>
              <w:t>证</w:t>
            </w:r>
            <w:r w:rsidR="00BF1AE0">
              <w:rPr>
                <w:rFonts w:ascii="宋体" w:hAnsi="宋体" w:hint="eastAsia"/>
                <w:bCs/>
                <w:iCs/>
                <w:color w:val="000000"/>
                <w:sz w:val="24"/>
              </w:rPr>
              <w:t>券事务代表</w:t>
            </w:r>
            <w:r w:rsidR="00A55550">
              <w:rPr>
                <w:rFonts w:ascii="宋体" w:hAnsi="宋体" w:hint="eastAsia"/>
                <w:bCs/>
                <w:iCs/>
                <w:color w:val="000000"/>
                <w:sz w:val="24"/>
              </w:rPr>
              <w:t xml:space="preserve"> </w:t>
            </w:r>
            <w:r w:rsidR="00BF1AE0">
              <w:rPr>
                <w:rFonts w:ascii="宋体" w:hAnsi="宋体" w:hint="eastAsia"/>
                <w:bCs/>
                <w:iCs/>
                <w:color w:val="000000"/>
                <w:sz w:val="24"/>
              </w:rPr>
              <w:t>樊帆</w:t>
            </w:r>
          </w:p>
        </w:tc>
      </w:tr>
      <w:tr w:rsidR="00A26E24" w14:paraId="12B050DC" w14:textId="77777777" w:rsidTr="0067338B">
        <w:trPr>
          <w:trHeight w:val="699"/>
          <w:jc w:val="center"/>
        </w:trPr>
        <w:tc>
          <w:tcPr>
            <w:tcW w:w="1908" w:type="dxa"/>
            <w:tcBorders>
              <w:top w:val="single" w:sz="4" w:space="0" w:color="auto"/>
              <w:left w:val="single" w:sz="4" w:space="0" w:color="auto"/>
              <w:bottom w:val="single" w:sz="4" w:space="0" w:color="auto"/>
              <w:right w:val="single" w:sz="4" w:space="0" w:color="auto"/>
            </w:tcBorders>
            <w:vAlign w:val="center"/>
          </w:tcPr>
          <w:p w14:paraId="5FE573C5" w14:textId="356D9B43" w:rsidR="00A26E24" w:rsidRDefault="00662D97" w:rsidP="0067338B">
            <w:pPr>
              <w:jc w:val="center"/>
              <w:rPr>
                <w:rFonts w:ascii="宋体" w:hAnsi="宋体" w:hint="eastAsia"/>
                <w:bCs/>
                <w:iCs/>
                <w:color w:val="000000"/>
                <w:sz w:val="24"/>
              </w:rPr>
            </w:pPr>
            <w:r>
              <w:rPr>
                <w:rFonts w:ascii="宋体" w:hAnsi="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2517BBF1" w14:textId="02EF0361" w:rsidR="00CE6E55" w:rsidRPr="00CE6E55" w:rsidRDefault="00BD6CE9" w:rsidP="00BD6CE9">
            <w:pPr>
              <w:spacing w:line="360" w:lineRule="auto"/>
              <w:jc w:val="left"/>
              <w:rPr>
                <w:rFonts w:ascii="宋体" w:hAnsi="宋体" w:hint="eastAsia"/>
                <w:b/>
                <w:iCs/>
                <w:color w:val="000000"/>
                <w:sz w:val="24"/>
              </w:rPr>
            </w:pPr>
            <w:r>
              <w:rPr>
                <w:rFonts w:ascii="宋体" w:hAnsi="宋体" w:hint="eastAsia"/>
                <w:b/>
                <w:iCs/>
                <w:color w:val="000000"/>
                <w:sz w:val="24"/>
              </w:rPr>
              <w:t>1、</w:t>
            </w:r>
            <w:r w:rsidR="00CE6E55" w:rsidRPr="00CE6E55">
              <w:rPr>
                <w:rFonts w:ascii="宋体" w:hAnsi="宋体" w:hint="eastAsia"/>
                <w:b/>
                <w:iCs/>
                <w:color w:val="000000"/>
                <w:sz w:val="24"/>
              </w:rPr>
              <w:t>请</w:t>
            </w:r>
            <w:r w:rsidR="00632A16">
              <w:rPr>
                <w:rFonts w:ascii="宋体" w:hAnsi="宋体" w:hint="eastAsia"/>
                <w:b/>
                <w:iCs/>
                <w:color w:val="000000"/>
                <w:sz w:val="24"/>
              </w:rPr>
              <w:t>说明公司一季度业绩大幅下滑的原因</w:t>
            </w:r>
            <w:r w:rsidR="00993158">
              <w:rPr>
                <w:rFonts w:ascii="宋体" w:hAnsi="宋体" w:hint="eastAsia"/>
                <w:b/>
                <w:iCs/>
                <w:color w:val="000000"/>
                <w:sz w:val="24"/>
              </w:rPr>
              <w:t>。</w:t>
            </w:r>
          </w:p>
          <w:p w14:paraId="32E05D5C" w14:textId="59DB893C" w:rsidR="00C957AB" w:rsidRPr="00BD6CE9" w:rsidRDefault="00662D97" w:rsidP="00BD6CE9">
            <w:pPr>
              <w:spacing w:line="360" w:lineRule="auto"/>
              <w:rPr>
                <w:rFonts w:ascii="宋体" w:hAnsi="宋体" w:hint="eastAsia"/>
                <w:b/>
                <w:iCs/>
                <w:color w:val="000000"/>
                <w:sz w:val="24"/>
              </w:rPr>
            </w:pPr>
            <w:r w:rsidRPr="00BD6CE9">
              <w:rPr>
                <w:rFonts w:ascii="宋体" w:hAnsi="宋体" w:hint="eastAsia"/>
                <w:bCs/>
                <w:iCs/>
                <w:color w:val="000000"/>
                <w:sz w:val="24"/>
              </w:rPr>
              <w:t>答：</w:t>
            </w:r>
            <w:r w:rsidR="00F709C0" w:rsidRPr="00BD6CE9">
              <w:rPr>
                <w:rFonts w:ascii="宋体" w:hAnsi="宋体" w:hint="eastAsia"/>
                <w:bCs/>
                <w:iCs/>
                <w:color w:val="000000"/>
                <w:sz w:val="24"/>
              </w:rPr>
              <w:t>公司一季度业绩下滑的原因，主要归因于一月份长恨</w:t>
            </w:r>
            <w:proofErr w:type="gramStart"/>
            <w:r w:rsidR="00F709C0" w:rsidRPr="00BD6CE9">
              <w:rPr>
                <w:rFonts w:ascii="宋体" w:hAnsi="宋体" w:hint="eastAsia"/>
                <w:bCs/>
                <w:iCs/>
                <w:color w:val="000000"/>
                <w:sz w:val="24"/>
              </w:rPr>
              <w:t>歌演出</w:t>
            </w:r>
            <w:proofErr w:type="gramEnd"/>
            <w:r w:rsidR="00F709C0" w:rsidRPr="00BD6CE9">
              <w:rPr>
                <w:rFonts w:ascii="宋体" w:hAnsi="宋体" w:hint="eastAsia"/>
                <w:bCs/>
                <w:iCs/>
                <w:color w:val="000000"/>
                <w:sz w:val="24"/>
              </w:rPr>
              <w:t>的停演检修。停演是出于</w:t>
            </w:r>
            <w:r w:rsidR="002C3BFF" w:rsidRPr="00BD6CE9">
              <w:rPr>
                <w:rFonts w:ascii="宋体" w:hAnsi="宋体" w:hint="eastAsia"/>
                <w:bCs/>
                <w:iCs/>
                <w:color w:val="000000"/>
                <w:sz w:val="24"/>
              </w:rPr>
              <w:t>以下几方面</w:t>
            </w:r>
            <w:r w:rsidR="00F709C0" w:rsidRPr="00BD6CE9">
              <w:rPr>
                <w:rFonts w:ascii="宋体" w:hAnsi="宋体" w:hint="eastAsia"/>
                <w:bCs/>
                <w:iCs/>
                <w:color w:val="000000"/>
                <w:sz w:val="24"/>
              </w:rPr>
              <w:t>考虑：春节时间推迟至</w:t>
            </w:r>
            <w:r w:rsidR="002C3BFF" w:rsidRPr="00BD6CE9">
              <w:rPr>
                <w:rFonts w:ascii="宋体" w:hAnsi="宋体" w:hint="eastAsia"/>
                <w:bCs/>
                <w:iCs/>
                <w:color w:val="000000"/>
                <w:sz w:val="24"/>
              </w:rPr>
              <w:t>2</w:t>
            </w:r>
            <w:r w:rsidR="00F709C0" w:rsidRPr="00BD6CE9">
              <w:rPr>
                <w:rFonts w:ascii="宋体" w:hAnsi="宋体" w:hint="eastAsia"/>
                <w:bCs/>
                <w:iCs/>
                <w:color w:val="000000"/>
                <w:sz w:val="24"/>
              </w:rPr>
              <w:t>月中下旬</w:t>
            </w:r>
            <w:r w:rsidR="002C3BFF" w:rsidRPr="00BD6CE9">
              <w:rPr>
                <w:rFonts w:ascii="宋体" w:hAnsi="宋体" w:hint="eastAsia"/>
                <w:bCs/>
                <w:iCs/>
                <w:color w:val="000000"/>
                <w:sz w:val="24"/>
              </w:rPr>
              <w:t>因此1</w:t>
            </w:r>
            <w:r w:rsidR="00F709C0" w:rsidRPr="00BD6CE9">
              <w:rPr>
                <w:rFonts w:ascii="宋体" w:hAnsi="宋体" w:hint="eastAsia"/>
                <w:bCs/>
                <w:iCs/>
                <w:color w:val="000000"/>
                <w:sz w:val="24"/>
              </w:rPr>
              <w:t>月成为适合停演的淡季；</w:t>
            </w:r>
            <w:r w:rsidR="002C3BFF" w:rsidRPr="00BD6CE9">
              <w:rPr>
                <w:rFonts w:ascii="宋体" w:hAnsi="宋体" w:hint="eastAsia"/>
                <w:bCs/>
                <w:iCs/>
                <w:color w:val="000000"/>
                <w:sz w:val="24"/>
              </w:rPr>
              <w:t>2025年11月相对</w:t>
            </w:r>
            <w:proofErr w:type="gramStart"/>
            <w:r w:rsidR="002C3BFF" w:rsidRPr="00BD6CE9">
              <w:rPr>
                <w:rFonts w:ascii="宋体" w:hAnsi="宋体" w:hint="eastAsia"/>
                <w:bCs/>
                <w:iCs/>
                <w:color w:val="000000"/>
                <w:sz w:val="24"/>
              </w:rPr>
              <w:t>来说气温</w:t>
            </w:r>
            <w:proofErr w:type="gramEnd"/>
            <w:r w:rsidR="002C3BFF" w:rsidRPr="00BD6CE9">
              <w:rPr>
                <w:rFonts w:ascii="宋体" w:hAnsi="宋体" w:hint="eastAsia"/>
                <w:bCs/>
                <w:iCs/>
                <w:color w:val="000000"/>
                <w:sz w:val="24"/>
              </w:rPr>
              <w:t>合适继续演出，</w:t>
            </w:r>
            <w:r w:rsidR="002C3BFF" w:rsidRPr="00BD6CE9">
              <w:rPr>
                <w:rFonts w:ascii="宋体" w:hAnsi="宋体"/>
                <w:bCs/>
                <w:iCs/>
                <w:color w:val="000000"/>
                <w:sz w:val="24"/>
              </w:rPr>
              <w:t>公司将检修压缩调整至1月系根据市场变化进行的正常运营安排</w:t>
            </w:r>
            <w:r w:rsidR="002C3BFF" w:rsidRPr="00BD6CE9">
              <w:rPr>
                <w:rFonts w:ascii="宋体" w:hAnsi="宋体" w:hint="eastAsia"/>
                <w:bCs/>
                <w:iCs/>
                <w:color w:val="000000"/>
                <w:sz w:val="24"/>
              </w:rPr>
              <w:t>，</w:t>
            </w:r>
            <w:r w:rsidR="00F709C0" w:rsidRPr="00BD6CE9">
              <w:rPr>
                <w:rFonts w:ascii="宋体" w:hAnsi="宋体" w:hint="eastAsia"/>
                <w:bCs/>
                <w:iCs/>
                <w:color w:val="000000"/>
                <w:sz w:val="24"/>
              </w:rPr>
              <w:t>同时</w:t>
            </w:r>
            <w:r w:rsidR="002C3BFF" w:rsidRPr="00BD6CE9">
              <w:rPr>
                <w:rFonts w:ascii="宋体" w:hAnsi="宋体" w:hint="eastAsia"/>
                <w:bCs/>
                <w:iCs/>
                <w:color w:val="000000"/>
                <w:sz w:val="24"/>
              </w:rPr>
              <w:t>也是和《12·12》因剧场改造停演互为配合,最小程度减少对业绩的影响。1</w:t>
            </w:r>
            <w:r w:rsidR="00F709C0" w:rsidRPr="00BD6CE9">
              <w:rPr>
                <w:rFonts w:ascii="宋体" w:hAnsi="宋体" w:hint="eastAsia"/>
                <w:bCs/>
                <w:iCs/>
                <w:color w:val="000000"/>
                <w:sz w:val="24"/>
              </w:rPr>
              <w:t>月停演导致一季度营收同比出现明显下滑，</w:t>
            </w:r>
            <w:r w:rsidR="002C3BFF" w:rsidRPr="00BD6CE9">
              <w:rPr>
                <w:rFonts w:ascii="宋体" w:hAnsi="宋体" w:hint="eastAsia"/>
                <w:bCs/>
                <w:iCs/>
                <w:color w:val="000000"/>
                <w:sz w:val="24"/>
              </w:rPr>
              <w:t>但从</w:t>
            </w:r>
            <w:r w:rsidR="00F709C0" w:rsidRPr="00BD6CE9">
              <w:rPr>
                <w:rFonts w:ascii="宋体" w:hAnsi="宋体" w:hint="eastAsia"/>
                <w:bCs/>
                <w:iCs/>
                <w:color w:val="000000"/>
                <w:sz w:val="24"/>
              </w:rPr>
              <w:t>全年</w:t>
            </w:r>
            <w:r w:rsidR="002C3BFF" w:rsidRPr="00BD6CE9">
              <w:rPr>
                <w:rFonts w:ascii="宋体" w:hAnsi="宋体" w:hint="eastAsia"/>
                <w:bCs/>
                <w:iCs/>
                <w:color w:val="000000"/>
                <w:sz w:val="24"/>
              </w:rPr>
              <w:t>来</w:t>
            </w:r>
            <w:r w:rsidR="00F709C0" w:rsidRPr="00BD6CE9">
              <w:rPr>
                <w:rFonts w:ascii="宋体" w:hAnsi="宋体" w:hint="eastAsia"/>
                <w:bCs/>
                <w:iCs/>
                <w:color w:val="000000"/>
                <w:sz w:val="24"/>
              </w:rPr>
              <w:t>看</w:t>
            </w:r>
            <w:r w:rsidR="002C3BFF" w:rsidRPr="00BD6CE9">
              <w:rPr>
                <w:rFonts w:ascii="宋体" w:hAnsi="宋体" w:hint="eastAsia"/>
                <w:bCs/>
                <w:iCs/>
                <w:color w:val="000000"/>
                <w:sz w:val="24"/>
              </w:rPr>
              <w:t>停演</w:t>
            </w:r>
            <w:r w:rsidR="00F709C0" w:rsidRPr="00BD6CE9">
              <w:rPr>
                <w:rFonts w:ascii="宋体" w:hAnsi="宋体" w:hint="eastAsia"/>
                <w:bCs/>
                <w:iCs/>
                <w:color w:val="000000"/>
                <w:sz w:val="24"/>
              </w:rPr>
              <w:lastRenderedPageBreak/>
              <w:t>28天属正常范围。</w:t>
            </w:r>
            <w:r w:rsidR="002C3BFF" w:rsidRPr="00BD6CE9">
              <w:rPr>
                <w:rFonts w:ascii="宋体" w:hAnsi="宋体"/>
                <w:bCs/>
                <w:iCs/>
                <w:color w:val="000000"/>
                <w:sz w:val="24"/>
              </w:rPr>
              <w:t>每年进行的例行停演检修属于常态化经营活动，是演艺行业保障安全、控制长期运营风险的通行做法，而非突发性或异常性的经营中断</w:t>
            </w:r>
            <w:r w:rsidR="002C3BFF" w:rsidRPr="00BD6CE9">
              <w:rPr>
                <w:rFonts w:ascii="宋体" w:hAnsi="宋体" w:hint="eastAsia"/>
                <w:bCs/>
                <w:iCs/>
                <w:color w:val="000000"/>
                <w:sz w:val="24"/>
              </w:rPr>
              <w:t>，对全年业绩的影响较小。</w:t>
            </w:r>
          </w:p>
          <w:p w14:paraId="7F0CF507" w14:textId="77777777" w:rsidR="002C3BFF" w:rsidRPr="00BD6CE9" w:rsidRDefault="002C3BFF" w:rsidP="00BD6CE9">
            <w:pPr>
              <w:spacing w:line="360" w:lineRule="auto"/>
              <w:jc w:val="left"/>
              <w:rPr>
                <w:rFonts w:ascii="宋体" w:hAnsi="宋体" w:hint="eastAsia"/>
                <w:b/>
                <w:iCs/>
                <w:color w:val="000000"/>
                <w:sz w:val="24"/>
              </w:rPr>
            </w:pPr>
          </w:p>
          <w:p w14:paraId="15C07851" w14:textId="11B53959" w:rsidR="00A26E24" w:rsidRPr="00950CEA" w:rsidRDefault="00A436AF" w:rsidP="00BD6CE9">
            <w:pPr>
              <w:spacing w:line="360" w:lineRule="auto"/>
              <w:jc w:val="left"/>
              <w:rPr>
                <w:rFonts w:ascii="宋体" w:hAnsi="宋体" w:hint="eastAsia"/>
                <w:b/>
                <w:iCs/>
                <w:color w:val="000000"/>
                <w:sz w:val="24"/>
              </w:rPr>
            </w:pPr>
            <w:r>
              <w:rPr>
                <w:rFonts w:ascii="宋体" w:hAnsi="宋体" w:hint="eastAsia"/>
                <w:b/>
                <w:iCs/>
                <w:color w:val="000000"/>
                <w:sz w:val="24"/>
              </w:rPr>
              <w:t>2</w:t>
            </w:r>
            <w:r w:rsidR="005A726F" w:rsidRPr="00950CEA">
              <w:rPr>
                <w:rFonts w:ascii="宋体" w:hAnsi="宋体" w:hint="eastAsia"/>
                <w:b/>
                <w:iCs/>
                <w:color w:val="000000"/>
                <w:sz w:val="24"/>
              </w:rPr>
              <w:t>、</w:t>
            </w:r>
            <w:r w:rsidR="00F709C0">
              <w:rPr>
                <w:rFonts w:ascii="宋体" w:hAnsi="宋体" w:hint="eastAsia"/>
                <w:b/>
                <w:iCs/>
                <w:color w:val="000000"/>
                <w:sz w:val="24"/>
              </w:rPr>
              <w:t>五一假期及</w:t>
            </w:r>
            <w:proofErr w:type="gramStart"/>
            <w:r w:rsidR="00F709C0">
              <w:rPr>
                <w:rFonts w:ascii="宋体" w:hAnsi="宋体" w:hint="eastAsia"/>
                <w:b/>
                <w:iCs/>
                <w:color w:val="000000"/>
                <w:sz w:val="24"/>
              </w:rPr>
              <w:t>春假对</w:t>
            </w:r>
            <w:proofErr w:type="gramEnd"/>
            <w:r w:rsidR="00F709C0">
              <w:rPr>
                <w:rFonts w:ascii="宋体" w:hAnsi="宋体" w:hint="eastAsia"/>
                <w:b/>
                <w:iCs/>
                <w:color w:val="000000"/>
                <w:sz w:val="24"/>
              </w:rPr>
              <w:t>公司收入有影响吗？请分析一下公司长期经营趋势与竞争格局</w:t>
            </w:r>
            <w:r w:rsidR="00632A16">
              <w:rPr>
                <w:rFonts w:ascii="宋体" w:hAnsi="宋体" w:hint="eastAsia"/>
                <w:b/>
                <w:iCs/>
                <w:color w:val="000000"/>
                <w:sz w:val="24"/>
              </w:rPr>
              <w:t>。</w:t>
            </w:r>
          </w:p>
          <w:p w14:paraId="3F173389" w14:textId="657FD97B" w:rsidR="00AF0A36" w:rsidRPr="00BD6CE9" w:rsidRDefault="00662D97" w:rsidP="00BD6CE9">
            <w:pPr>
              <w:spacing w:line="360" w:lineRule="auto"/>
              <w:rPr>
                <w:rFonts w:ascii="宋体" w:hAnsi="宋体" w:hint="eastAsia"/>
                <w:bCs/>
                <w:iCs/>
                <w:color w:val="000000"/>
                <w:sz w:val="24"/>
              </w:rPr>
            </w:pPr>
            <w:r w:rsidRPr="00BD6CE9">
              <w:rPr>
                <w:rFonts w:ascii="宋体" w:hAnsi="宋体" w:hint="eastAsia"/>
                <w:bCs/>
                <w:iCs/>
                <w:color w:val="000000"/>
                <w:sz w:val="24"/>
              </w:rPr>
              <w:t>答：</w:t>
            </w:r>
            <w:r w:rsidR="00471DD6" w:rsidRPr="00BD6CE9">
              <w:rPr>
                <w:rFonts w:ascii="宋体" w:hAnsi="宋体" w:hint="eastAsia"/>
                <w:bCs/>
                <w:iCs/>
                <w:color w:val="000000"/>
                <w:sz w:val="24"/>
              </w:rPr>
              <w:t>五一期间</w:t>
            </w:r>
            <w:r w:rsidR="00F709C0" w:rsidRPr="00BD6CE9">
              <w:rPr>
                <w:rFonts w:ascii="宋体" w:hAnsi="宋体" w:hint="eastAsia"/>
                <w:bCs/>
                <w:iCs/>
                <w:color w:val="000000"/>
                <w:sz w:val="24"/>
              </w:rPr>
              <w:t>公司整体客流与收入水平与2025年基本持平。</w:t>
            </w:r>
            <w:proofErr w:type="gramStart"/>
            <w:r w:rsidR="00F709C0" w:rsidRPr="00BD6CE9">
              <w:rPr>
                <w:rFonts w:ascii="宋体" w:hAnsi="宋体" w:hint="eastAsia"/>
                <w:bCs/>
                <w:iCs/>
                <w:color w:val="000000"/>
                <w:sz w:val="24"/>
              </w:rPr>
              <w:t>春假对</w:t>
            </w:r>
            <w:proofErr w:type="gramEnd"/>
            <w:r w:rsidR="00F709C0" w:rsidRPr="00BD6CE9">
              <w:rPr>
                <w:rFonts w:ascii="宋体" w:hAnsi="宋体" w:hint="eastAsia"/>
                <w:bCs/>
                <w:iCs/>
                <w:color w:val="000000"/>
                <w:sz w:val="24"/>
              </w:rPr>
              <w:t>客流有正向带动作用，</w:t>
            </w:r>
            <w:r w:rsidR="00471DD6" w:rsidRPr="00BD6CE9">
              <w:rPr>
                <w:rFonts w:ascii="宋体" w:hAnsi="宋体" w:hint="eastAsia"/>
                <w:bCs/>
                <w:iCs/>
                <w:color w:val="000000"/>
                <w:sz w:val="24"/>
              </w:rPr>
              <w:t>也</w:t>
            </w:r>
            <w:r w:rsidR="00F709C0" w:rsidRPr="00BD6CE9">
              <w:rPr>
                <w:rFonts w:ascii="宋体" w:hAnsi="宋体" w:hint="eastAsia"/>
                <w:bCs/>
                <w:iCs/>
                <w:color w:val="000000"/>
                <w:sz w:val="24"/>
              </w:rPr>
              <w:t>期待全国更多地区落实春假及带薪年休假制度，以释放旅游消费潜力。</w:t>
            </w:r>
          </w:p>
          <w:p w14:paraId="2B3442DB" w14:textId="11812C0A" w:rsidR="00AF0A36" w:rsidRPr="00BD6CE9" w:rsidRDefault="00471DD6" w:rsidP="00BD6CE9">
            <w:pPr>
              <w:spacing w:line="360" w:lineRule="auto"/>
              <w:ind w:firstLineChars="200" w:firstLine="480"/>
              <w:rPr>
                <w:rFonts w:ascii="宋体" w:hAnsi="宋体" w:hint="eastAsia"/>
                <w:bCs/>
                <w:iCs/>
                <w:color w:val="000000"/>
                <w:sz w:val="24"/>
              </w:rPr>
            </w:pPr>
            <w:r w:rsidRPr="00BD6CE9">
              <w:rPr>
                <w:rFonts w:ascii="宋体" w:hAnsi="宋体" w:hint="eastAsia"/>
                <w:bCs/>
                <w:iCs/>
                <w:color w:val="000000"/>
                <w:sz w:val="24"/>
              </w:rPr>
              <w:t>2023年及</w:t>
            </w:r>
            <w:proofErr w:type="gramStart"/>
            <w:r w:rsidR="00F709C0" w:rsidRPr="00BD6CE9">
              <w:rPr>
                <w:rFonts w:ascii="宋体" w:hAnsi="宋体" w:hint="eastAsia"/>
                <w:bCs/>
                <w:iCs/>
                <w:color w:val="000000"/>
                <w:sz w:val="24"/>
              </w:rPr>
              <w:t>2024年文旅市场</w:t>
            </w:r>
            <w:proofErr w:type="gramEnd"/>
            <w:r w:rsidR="00F709C0" w:rsidRPr="00BD6CE9">
              <w:rPr>
                <w:rFonts w:ascii="宋体" w:hAnsi="宋体" w:hint="eastAsia"/>
                <w:bCs/>
                <w:iCs/>
                <w:color w:val="000000"/>
                <w:sz w:val="24"/>
              </w:rPr>
              <w:t>处于报复性反弹的</w:t>
            </w:r>
            <w:r w:rsidRPr="00BD6CE9">
              <w:rPr>
                <w:rFonts w:ascii="宋体" w:hAnsi="宋体" w:hint="eastAsia"/>
                <w:bCs/>
                <w:iCs/>
                <w:color w:val="000000"/>
                <w:sz w:val="24"/>
              </w:rPr>
              <w:t>井喷增长</w:t>
            </w:r>
            <w:r w:rsidR="00F709C0" w:rsidRPr="00BD6CE9">
              <w:rPr>
                <w:rFonts w:ascii="宋体" w:hAnsi="宋体" w:hint="eastAsia"/>
                <w:bCs/>
                <w:iCs/>
                <w:color w:val="000000"/>
                <w:sz w:val="24"/>
              </w:rPr>
              <w:t>状态</w:t>
            </w:r>
            <w:r w:rsidRPr="00BD6CE9">
              <w:rPr>
                <w:rFonts w:ascii="宋体" w:hAnsi="宋体" w:hint="eastAsia"/>
                <w:bCs/>
                <w:iCs/>
                <w:color w:val="000000"/>
                <w:sz w:val="24"/>
              </w:rPr>
              <w:t>，并不是长期持续的</w:t>
            </w:r>
            <w:r w:rsidR="00F709C0" w:rsidRPr="00BD6CE9">
              <w:rPr>
                <w:rFonts w:ascii="宋体" w:hAnsi="宋体" w:hint="eastAsia"/>
                <w:bCs/>
                <w:iCs/>
                <w:color w:val="000000"/>
                <w:sz w:val="24"/>
              </w:rPr>
              <w:t>；2025-2026年</w:t>
            </w:r>
            <w:r w:rsidRPr="00BD6CE9">
              <w:rPr>
                <w:rFonts w:ascii="宋体" w:hAnsi="宋体" w:hint="eastAsia"/>
                <w:bCs/>
                <w:iCs/>
                <w:color w:val="000000"/>
                <w:sz w:val="24"/>
              </w:rPr>
              <w:t>属于正常的回调，会存在合理的波动。</w:t>
            </w:r>
            <w:r w:rsidR="00AF0A36" w:rsidRPr="00BD6CE9">
              <w:rPr>
                <w:rFonts w:ascii="宋体" w:hAnsi="宋体" w:hint="eastAsia"/>
                <w:bCs/>
                <w:iCs/>
                <w:color w:val="000000"/>
                <w:sz w:val="24"/>
              </w:rPr>
              <w:t>西安演艺市场竞争</w:t>
            </w:r>
            <w:r w:rsidRPr="00BD6CE9">
              <w:rPr>
                <w:rFonts w:ascii="宋体" w:hAnsi="宋体" w:hint="eastAsia"/>
                <w:bCs/>
                <w:iCs/>
                <w:color w:val="000000"/>
                <w:sz w:val="24"/>
              </w:rPr>
              <w:t>较为</w:t>
            </w:r>
            <w:r w:rsidR="00AF0A36" w:rsidRPr="00BD6CE9">
              <w:rPr>
                <w:rFonts w:ascii="宋体" w:hAnsi="宋体" w:hint="eastAsia"/>
                <w:bCs/>
                <w:iCs/>
                <w:color w:val="000000"/>
                <w:sz w:val="24"/>
              </w:rPr>
              <w:t>激烈，但头部基础盘稳定，《长恨歌》已运营十余年，具备</w:t>
            </w:r>
            <w:r w:rsidRPr="00BD6CE9">
              <w:rPr>
                <w:rFonts w:ascii="宋体" w:hAnsi="宋体" w:hint="eastAsia"/>
                <w:bCs/>
                <w:iCs/>
                <w:color w:val="000000"/>
                <w:sz w:val="24"/>
              </w:rPr>
              <w:t>一定的</w:t>
            </w:r>
            <w:r w:rsidR="00AF0A36" w:rsidRPr="00BD6CE9">
              <w:rPr>
                <w:rFonts w:ascii="宋体" w:hAnsi="宋体" w:hint="eastAsia"/>
                <w:bCs/>
                <w:iCs/>
                <w:color w:val="000000"/>
                <w:sz w:val="24"/>
              </w:rPr>
              <w:t>品牌</w:t>
            </w:r>
            <w:r w:rsidRPr="00BD6CE9">
              <w:rPr>
                <w:rFonts w:ascii="宋体" w:hAnsi="宋体" w:hint="eastAsia"/>
                <w:bCs/>
                <w:iCs/>
                <w:color w:val="000000"/>
                <w:sz w:val="24"/>
              </w:rPr>
              <w:t>影响力</w:t>
            </w:r>
            <w:r w:rsidR="00AF0A36" w:rsidRPr="00BD6CE9">
              <w:rPr>
                <w:rFonts w:ascii="宋体" w:hAnsi="宋体" w:hint="eastAsia"/>
                <w:bCs/>
                <w:iCs/>
                <w:color w:val="000000"/>
                <w:sz w:val="24"/>
              </w:rPr>
              <w:t>与</w:t>
            </w:r>
            <w:r w:rsidRPr="00BD6CE9">
              <w:rPr>
                <w:rFonts w:ascii="宋体" w:hAnsi="宋体" w:hint="eastAsia"/>
                <w:bCs/>
                <w:iCs/>
                <w:color w:val="000000"/>
                <w:sz w:val="24"/>
              </w:rPr>
              <w:t>坚定的</w:t>
            </w:r>
            <w:r w:rsidR="00AF0A36" w:rsidRPr="00BD6CE9">
              <w:rPr>
                <w:rFonts w:ascii="宋体" w:hAnsi="宋体" w:hint="eastAsia"/>
                <w:bCs/>
                <w:iCs/>
                <w:color w:val="000000"/>
                <w:sz w:val="24"/>
              </w:rPr>
              <w:t>品质护城河</w:t>
            </w:r>
            <w:r w:rsidRPr="00BD6CE9">
              <w:rPr>
                <w:rFonts w:ascii="宋体" w:hAnsi="宋体" w:hint="eastAsia"/>
                <w:bCs/>
                <w:iCs/>
                <w:color w:val="000000"/>
                <w:sz w:val="24"/>
              </w:rPr>
              <w:t>。</w:t>
            </w:r>
            <w:r w:rsidR="00AF0A36" w:rsidRPr="00BD6CE9">
              <w:rPr>
                <w:rFonts w:ascii="宋体" w:hAnsi="宋体" w:hint="eastAsia"/>
                <w:bCs/>
                <w:iCs/>
                <w:color w:val="000000"/>
                <w:sz w:val="24"/>
              </w:rPr>
              <w:t>尽管面临</w:t>
            </w:r>
            <w:r w:rsidRPr="00BD6CE9">
              <w:rPr>
                <w:rFonts w:ascii="宋体" w:hAnsi="宋体" w:hint="eastAsia"/>
                <w:bCs/>
                <w:iCs/>
                <w:color w:val="000000"/>
                <w:sz w:val="24"/>
              </w:rPr>
              <w:t>诸多</w:t>
            </w:r>
            <w:r w:rsidR="00AF0A36" w:rsidRPr="00BD6CE9">
              <w:rPr>
                <w:rFonts w:ascii="宋体" w:hAnsi="宋体" w:hint="eastAsia"/>
                <w:bCs/>
                <w:iCs/>
                <w:color w:val="000000"/>
                <w:sz w:val="24"/>
              </w:rPr>
              <w:t>竞争对手</w:t>
            </w:r>
            <w:r w:rsidRPr="00BD6CE9">
              <w:rPr>
                <w:rFonts w:ascii="宋体" w:hAnsi="宋体" w:hint="eastAsia"/>
                <w:bCs/>
                <w:iCs/>
                <w:color w:val="000000"/>
                <w:sz w:val="24"/>
              </w:rPr>
              <w:t>，</w:t>
            </w:r>
            <w:r w:rsidR="00AF0A36" w:rsidRPr="00BD6CE9">
              <w:rPr>
                <w:rFonts w:ascii="宋体" w:hAnsi="宋体" w:hint="eastAsia"/>
                <w:bCs/>
                <w:iCs/>
                <w:color w:val="000000"/>
                <w:sz w:val="24"/>
              </w:rPr>
              <w:t>公司仍保持战略定力，适度调整以应对。</w:t>
            </w:r>
          </w:p>
          <w:p w14:paraId="0C0B6227" w14:textId="77777777" w:rsidR="002C3BFF" w:rsidRDefault="002C3BFF" w:rsidP="00BD6CE9">
            <w:pPr>
              <w:spacing w:line="360" w:lineRule="auto"/>
              <w:jc w:val="left"/>
              <w:rPr>
                <w:rFonts w:ascii="宋体" w:hAnsi="宋体" w:hint="eastAsia"/>
                <w:b/>
                <w:iCs/>
                <w:color w:val="000000"/>
                <w:sz w:val="24"/>
              </w:rPr>
            </w:pPr>
          </w:p>
          <w:p w14:paraId="678D3698" w14:textId="562CB43D" w:rsidR="00A26E24" w:rsidRPr="00950CEA" w:rsidRDefault="00A436AF" w:rsidP="00BD6CE9">
            <w:pPr>
              <w:spacing w:line="360" w:lineRule="auto"/>
              <w:jc w:val="left"/>
              <w:rPr>
                <w:rFonts w:ascii="宋体" w:hAnsi="宋体" w:hint="eastAsia"/>
                <w:b/>
                <w:iCs/>
                <w:color w:val="000000"/>
                <w:sz w:val="24"/>
              </w:rPr>
            </w:pPr>
            <w:r>
              <w:rPr>
                <w:rFonts w:ascii="宋体" w:hAnsi="宋体" w:hint="eastAsia"/>
                <w:b/>
                <w:iCs/>
                <w:color w:val="000000"/>
                <w:sz w:val="24"/>
              </w:rPr>
              <w:t>3</w:t>
            </w:r>
            <w:r w:rsidR="005A726F" w:rsidRPr="00950CEA">
              <w:rPr>
                <w:rFonts w:ascii="宋体" w:hAnsi="宋体" w:hint="eastAsia"/>
                <w:b/>
                <w:iCs/>
                <w:color w:val="000000"/>
                <w:sz w:val="24"/>
              </w:rPr>
              <w:t>、</w:t>
            </w:r>
            <w:r w:rsidR="00993158">
              <w:rPr>
                <w:rFonts w:ascii="宋体" w:hAnsi="宋体" w:hint="eastAsia"/>
                <w:b/>
                <w:iCs/>
                <w:color w:val="000000"/>
                <w:sz w:val="24"/>
              </w:rPr>
              <w:t>请</w:t>
            </w:r>
            <w:r w:rsidR="00F709C0">
              <w:rPr>
                <w:rFonts w:ascii="宋体" w:hAnsi="宋体" w:hint="eastAsia"/>
                <w:b/>
                <w:iCs/>
                <w:color w:val="000000"/>
                <w:sz w:val="24"/>
              </w:rPr>
              <w:t>对公司收入结构进行简要的分析。</w:t>
            </w:r>
          </w:p>
          <w:p w14:paraId="5507E0D2" w14:textId="30C0F5D9" w:rsidR="00BD6CE9" w:rsidRPr="00BD6CE9" w:rsidRDefault="00662D97" w:rsidP="00BD6CE9">
            <w:pPr>
              <w:spacing w:line="360" w:lineRule="auto"/>
              <w:rPr>
                <w:rFonts w:ascii="宋体" w:hAnsi="宋体" w:hint="eastAsia"/>
                <w:bCs/>
                <w:iCs/>
                <w:color w:val="000000"/>
                <w:sz w:val="24"/>
              </w:rPr>
            </w:pPr>
            <w:r w:rsidRPr="00BD6CE9">
              <w:rPr>
                <w:rFonts w:ascii="宋体" w:hAnsi="宋体" w:hint="eastAsia"/>
                <w:bCs/>
                <w:iCs/>
                <w:color w:val="000000"/>
                <w:sz w:val="24"/>
              </w:rPr>
              <w:t>答：</w:t>
            </w:r>
            <w:r w:rsidR="00471DD6" w:rsidRPr="00BD6CE9">
              <w:rPr>
                <w:rFonts w:ascii="宋体" w:hAnsi="宋体" w:hint="eastAsia"/>
                <w:bCs/>
                <w:iCs/>
                <w:color w:val="000000"/>
                <w:sz w:val="24"/>
              </w:rPr>
              <w:t>旅游</w:t>
            </w:r>
            <w:r w:rsidR="00AF0A36" w:rsidRPr="00BD6CE9">
              <w:rPr>
                <w:rFonts w:ascii="宋体" w:hAnsi="宋体" w:hint="eastAsia"/>
                <w:bCs/>
                <w:iCs/>
                <w:color w:val="000000"/>
                <w:sz w:val="24"/>
              </w:rPr>
              <w:t>索道</w:t>
            </w:r>
            <w:r w:rsidR="00471DD6" w:rsidRPr="00BD6CE9">
              <w:rPr>
                <w:rFonts w:ascii="宋体" w:hAnsi="宋体" w:hint="eastAsia"/>
                <w:bCs/>
                <w:iCs/>
                <w:color w:val="000000"/>
                <w:sz w:val="24"/>
              </w:rPr>
              <w:t>本身也是山岳型景区</w:t>
            </w:r>
            <w:proofErr w:type="gramStart"/>
            <w:r w:rsidR="00471DD6" w:rsidRPr="00BD6CE9">
              <w:rPr>
                <w:rFonts w:ascii="宋体" w:hAnsi="宋体" w:hint="eastAsia"/>
                <w:bCs/>
                <w:iCs/>
                <w:color w:val="000000"/>
                <w:sz w:val="24"/>
              </w:rPr>
              <w:t>的刚需</w:t>
            </w:r>
            <w:r w:rsidR="00BD6CE9">
              <w:rPr>
                <w:rFonts w:ascii="宋体" w:hAnsi="宋体" w:hint="eastAsia"/>
                <w:bCs/>
                <w:iCs/>
                <w:color w:val="000000"/>
                <w:sz w:val="24"/>
              </w:rPr>
              <w:t>交通</w:t>
            </w:r>
            <w:proofErr w:type="gramEnd"/>
            <w:r w:rsidR="00471DD6" w:rsidRPr="00BD6CE9">
              <w:rPr>
                <w:rFonts w:ascii="宋体" w:hAnsi="宋体" w:hint="eastAsia"/>
                <w:bCs/>
                <w:iCs/>
                <w:color w:val="000000"/>
                <w:sz w:val="24"/>
              </w:rPr>
              <w:t>，一般情况下</w:t>
            </w:r>
            <w:r w:rsidR="00AF0A36" w:rsidRPr="00BD6CE9">
              <w:rPr>
                <w:rFonts w:ascii="宋体" w:hAnsi="宋体" w:hint="eastAsia"/>
                <w:bCs/>
                <w:iCs/>
                <w:color w:val="000000"/>
                <w:sz w:val="24"/>
              </w:rPr>
              <w:t>受市场波动影响较小；而演艺市场竞争激烈，受票价、上座率、</w:t>
            </w:r>
            <w:proofErr w:type="gramStart"/>
            <w:r w:rsidR="00AF0A36" w:rsidRPr="00BD6CE9">
              <w:rPr>
                <w:rFonts w:ascii="宋体" w:hAnsi="宋体" w:hint="eastAsia"/>
                <w:bCs/>
                <w:iCs/>
                <w:color w:val="000000"/>
                <w:sz w:val="24"/>
              </w:rPr>
              <w:t>团散比、竞品</w:t>
            </w:r>
            <w:proofErr w:type="gramEnd"/>
            <w:r w:rsidR="00AF0A36" w:rsidRPr="00BD6CE9">
              <w:rPr>
                <w:rFonts w:ascii="宋体" w:hAnsi="宋体" w:hint="eastAsia"/>
                <w:bCs/>
                <w:iCs/>
                <w:color w:val="000000"/>
                <w:sz w:val="24"/>
              </w:rPr>
              <w:t>策略等多重因素联动影响。</w:t>
            </w:r>
            <w:r w:rsidR="00BD6CE9" w:rsidRPr="00BD6CE9">
              <w:rPr>
                <w:rFonts w:ascii="宋体" w:hAnsi="宋体"/>
                <w:bCs/>
                <w:iCs/>
                <w:color w:val="000000"/>
                <w:sz w:val="24"/>
              </w:rPr>
              <w:t>目前演艺业务占比，包括盈利状况、收入状况、利润状况占比都相对较高</w:t>
            </w:r>
            <w:r w:rsidR="00BD6CE9">
              <w:rPr>
                <w:rFonts w:ascii="宋体" w:hAnsi="宋体" w:hint="eastAsia"/>
                <w:bCs/>
                <w:iCs/>
                <w:color w:val="000000"/>
                <w:sz w:val="24"/>
              </w:rPr>
              <w:t>，公司希望未来索道板块能够和演艺共同形成对公司业绩的有力支撑，目前的</w:t>
            </w:r>
            <w:proofErr w:type="gramStart"/>
            <w:r w:rsidR="00BD6CE9">
              <w:rPr>
                <w:rFonts w:ascii="宋体" w:hAnsi="宋体" w:hint="eastAsia"/>
                <w:bCs/>
                <w:iCs/>
                <w:color w:val="000000"/>
                <w:sz w:val="24"/>
              </w:rPr>
              <w:t>募投项目</w:t>
            </w:r>
            <w:proofErr w:type="gramEnd"/>
            <w:r w:rsidR="00BD6CE9">
              <w:rPr>
                <w:rFonts w:ascii="宋体" w:hAnsi="宋体" w:hint="eastAsia"/>
                <w:bCs/>
                <w:iCs/>
                <w:color w:val="000000"/>
                <w:sz w:val="24"/>
              </w:rPr>
              <w:t>少华山索道建设、运营以及收购太华索道的少数股权都</w:t>
            </w:r>
            <w:r w:rsidR="00E1498D">
              <w:rPr>
                <w:rFonts w:ascii="宋体" w:hAnsi="宋体" w:hint="eastAsia"/>
                <w:bCs/>
                <w:iCs/>
                <w:color w:val="000000"/>
                <w:sz w:val="24"/>
              </w:rPr>
              <w:t>将成为</w:t>
            </w:r>
            <w:r w:rsidR="00BD6CE9">
              <w:rPr>
                <w:rFonts w:ascii="宋体" w:hAnsi="宋体" w:hint="eastAsia"/>
                <w:bCs/>
                <w:iCs/>
                <w:color w:val="000000"/>
                <w:sz w:val="24"/>
              </w:rPr>
              <w:t>公司未来收入利润的增长点。</w:t>
            </w:r>
          </w:p>
          <w:p w14:paraId="2CAB52A8" w14:textId="77777777" w:rsidR="002C3BFF" w:rsidRDefault="002C3BFF" w:rsidP="00BD6CE9">
            <w:pPr>
              <w:spacing w:line="360" w:lineRule="auto"/>
              <w:jc w:val="left"/>
              <w:rPr>
                <w:rFonts w:ascii="宋体" w:hAnsi="宋体" w:hint="eastAsia"/>
                <w:b/>
                <w:iCs/>
                <w:color w:val="000000"/>
                <w:sz w:val="24"/>
              </w:rPr>
            </w:pPr>
          </w:p>
          <w:p w14:paraId="4DC9B3A6" w14:textId="2BC12B6A" w:rsidR="00CE6E55" w:rsidRDefault="00A436AF" w:rsidP="00BD6CE9">
            <w:pPr>
              <w:spacing w:line="360" w:lineRule="auto"/>
              <w:jc w:val="left"/>
              <w:rPr>
                <w:rFonts w:ascii="宋体" w:hAnsi="宋体" w:hint="eastAsia"/>
                <w:b/>
                <w:iCs/>
                <w:color w:val="000000"/>
                <w:sz w:val="24"/>
              </w:rPr>
            </w:pPr>
            <w:r>
              <w:rPr>
                <w:rFonts w:ascii="宋体" w:hAnsi="宋体" w:hint="eastAsia"/>
                <w:b/>
                <w:iCs/>
                <w:color w:val="000000"/>
                <w:sz w:val="24"/>
              </w:rPr>
              <w:t>4</w:t>
            </w:r>
            <w:r w:rsidR="005A726F" w:rsidRPr="00950CEA">
              <w:rPr>
                <w:rFonts w:ascii="宋体" w:hAnsi="宋体" w:hint="eastAsia"/>
                <w:b/>
                <w:iCs/>
                <w:color w:val="000000"/>
                <w:sz w:val="24"/>
              </w:rPr>
              <w:t>、</w:t>
            </w:r>
            <w:r w:rsidR="00F709C0">
              <w:rPr>
                <w:rFonts w:ascii="宋体" w:hAnsi="宋体" w:hint="eastAsia"/>
                <w:b/>
                <w:iCs/>
                <w:color w:val="000000"/>
                <w:sz w:val="24"/>
              </w:rPr>
              <w:t>公司未来的产品更新与品质管理是如何规划的？外地项目与异地复制模式如何落地？</w:t>
            </w:r>
          </w:p>
          <w:p w14:paraId="5C5F2C9B" w14:textId="703C9140" w:rsidR="00A436AF" w:rsidRPr="00BD6CE9" w:rsidRDefault="00A436AF" w:rsidP="00AB5FB0">
            <w:pPr>
              <w:spacing w:line="360" w:lineRule="auto"/>
              <w:rPr>
                <w:rFonts w:ascii="宋体" w:hAnsi="宋体" w:hint="eastAsia"/>
                <w:bCs/>
                <w:iCs/>
                <w:color w:val="000000"/>
                <w:sz w:val="24"/>
              </w:rPr>
            </w:pPr>
            <w:r w:rsidRPr="00BD6CE9">
              <w:rPr>
                <w:rFonts w:ascii="宋体" w:hAnsi="宋体" w:hint="eastAsia"/>
                <w:bCs/>
                <w:iCs/>
                <w:color w:val="000000"/>
                <w:sz w:val="24"/>
              </w:rPr>
              <w:t>答：</w:t>
            </w:r>
            <w:r w:rsidR="00AF0A36" w:rsidRPr="00BD6CE9">
              <w:rPr>
                <w:rFonts w:ascii="宋体" w:hAnsi="宋体" w:hint="eastAsia"/>
                <w:bCs/>
                <w:iCs/>
                <w:color w:val="000000"/>
                <w:sz w:val="24"/>
              </w:rPr>
              <w:t>公司对演出质量高度重视，不仅关注经济指标，更注重观众体验与艺术呈现。剧场改造也兼顾观演视角与游客感</w:t>
            </w:r>
            <w:r w:rsidR="00AF0A36" w:rsidRPr="00BD6CE9">
              <w:rPr>
                <w:rFonts w:ascii="宋体" w:hAnsi="宋体" w:hint="eastAsia"/>
                <w:bCs/>
                <w:iCs/>
                <w:color w:val="000000"/>
                <w:sz w:val="24"/>
              </w:rPr>
              <w:lastRenderedPageBreak/>
              <w:t>受，力求在商业收益与艺术价值间取得平衡。</w:t>
            </w:r>
          </w:p>
          <w:p w14:paraId="75B824DF" w14:textId="7BD02660" w:rsidR="003D1F2B" w:rsidRPr="00BD6CE9" w:rsidRDefault="002C3BFF" w:rsidP="00AB5FB0">
            <w:pPr>
              <w:spacing w:line="360" w:lineRule="auto"/>
              <w:ind w:firstLineChars="200" w:firstLine="480"/>
              <w:rPr>
                <w:rFonts w:ascii="宋体" w:hAnsi="宋体" w:hint="eastAsia"/>
                <w:bCs/>
                <w:iCs/>
                <w:color w:val="000000"/>
                <w:sz w:val="24"/>
              </w:rPr>
            </w:pPr>
            <w:r w:rsidRPr="00BD6CE9">
              <w:rPr>
                <w:rFonts w:ascii="宋体" w:hAnsi="宋体" w:hint="eastAsia"/>
                <w:bCs/>
                <w:iCs/>
                <w:color w:val="000000"/>
                <w:sz w:val="24"/>
              </w:rPr>
              <w:t>在项目管理过程中，</w:t>
            </w:r>
            <w:r w:rsidR="00AF0A36" w:rsidRPr="00BD6CE9">
              <w:rPr>
                <w:rFonts w:ascii="宋体" w:hAnsi="宋体" w:hint="eastAsia"/>
                <w:bCs/>
                <w:iCs/>
                <w:color w:val="000000"/>
                <w:sz w:val="24"/>
              </w:rPr>
              <w:t>演员管理、设备维护、人才培养等方面具备较高可</w:t>
            </w:r>
            <w:proofErr w:type="gramStart"/>
            <w:r w:rsidR="00AF0A36" w:rsidRPr="00BD6CE9">
              <w:rPr>
                <w:rFonts w:ascii="宋体" w:hAnsi="宋体" w:hint="eastAsia"/>
                <w:bCs/>
                <w:iCs/>
                <w:color w:val="000000"/>
                <w:sz w:val="24"/>
              </w:rPr>
              <w:t>复制性</w:t>
            </w:r>
            <w:r w:rsidRPr="00BD6CE9">
              <w:rPr>
                <w:rFonts w:ascii="宋体" w:hAnsi="宋体" w:hint="eastAsia"/>
                <w:bCs/>
                <w:iCs/>
                <w:color w:val="000000"/>
                <w:sz w:val="24"/>
              </w:rPr>
              <w:t>但</w:t>
            </w:r>
            <w:r w:rsidR="00AF0A36" w:rsidRPr="00BD6CE9">
              <w:rPr>
                <w:rFonts w:ascii="宋体" w:hAnsi="宋体" w:hint="eastAsia"/>
                <w:bCs/>
                <w:iCs/>
                <w:color w:val="000000"/>
                <w:sz w:val="24"/>
              </w:rPr>
              <w:t>项目</w:t>
            </w:r>
            <w:proofErr w:type="gramEnd"/>
            <w:r w:rsidR="00AF0A36" w:rsidRPr="00BD6CE9">
              <w:rPr>
                <w:rFonts w:ascii="宋体" w:hAnsi="宋体" w:hint="eastAsia"/>
                <w:bCs/>
                <w:iCs/>
                <w:color w:val="000000"/>
                <w:sz w:val="24"/>
              </w:rPr>
              <w:t>营销策略</w:t>
            </w:r>
            <w:r w:rsidRPr="00BD6CE9">
              <w:rPr>
                <w:rFonts w:ascii="宋体" w:hAnsi="宋体" w:hint="eastAsia"/>
                <w:bCs/>
                <w:iCs/>
                <w:color w:val="000000"/>
                <w:sz w:val="24"/>
              </w:rPr>
              <w:t>在不同产品之间存在较大差异，需要</w:t>
            </w:r>
            <w:r w:rsidR="00AF0A36" w:rsidRPr="00BD6CE9">
              <w:rPr>
                <w:rFonts w:ascii="宋体" w:hAnsi="宋体" w:hint="eastAsia"/>
                <w:bCs/>
                <w:iCs/>
                <w:color w:val="000000"/>
                <w:sz w:val="24"/>
              </w:rPr>
              <w:t>根据客源结构、旅游动线、</w:t>
            </w:r>
            <w:proofErr w:type="gramStart"/>
            <w:r w:rsidR="00AF0A36" w:rsidRPr="00BD6CE9">
              <w:rPr>
                <w:rFonts w:ascii="宋体" w:hAnsi="宋体" w:hint="eastAsia"/>
                <w:bCs/>
                <w:iCs/>
                <w:color w:val="000000"/>
                <w:sz w:val="24"/>
              </w:rPr>
              <w:t>竞品环境</w:t>
            </w:r>
            <w:proofErr w:type="gramEnd"/>
            <w:r w:rsidRPr="00BD6CE9">
              <w:rPr>
                <w:rFonts w:ascii="宋体" w:hAnsi="宋体" w:hint="eastAsia"/>
                <w:bCs/>
                <w:iCs/>
                <w:color w:val="000000"/>
                <w:sz w:val="24"/>
              </w:rPr>
              <w:t>等</w:t>
            </w:r>
            <w:r w:rsidR="00AF0A36" w:rsidRPr="00BD6CE9">
              <w:rPr>
                <w:rFonts w:ascii="宋体" w:hAnsi="宋体" w:hint="eastAsia"/>
                <w:bCs/>
                <w:iCs/>
                <w:color w:val="000000"/>
                <w:sz w:val="24"/>
              </w:rPr>
              <w:t>独立制定。</w:t>
            </w:r>
          </w:p>
          <w:p w14:paraId="455AC568" w14:textId="77777777" w:rsidR="002C3BFF" w:rsidRPr="00BD6CE9" w:rsidRDefault="002C3BFF" w:rsidP="00BD6CE9">
            <w:pPr>
              <w:spacing w:line="360" w:lineRule="auto"/>
              <w:jc w:val="left"/>
              <w:rPr>
                <w:rFonts w:ascii="宋体" w:hAnsi="宋体" w:hint="eastAsia"/>
                <w:b/>
                <w:iCs/>
                <w:color w:val="000000"/>
                <w:sz w:val="24"/>
              </w:rPr>
            </w:pPr>
          </w:p>
          <w:p w14:paraId="3A61CA27" w14:textId="25184F73" w:rsidR="00F709C0" w:rsidRDefault="00A00205" w:rsidP="00BD6CE9">
            <w:pPr>
              <w:spacing w:line="360" w:lineRule="auto"/>
              <w:jc w:val="left"/>
              <w:rPr>
                <w:rFonts w:ascii="宋体" w:hAnsi="宋体" w:hint="eastAsia"/>
                <w:b/>
                <w:iCs/>
                <w:color w:val="000000"/>
                <w:sz w:val="24"/>
              </w:rPr>
            </w:pPr>
            <w:r>
              <w:rPr>
                <w:rFonts w:ascii="宋体" w:hAnsi="宋体" w:hint="eastAsia"/>
                <w:b/>
                <w:iCs/>
                <w:color w:val="000000"/>
                <w:sz w:val="24"/>
              </w:rPr>
              <w:t>5、</w:t>
            </w:r>
            <w:r w:rsidR="00F709C0">
              <w:rPr>
                <w:rFonts w:ascii="宋体" w:hAnsi="宋体" w:hint="eastAsia"/>
                <w:b/>
                <w:iCs/>
                <w:color w:val="000000"/>
                <w:sz w:val="24"/>
              </w:rPr>
              <w:t>请简要介绍公司新项目的进展与资本开支的规划。</w:t>
            </w:r>
          </w:p>
          <w:p w14:paraId="5B628A89" w14:textId="02304985" w:rsidR="00F709C0" w:rsidRPr="00BD6CE9" w:rsidRDefault="00A00205" w:rsidP="00E1498D">
            <w:pPr>
              <w:spacing w:line="360" w:lineRule="auto"/>
              <w:rPr>
                <w:rFonts w:ascii="宋体" w:hAnsi="宋体" w:hint="eastAsia"/>
                <w:bCs/>
                <w:iCs/>
                <w:color w:val="000000"/>
                <w:sz w:val="24"/>
              </w:rPr>
            </w:pPr>
            <w:r w:rsidRPr="00BD6CE9">
              <w:rPr>
                <w:rFonts w:ascii="宋体" w:hAnsi="宋体" w:hint="eastAsia"/>
                <w:bCs/>
                <w:iCs/>
                <w:color w:val="000000"/>
                <w:sz w:val="24"/>
              </w:rPr>
              <w:t>答：</w:t>
            </w:r>
            <w:r w:rsidR="002C3BFF" w:rsidRPr="00BD6CE9">
              <w:rPr>
                <w:rFonts w:ascii="宋体" w:hAnsi="宋体" w:hint="eastAsia"/>
                <w:bCs/>
                <w:iCs/>
                <w:color w:val="000000"/>
                <w:sz w:val="24"/>
              </w:rPr>
              <w:t>公司目前</w:t>
            </w:r>
            <w:r w:rsidR="00AF0A36" w:rsidRPr="00BD6CE9">
              <w:rPr>
                <w:rFonts w:ascii="宋体" w:hAnsi="宋体" w:hint="eastAsia"/>
                <w:bCs/>
                <w:iCs/>
                <w:color w:val="000000"/>
                <w:sz w:val="24"/>
              </w:rPr>
              <w:t>正在推进</w:t>
            </w:r>
            <w:proofErr w:type="gramStart"/>
            <w:r w:rsidR="002C3BFF" w:rsidRPr="00BD6CE9">
              <w:rPr>
                <w:rFonts w:ascii="宋体" w:hAnsi="宋体" w:hint="eastAsia"/>
                <w:bCs/>
                <w:iCs/>
                <w:color w:val="000000"/>
                <w:sz w:val="24"/>
              </w:rPr>
              <w:t>募投项目</w:t>
            </w:r>
            <w:proofErr w:type="gramEnd"/>
            <w:r w:rsidR="002C3BFF" w:rsidRPr="00BD6CE9">
              <w:rPr>
                <w:rFonts w:ascii="宋体" w:hAnsi="宋体" w:hint="eastAsia"/>
                <w:bCs/>
                <w:iCs/>
                <w:color w:val="000000"/>
                <w:sz w:val="24"/>
              </w:rPr>
              <w:t>中的</w:t>
            </w:r>
            <w:r w:rsidR="004B0165">
              <w:rPr>
                <w:rFonts w:ascii="宋体" w:hAnsi="宋体" w:hint="eastAsia"/>
                <w:bCs/>
                <w:iCs/>
                <w:color w:val="000000"/>
                <w:sz w:val="24"/>
              </w:rPr>
              <w:t>太华索道少数</w:t>
            </w:r>
            <w:r w:rsidR="002C3BFF" w:rsidRPr="00BD6CE9">
              <w:rPr>
                <w:rFonts w:ascii="宋体" w:hAnsi="宋体" w:hint="eastAsia"/>
                <w:bCs/>
                <w:iCs/>
                <w:color w:val="000000"/>
                <w:sz w:val="24"/>
              </w:rPr>
              <w:t>股权收购项目，预计年内完成。</w:t>
            </w:r>
            <w:r w:rsidR="00E1498D" w:rsidRPr="00E1498D">
              <w:rPr>
                <w:rFonts w:ascii="宋体" w:hAnsi="宋体"/>
                <w:bCs/>
                <w:iCs/>
                <w:color w:val="000000"/>
                <w:sz w:val="24"/>
              </w:rPr>
              <w:t>少华山索道</w:t>
            </w:r>
            <w:r w:rsidR="00E1498D">
              <w:rPr>
                <w:rFonts w:ascii="宋体" w:hAnsi="宋体" w:hint="eastAsia"/>
                <w:bCs/>
                <w:iCs/>
                <w:color w:val="000000"/>
                <w:sz w:val="24"/>
              </w:rPr>
              <w:t>预计年中</w:t>
            </w:r>
            <w:r w:rsidR="00AB5FB0">
              <w:rPr>
                <w:rFonts w:ascii="宋体" w:hAnsi="宋体" w:hint="eastAsia"/>
                <w:bCs/>
                <w:iCs/>
                <w:color w:val="000000"/>
                <w:sz w:val="24"/>
              </w:rPr>
              <w:t>能够</w:t>
            </w:r>
            <w:r w:rsidR="00E1498D">
              <w:rPr>
                <w:rFonts w:ascii="宋体" w:hAnsi="宋体" w:hint="eastAsia"/>
                <w:bCs/>
                <w:iCs/>
                <w:color w:val="000000"/>
                <w:sz w:val="24"/>
              </w:rPr>
              <w:t>正式</w:t>
            </w:r>
            <w:r w:rsidR="00AB5FB0">
              <w:rPr>
                <w:rFonts w:ascii="宋体" w:hAnsi="宋体" w:hint="eastAsia"/>
                <w:bCs/>
                <w:iCs/>
                <w:color w:val="000000"/>
                <w:sz w:val="24"/>
              </w:rPr>
              <w:t>投入运营</w:t>
            </w:r>
            <w:r w:rsidR="00E1498D">
              <w:rPr>
                <w:rFonts w:ascii="宋体" w:hAnsi="宋体" w:hint="eastAsia"/>
                <w:bCs/>
                <w:iCs/>
                <w:color w:val="000000"/>
                <w:sz w:val="24"/>
              </w:rPr>
              <w:t>，太华索道的</w:t>
            </w:r>
            <w:r w:rsidR="00E1498D" w:rsidRPr="00E1498D">
              <w:rPr>
                <w:rFonts w:ascii="宋体" w:hAnsi="宋体"/>
                <w:bCs/>
                <w:iCs/>
                <w:color w:val="000000"/>
                <w:sz w:val="24"/>
              </w:rPr>
              <w:t>综合服务中心</w:t>
            </w:r>
            <w:r w:rsidR="00AB5FB0">
              <w:rPr>
                <w:rFonts w:ascii="宋体" w:hAnsi="宋体" w:hint="eastAsia"/>
                <w:bCs/>
                <w:iCs/>
                <w:color w:val="000000"/>
                <w:sz w:val="24"/>
              </w:rPr>
              <w:t>建设</w:t>
            </w:r>
            <w:r w:rsidR="00E1498D" w:rsidRPr="00E1498D">
              <w:rPr>
                <w:rFonts w:ascii="宋体" w:hAnsi="宋体"/>
                <w:bCs/>
                <w:iCs/>
                <w:color w:val="000000"/>
                <w:sz w:val="24"/>
              </w:rPr>
              <w:t>和游客服务中心</w:t>
            </w:r>
            <w:r w:rsidR="00E1498D">
              <w:rPr>
                <w:rFonts w:ascii="宋体" w:hAnsi="宋体" w:hint="eastAsia"/>
                <w:bCs/>
                <w:iCs/>
                <w:color w:val="000000"/>
                <w:sz w:val="24"/>
              </w:rPr>
              <w:t>提升改造预计年底能够完成。</w:t>
            </w:r>
            <w:r w:rsidR="002C3BFF" w:rsidRPr="00BD6CE9">
              <w:rPr>
                <w:rFonts w:ascii="宋体" w:hAnsi="宋体" w:hint="eastAsia"/>
                <w:bCs/>
                <w:iCs/>
                <w:color w:val="000000"/>
                <w:sz w:val="24"/>
              </w:rPr>
              <w:t>公司目前资本性</w:t>
            </w:r>
            <w:r w:rsidR="00AF0A36" w:rsidRPr="00BD6CE9">
              <w:rPr>
                <w:rFonts w:ascii="宋体" w:hAnsi="宋体" w:hint="eastAsia"/>
                <w:bCs/>
                <w:iCs/>
                <w:color w:val="000000"/>
                <w:sz w:val="24"/>
              </w:rPr>
              <w:t>开支总体稳定，重大更新需经严格预算审批，暂无大规模</w:t>
            </w:r>
            <w:r w:rsidR="002C3BFF" w:rsidRPr="00BD6CE9">
              <w:rPr>
                <w:rFonts w:ascii="宋体" w:hAnsi="宋体" w:hint="eastAsia"/>
                <w:bCs/>
                <w:iCs/>
                <w:color w:val="000000"/>
                <w:sz w:val="24"/>
              </w:rPr>
              <w:t>的</w:t>
            </w:r>
            <w:r w:rsidR="00AF0A36" w:rsidRPr="00BD6CE9">
              <w:rPr>
                <w:rFonts w:ascii="宋体" w:hAnsi="宋体" w:hint="eastAsia"/>
                <w:bCs/>
                <w:iCs/>
                <w:color w:val="000000"/>
                <w:sz w:val="24"/>
              </w:rPr>
              <w:t>设备更换计划。</w:t>
            </w:r>
          </w:p>
          <w:p w14:paraId="2B7A83FA" w14:textId="77777777" w:rsidR="002C3BFF" w:rsidRPr="00BD6CE9" w:rsidRDefault="002C3BFF" w:rsidP="00BD6CE9">
            <w:pPr>
              <w:spacing w:line="360" w:lineRule="auto"/>
              <w:jc w:val="left"/>
              <w:rPr>
                <w:rFonts w:ascii="宋体" w:hAnsi="宋体" w:hint="eastAsia"/>
                <w:b/>
                <w:iCs/>
                <w:color w:val="000000"/>
                <w:sz w:val="24"/>
              </w:rPr>
            </w:pPr>
          </w:p>
          <w:p w14:paraId="0440F07E" w14:textId="6582B11D" w:rsidR="002C3BFF" w:rsidRPr="002C3BFF" w:rsidRDefault="00F709C0" w:rsidP="00BD6CE9">
            <w:pPr>
              <w:spacing w:line="360" w:lineRule="auto"/>
              <w:jc w:val="left"/>
              <w:rPr>
                <w:rFonts w:ascii="宋体" w:hAnsi="宋体" w:hint="eastAsia"/>
                <w:b/>
                <w:iCs/>
                <w:color w:val="000000"/>
                <w:sz w:val="24"/>
              </w:rPr>
            </w:pPr>
            <w:r w:rsidRPr="002C3BFF">
              <w:rPr>
                <w:rFonts w:ascii="宋体" w:hAnsi="宋体" w:hint="eastAsia"/>
                <w:b/>
                <w:iCs/>
                <w:color w:val="000000"/>
                <w:sz w:val="24"/>
              </w:rPr>
              <w:t>6、请简要介绍</w:t>
            </w:r>
            <w:r w:rsidR="002C3BFF" w:rsidRPr="002C3BFF">
              <w:rPr>
                <w:rFonts w:ascii="宋体" w:hAnsi="宋体" w:hint="eastAsia"/>
                <w:b/>
                <w:iCs/>
                <w:color w:val="000000"/>
                <w:sz w:val="24"/>
              </w:rPr>
              <w:t>公司目前的负债情况及预期分红？</w:t>
            </w:r>
          </w:p>
          <w:p w14:paraId="688868E6" w14:textId="77777777" w:rsidR="00F709C0" w:rsidRPr="00BD6CE9" w:rsidRDefault="00F709C0" w:rsidP="00E1498D">
            <w:pPr>
              <w:spacing w:line="360" w:lineRule="auto"/>
              <w:rPr>
                <w:rFonts w:ascii="宋体" w:hAnsi="宋体" w:hint="eastAsia"/>
                <w:bCs/>
                <w:iCs/>
                <w:color w:val="000000"/>
                <w:sz w:val="24"/>
              </w:rPr>
            </w:pPr>
            <w:bookmarkStart w:id="2" w:name="OLE_LINK5"/>
            <w:r w:rsidRPr="00BD6CE9">
              <w:rPr>
                <w:rFonts w:ascii="宋体" w:hAnsi="宋体" w:hint="eastAsia"/>
                <w:bCs/>
                <w:iCs/>
                <w:color w:val="000000"/>
                <w:sz w:val="24"/>
              </w:rPr>
              <w:t>答：</w:t>
            </w:r>
            <w:bookmarkEnd w:id="2"/>
            <w:r w:rsidR="00AF0A36" w:rsidRPr="00BD6CE9">
              <w:rPr>
                <w:rFonts w:ascii="宋体" w:hAnsi="宋体" w:hint="eastAsia"/>
                <w:bCs/>
                <w:iCs/>
                <w:color w:val="000000"/>
                <w:sz w:val="24"/>
              </w:rPr>
              <w:t>公司目前财务状况健康，利息负担极轻。</w:t>
            </w:r>
            <w:r w:rsidR="002C3BFF" w:rsidRPr="00BD6CE9">
              <w:rPr>
                <w:rFonts w:ascii="宋体" w:hAnsi="宋体" w:hint="eastAsia"/>
                <w:bCs/>
                <w:iCs/>
                <w:color w:val="000000"/>
                <w:sz w:val="24"/>
              </w:rPr>
              <w:t>公司一季度末资产负债率约为17%，整体偿债能力较强。公司历史分红记录良好，始终秉持积极回报股东的原则。公司2025年度的分红方案已经董事会审议通过，待年度股东会表决通过后2个月内完成实施。</w:t>
            </w:r>
            <w:r w:rsidR="00AF0A36" w:rsidRPr="00BD6CE9">
              <w:rPr>
                <w:rFonts w:ascii="宋体" w:hAnsi="宋体" w:hint="eastAsia"/>
                <w:bCs/>
                <w:iCs/>
                <w:color w:val="000000"/>
                <w:sz w:val="24"/>
              </w:rPr>
              <w:t>未来</w:t>
            </w:r>
            <w:r w:rsidR="002C3BFF" w:rsidRPr="00BD6CE9">
              <w:rPr>
                <w:rFonts w:ascii="宋体" w:hAnsi="宋体" w:hint="eastAsia"/>
                <w:bCs/>
                <w:iCs/>
                <w:color w:val="000000"/>
                <w:sz w:val="24"/>
              </w:rPr>
              <w:t>如有其他的</w:t>
            </w:r>
            <w:r w:rsidR="00AF0A36" w:rsidRPr="00BD6CE9">
              <w:rPr>
                <w:rFonts w:ascii="宋体" w:hAnsi="宋体" w:hint="eastAsia"/>
                <w:bCs/>
                <w:iCs/>
                <w:color w:val="000000"/>
                <w:sz w:val="24"/>
              </w:rPr>
              <w:t>分配方案将依规提交董事会和股东会审议，</w:t>
            </w:r>
            <w:proofErr w:type="gramStart"/>
            <w:r w:rsidR="002C3BFF" w:rsidRPr="00BD6CE9">
              <w:rPr>
                <w:rFonts w:ascii="宋体" w:hAnsi="宋体" w:hint="eastAsia"/>
                <w:bCs/>
                <w:iCs/>
                <w:color w:val="000000"/>
                <w:sz w:val="24"/>
              </w:rPr>
              <w:t>践行</w:t>
            </w:r>
            <w:proofErr w:type="gramEnd"/>
            <w:r w:rsidR="00AF0A36" w:rsidRPr="00BD6CE9">
              <w:rPr>
                <w:rFonts w:ascii="宋体" w:hAnsi="宋体" w:hint="eastAsia"/>
                <w:bCs/>
                <w:iCs/>
                <w:color w:val="000000"/>
                <w:sz w:val="24"/>
              </w:rPr>
              <w:t>对股东的持续回报承诺。</w:t>
            </w:r>
          </w:p>
          <w:p w14:paraId="411AAAE1" w14:textId="77777777" w:rsidR="002C3BFF" w:rsidRPr="00BD6CE9" w:rsidRDefault="002C3BFF" w:rsidP="00BD6CE9">
            <w:pPr>
              <w:spacing w:line="360" w:lineRule="auto"/>
              <w:jc w:val="left"/>
              <w:rPr>
                <w:rFonts w:ascii="宋体" w:hAnsi="宋体" w:hint="eastAsia"/>
                <w:b/>
                <w:iCs/>
                <w:color w:val="000000"/>
                <w:sz w:val="24"/>
              </w:rPr>
            </w:pPr>
          </w:p>
          <w:p w14:paraId="542D1E43" w14:textId="5066C182" w:rsidR="002C3BFF" w:rsidRPr="002C3BFF" w:rsidRDefault="002C3BFF" w:rsidP="00BD6CE9">
            <w:pPr>
              <w:spacing w:line="360" w:lineRule="auto"/>
              <w:jc w:val="left"/>
              <w:rPr>
                <w:rFonts w:ascii="宋体" w:hAnsi="宋体" w:hint="eastAsia"/>
                <w:b/>
                <w:iCs/>
                <w:color w:val="000000"/>
                <w:sz w:val="24"/>
              </w:rPr>
            </w:pPr>
            <w:r>
              <w:rPr>
                <w:rFonts w:ascii="宋体" w:hAnsi="宋体" w:hint="eastAsia"/>
                <w:b/>
                <w:iCs/>
                <w:color w:val="000000"/>
                <w:sz w:val="24"/>
              </w:rPr>
              <w:t>7、</w:t>
            </w:r>
            <w:r w:rsidRPr="002C3BFF">
              <w:rPr>
                <w:rFonts w:ascii="宋体" w:hAnsi="宋体" w:hint="eastAsia"/>
                <w:b/>
                <w:iCs/>
                <w:color w:val="000000"/>
                <w:sz w:val="24"/>
              </w:rPr>
              <w:t>关于公司计提的</w:t>
            </w:r>
            <w:r w:rsidRPr="002C3BFF">
              <w:rPr>
                <w:rFonts w:ascii="宋体" w:hAnsi="宋体"/>
                <w:b/>
                <w:iCs/>
                <w:color w:val="000000"/>
                <w:sz w:val="24"/>
              </w:rPr>
              <w:t>资源使用费</w:t>
            </w:r>
            <w:r w:rsidRPr="002C3BFF">
              <w:rPr>
                <w:rFonts w:ascii="宋体" w:hAnsi="宋体" w:hint="eastAsia"/>
                <w:b/>
                <w:iCs/>
                <w:color w:val="000000"/>
                <w:sz w:val="24"/>
              </w:rPr>
              <w:t>是否有转回可能？</w:t>
            </w:r>
          </w:p>
          <w:p w14:paraId="68FC745A" w14:textId="3A37065A" w:rsidR="002C3BFF" w:rsidRPr="00BD6CE9" w:rsidRDefault="00BD6CE9" w:rsidP="00E1498D">
            <w:pPr>
              <w:spacing w:line="360" w:lineRule="auto"/>
              <w:rPr>
                <w:rFonts w:ascii="宋体" w:hAnsi="宋体" w:hint="eastAsia"/>
                <w:bCs/>
                <w:iCs/>
                <w:color w:val="000000"/>
                <w:sz w:val="24"/>
              </w:rPr>
            </w:pPr>
            <w:r w:rsidRPr="00BD6CE9">
              <w:rPr>
                <w:rFonts w:ascii="宋体" w:hAnsi="宋体" w:hint="eastAsia"/>
                <w:bCs/>
                <w:iCs/>
                <w:color w:val="000000"/>
                <w:sz w:val="24"/>
              </w:rPr>
              <w:t>答：</w:t>
            </w:r>
            <w:r w:rsidR="002C3BFF" w:rsidRPr="00BD6CE9">
              <w:rPr>
                <w:rFonts w:ascii="宋体" w:hAnsi="宋体" w:hint="eastAsia"/>
                <w:bCs/>
                <w:iCs/>
                <w:color w:val="000000"/>
                <w:sz w:val="24"/>
              </w:rPr>
              <w:t>因华山风景名胜资源有偿使用费的收取标准尚未出台，出于谨慎原则，公司已自西峰索道及华威滑道运营之日起按各期索道及滑道业务收入10%的比例计提资源使用费并计入当期成本。如未来明确不予征收，</w:t>
            </w:r>
            <w:r w:rsidR="00E1498D">
              <w:rPr>
                <w:rFonts w:ascii="宋体" w:hAnsi="宋体" w:hint="eastAsia"/>
                <w:bCs/>
                <w:iCs/>
                <w:color w:val="000000"/>
                <w:sz w:val="24"/>
              </w:rPr>
              <w:t>公司</w:t>
            </w:r>
            <w:r w:rsidR="002C3BFF" w:rsidRPr="00BD6CE9">
              <w:rPr>
                <w:rFonts w:ascii="宋体" w:hAnsi="宋体" w:hint="eastAsia"/>
                <w:bCs/>
                <w:iCs/>
                <w:color w:val="000000"/>
                <w:sz w:val="24"/>
              </w:rPr>
              <w:t>将按照企业会计准则相关规定转回。</w:t>
            </w:r>
          </w:p>
        </w:tc>
      </w:tr>
      <w:tr w:rsidR="00A26E24" w14:paraId="4F7109B8" w14:textId="77777777">
        <w:trPr>
          <w:trHeight w:val="1135"/>
          <w:jc w:val="center"/>
        </w:trPr>
        <w:tc>
          <w:tcPr>
            <w:tcW w:w="1908" w:type="dxa"/>
            <w:tcBorders>
              <w:top w:val="single" w:sz="4" w:space="0" w:color="auto"/>
              <w:left w:val="single" w:sz="4" w:space="0" w:color="auto"/>
              <w:bottom w:val="single" w:sz="4" w:space="0" w:color="auto"/>
              <w:right w:val="single" w:sz="4" w:space="0" w:color="auto"/>
            </w:tcBorders>
            <w:vAlign w:val="center"/>
          </w:tcPr>
          <w:p w14:paraId="0DCC67EF" w14:textId="77777777" w:rsidR="00A26E24" w:rsidRDefault="00662D97">
            <w:pPr>
              <w:jc w:val="center"/>
              <w:rPr>
                <w:rFonts w:ascii="宋体" w:hAnsi="宋体" w:hint="eastAsia"/>
                <w:bCs/>
                <w:iCs/>
                <w:color w:val="000000"/>
                <w:sz w:val="24"/>
              </w:rPr>
            </w:pPr>
            <w:r>
              <w:rPr>
                <w:rFonts w:ascii="宋体" w:hAnsi="宋体" w:hint="eastAsia"/>
                <w:bCs/>
                <w:iCs/>
                <w:color w:val="000000"/>
                <w:sz w:val="24"/>
              </w:rPr>
              <w:lastRenderedPageBreak/>
              <w:t>关于本次活动是否涉及应当披露重大信息的说明</w:t>
            </w:r>
          </w:p>
        </w:tc>
        <w:tc>
          <w:tcPr>
            <w:tcW w:w="6614" w:type="dxa"/>
            <w:tcBorders>
              <w:top w:val="single" w:sz="4" w:space="0" w:color="auto"/>
              <w:left w:val="single" w:sz="4" w:space="0" w:color="auto"/>
              <w:bottom w:val="single" w:sz="4" w:space="0" w:color="auto"/>
              <w:right w:val="single" w:sz="4" w:space="0" w:color="auto"/>
            </w:tcBorders>
            <w:vAlign w:val="center"/>
          </w:tcPr>
          <w:p w14:paraId="17C1A32A" w14:textId="77777777" w:rsidR="00A26E24" w:rsidRDefault="00662D97" w:rsidP="00950CEA">
            <w:pPr>
              <w:spacing w:line="360" w:lineRule="auto"/>
              <w:jc w:val="left"/>
              <w:rPr>
                <w:rFonts w:ascii="宋体" w:hAnsi="宋体" w:hint="eastAsia"/>
                <w:bCs/>
                <w:iCs/>
                <w:color w:val="000000"/>
                <w:sz w:val="24"/>
              </w:rPr>
            </w:pPr>
            <w:r>
              <w:rPr>
                <w:rFonts w:ascii="宋体" w:hAnsi="宋体" w:hint="eastAsia"/>
                <w:bCs/>
                <w:iCs/>
                <w:color w:val="000000"/>
                <w:sz w:val="24"/>
              </w:rPr>
              <w:t>本次活动，公司严格按照相关规定交流沟通，不存在未公开重大信息泄露等情形。</w:t>
            </w:r>
          </w:p>
        </w:tc>
      </w:tr>
      <w:tr w:rsidR="00A26E24" w14:paraId="040A9155" w14:textId="77777777">
        <w:trPr>
          <w:trHeight w:val="469"/>
          <w:jc w:val="center"/>
        </w:trPr>
        <w:tc>
          <w:tcPr>
            <w:tcW w:w="1908" w:type="dxa"/>
            <w:tcBorders>
              <w:top w:val="single" w:sz="4" w:space="0" w:color="auto"/>
              <w:left w:val="single" w:sz="4" w:space="0" w:color="auto"/>
              <w:bottom w:val="single" w:sz="4" w:space="0" w:color="auto"/>
              <w:right w:val="single" w:sz="4" w:space="0" w:color="auto"/>
            </w:tcBorders>
            <w:vAlign w:val="center"/>
          </w:tcPr>
          <w:p w14:paraId="335EC3D3" w14:textId="77777777" w:rsidR="00A26E24" w:rsidRDefault="00662D97">
            <w:pPr>
              <w:jc w:val="center"/>
              <w:rPr>
                <w:rFonts w:ascii="宋体" w:hAnsi="宋体" w:hint="eastAsia"/>
                <w:bCs/>
                <w:iCs/>
                <w:color w:val="000000"/>
                <w:sz w:val="24"/>
              </w:rPr>
            </w:pPr>
            <w:r>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05AADCE7" w14:textId="77777777" w:rsidR="00A26E24" w:rsidRDefault="00662D97">
            <w:pPr>
              <w:jc w:val="left"/>
              <w:rPr>
                <w:rFonts w:ascii="宋体" w:hAnsi="宋体" w:hint="eastAsia"/>
                <w:bCs/>
                <w:iCs/>
                <w:color w:val="000000"/>
                <w:sz w:val="24"/>
              </w:rPr>
            </w:pPr>
            <w:r>
              <w:rPr>
                <w:rFonts w:ascii="宋体" w:hAnsi="宋体" w:hint="eastAsia"/>
                <w:bCs/>
                <w:iCs/>
                <w:color w:val="000000"/>
                <w:sz w:val="24"/>
              </w:rPr>
              <w:t>无</w:t>
            </w:r>
          </w:p>
        </w:tc>
      </w:tr>
      <w:tr w:rsidR="00A26E24" w14:paraId="131BADD2" w14:textId="77777777">
        <w:trPr>
          <w:trHeight w:val="514"/>
          <w:jc w:val="center"/>
        </w:trPr>
        <w:tc>
          <w:tcPr>
            <w:tcW w:w="1908" w:type="dxa"/>
            <w:tcBorders>
              <w:top w:val="single" w:sz="4" w:space="0" w:color="auto"/>
              <w:left w:val="single" w:sz="4" w:space="0" w:color="auto"/>
              <w:bottom w:val="single" w:sz="4" w:space="0" w:color="auto"/>
              <w:right w:val="single" w:sz="4" w:space="0" w:color="auto"/>
            </w:tcBorders>
            <w:vAlign w:val="center"/>
          </w:tcPr>
          <w:p w14:paraId="341271B1" w14:textId="77777777" w:rsidR="00A26E24" w:rsidRDefault="00662D97">
            <w:pPr>
              <w:jc w:val="center"/>
              <w:rPr>
                <w:rFonts w:ascii="宋体" w:hAnsi="宋体" w:hint="eastAsia"/>
                <w:bCs/>
                <w:iCs/>
                <w:color w:val="000000"/>
                <w:sz w:val="24"/>
              </w:rPr>
            </w:pPr>
            <w:r>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3033A251" w14:textId="52518C2C" w:rsidR="00A26E24" w:rsidRDefault="00662D97">
            <w:pPr>
              <w:jc w:val="left"/>
              <w:rPr>
                <w:rFonts w:ascii="宋体" w:hAnsi="宋体" w:hint="eastAsia"/>
                <w:bCs/>
                <w:iCs/>
                <w:color w:val="000000"/>
                <w:sz w:val="24"/>
              </w:rPr>
            </w:pPr>
            <w:r>
              <w:rPr>
                <w:rFonts w:ascii="宋体" w:hAnsi="宋体" w:hint="eastAsia"/>
                <w:bCs/>
                <w:iCs/>
                <w:color w:val="000000"/>
                <w:sz w:val="24"/>
              </w:rPr>
              <w:t>2026年</w:t>
            </w:r>
            <w:r w:rsidR="00632A16">
              <w:rPr>
                <w:rFonts w:ascii="宋体" w:hAnsi="宋体"/>
                <w:bCs/>
                <w:iCs/>
                <w:color w:val="000000"/>
                <w:sz w:val="24"/>
              </w:rPr>
              <w:t>5</w:t>
            </w:r>
            <w:r>
              <w:rPr>
                <w:rFonts w:ascii="宋体" w:hAnsi="宋体" w:hint="eastAsia"/>
                <w:bCs/>
                <w:iCs/>
                <w:color w:val="000000"/>
                <w:sz w:val="24"/>
              </w:rPr>
              <w:t>月</w:t>
            </w:r>
            <w:r w:rsidR="00CE6E55">
              <w:rPr>
                <w:rFonts w:ascii="宋体" w:hAnsi="宋体"/>
                <w:bCs/>
                <w:iCs/>
                <w:color w:val="000000"/>
                <w:sz w:val="24"/>
              </w:rPr>
              <w:t>1</w:t>
            </w:r>
            <w:r w:rsidR="00632A16">
              <w:rPr>
                <w:rFonts w:ascii="宋体" w:hAnsi="宋体"/>
                <w:bCs/>
                <w:iCs/>
                <w:color w:val="000000"/>
                <w:sz w:val="24"/>
              </w:rPr>
              <w:t>2</w:t>
            </w:r>
            <w:r>
              <w:rPr>
                <w:rFonts w:ascii="宋体" w:hAnsi="宋体" w:hint="eastAsia"/>
                <w:bCs/>
                <w:iCs/>
                <w:color w:val="000000"/>
                <w:sz w:val="24"/>
              </w:rPr>
              <w:t>日</w:t>
            </w:r>
          </w:p>
        </w:tc>
      </w:tr>
    </w:tbl>
    <w:p w14:paraId="5692F7AE" w14:textId="77777777" w:rsidR="00A26E24" w:rsidRDefault="00A26E24">
      <w:pPr>
        <w:rPr>
          <w:sz w:val="24"/>
        </w:rPr>
      </w:pPr>
    </w:p>
    <w:p w14:paraId="768E36EE" w14:textId="77777777" w:rsidR="00A26E24" w:rsidRDefault="00A26E24">
      <w:pPr>
        <w:spacing w:line="360" w:lineRule="auto"/>
        <w:rPr>
          <w:rFonts w:ascii="宋体" w:eastAsia="宋体" w:hAnsi="宋体" w:cs="宋体" w:hint="eastAsia"/>
          <w:sz w:val="24"/>
        </w:rPr>
      </w:pPr>
    </w:p>
    <w:sectPr w:rsidR="00A26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1209" w14:textId="77777777" w:rsidR="00BB611A" w:rsidRDefault="00BB611A" w:rsidP="005A726F">
      <w:r>
        <w:separator/>
      </w:r>
    </w:p>
  </w:endnote>
  <w:endnote w:type="continuationSeparator" w:id="0">
    <w:p w14:paraId="034F6230" w14:textId="77777777" w:rsidR="00BB611A" w:rsidRDefault="00BB611A" w:rsidP="005A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BAA1" w14:textId="77777777" w:rsidR="00BB611A" w:rsidRDefault="00BB611A" w:rsidP="005A726F">
      <w:r>
        <w:separator/>
      </w:r>
    </w:p>
  </w:footnote>
  <w:footnote w:type="continuationSeparator" w:id="0">
    <w:p w14:paraId="34C035C3" w14:textId="77777777" w:rsidR="00BB611A" w:rsidRDefault="00BB611A" w:rsidP="005A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08"/>
    <w:multiLevelType w:val="hybridMultilevel"/>
    <w:tmpl w:val="EEEEB546"/>
    <w:lvl w:ilvl="0" w:tplc="A178E05C">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277DC6"/>
    <w:multiLevelType w:val="hybridMultilevel"/>
    <w:tmpl w:val="72EAFB2E"/>
    <w:lvl w:ilvl="0" w:tplc="9572D2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87215352">
    <w:abstractNumId w:val="0"/>
  </w:num>
  <w:num w:numId="2" w16cid:durableId="8662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E57952"/>
    <w:rsid w:val="000052F8"/>
    <w:rsid w:val="000A263B"/>
    <w:rsid w:val="000D3957"/>
    <w:rsid w:val="000E1376"/>
    <w:rsid w:val="000E17E3"/>
    <w:rsid w:val="000F284E"/>
    <w:rsid w:val="001034E4"/>
    <w:rsid w:val="0012468D"/>
    <w:rsid w:val="00182631"/>
    <w:rsid w:val="001861B7"/>
    <w:rsid w:val="001B514F"/>
    <w:rsid w:val="002121B6"/>
    <w:rsid w:val="00256777"/>
    <w:rsid w:val="0028349B"/>
    <w:rsid w:val="002B28DC"/>
    <w:rsid w:val="002B387B"/>
    <w:rsid w:val="002C3BFF"/>
    <w:rsid w:val="00312C18"/>
    <w:rsid w:val="00320889"/>
    <w:rsid w:val="00361588"/>
    <w:rsid w:val="00365E91"/>
    <w:rsid w:val="00381658"/>
    <w:rsid w:val="003D1F2B"/>
    <w:rsid w:val="0045449E"/>
    <w:rsid w:val="00457FCE"/>
    <w:rsid w:val="00471DD6"/>
    <w:rsid w:val="00483424"/>
    <w:rsid w:val="00485178"/>
    <w:rsid w:val="00485FF0"/>
    <w:rsid w:val="004B0165"/>
    <w:rsid w:val="004B1C18"/>
    <w:rsid w:val="004B46EC"/>
    <w:rsid w:val="005A726F"/>
    <w:rsid w:val="005C1FED"/>
    <w:rsid w:val="005D0C0B"/>
    <w:rsid w:val="005F1FED"/>
    <w:rsid w:val="006058C1"/>
    <w:rsid w:val="00611EF4"/>
    <w:rsid w:val="00632A16"/>
    <w:rsid w:val="00646520"/>
    <w:rsid w:val="00660193"/>
    <w:rsid w:val="00662D97"/>
    <w:rsid w:val="0067338B"/>
    <w:rsid w:val="00684516"/>
    <w:rsid w:val="006A61F4"/>
    <w:rsid w:val="006C6479"/>
    <w:rsid w:val="006D6044"/>
    <w:rsid w:val="00735086"/>
    <w:rsid w:val="00740170"/>
    <w:rsid w:val="007B4BBA"/>
    <w:rsid w:val="00853777"/>
    <w:rsid w:val="00860287"/>
    <w:rsid w:val="008C673F"/>
    <w:rsid w:val="0092696D"/>
    <w:rsid w:val="00933EB6"/>
    <w:rsid w:val="00950CEA"/>
    <w:rsid w:val="00993158"/>
    <w:rsid w:val="009A3FFA"/>
    <w:rsid w:val="009A4DC9"/>
    <w:rsid w:val="009B1550"/>
    <w:rsid w:val="009C0126"/>
    <w:rsid w:val="009D492A"/>
    <w:rsid w:val="009E3D04"/>
    <w:rsid w:val="00A00205"/>
    <w:rsid w:val="00A00941"/>
    <w:rsid w:val="00A05120"/>
    <w:rsid w:val="00A26E24"/>
    <w:rsid w:val="00A436AF"/>
    <w:rsid w:val="00A55550"/>
    <w:rsid w:val="00A56236"/>
    <w:rsid w:val="00AB2046"/>
    <w:rsid w:val="00AB3E08"/>
    <w:rsid w:val="00AB4A70"/>
    <w:rsid w:val="00AB5FB0"/>
    <w:rsid w:val="00AD2AC8"/>
    <w:rsid w:val="00AD4FC2"/>
    <w:rsid w:val="00AF0A36"/>
    <w:rsid w:val="00B3633F"/>
    <w:rsid w:val="00B57D66"/>
    <w:rsid w:val="00B74634"/>
    <w:rsid w:val="00BB23AB"/>
    <w:rsid w:val="00BB2EAC"/>
    <w:rsid w:val="00BB611A"/>
    <w:rsid w:val="00BD6CE9"/>
    <w:rsid w:val="00BF1AE0"/>
    <w:rsid w:val="00C615B0"/>
    <w:rsid w:val="00C957AB"/>
    <w:rsid w:val="00CA63EB"/>
    <w:rsid w:val="00CC0D3C"/>
    <w:rsid w:val="00CE6E55"/>
    <w:rsid w:val="00CF4D8C"/>
    <w:rsid w:val="00D519BE"/>
    <w:rsid w:val="00D972AB"/>
    <w:rsid w:val="00DA49DC"/>
    <w:rsid w:val="00DD2EB8"/>
    <w:rsid w:val="00DF46F1"/>
    <w:rsid w:val="00E1498D"/>
    <w:rsid w:val="00E32C60"/>
    <w:rsid w:val="00E41F9C"/>
    <w:rsid w:val="00E827F1"/>
    <w:rsid w:val="00F7008B"/>
    <w:rsid w:val="00F7061E"/>
    <w:rsid w:val="00F709C0"/>
    <w:rsid w:val="00F83311"/>
    <w:rsid w:val="00FB1A1D"/>
    <w:rsid w:val="0E893107"/>
    <w:rsid w:val="123D7AF8"/>
    <w:rsid w:val="17F4162A"/>
    <w:rsid w:val="1B4E69AB"/>
    <w:rsid w:val="27726F90"/>
    <w:rsid w:val="392C6BC0"/>
    <w:rsid w:val="398E6FFF"/>
    <w:rsid w:val="3AA03485"/>
    <w:rsid w:val="441F459E"/>
    <w:rsid w:val="57C01A51"/>
    <w:rsid w:val="5C1473E0"/>
    <w:rsid w:val="63026DF0"/>
    <w:rsid w:val="65E57952"/>
    <w:rsid w:val="7322790A"/>
    <w:rsid w:val="7FD1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5FFF9"/>
  <w15:docId w15:val="{5AFAA517-2763-4C35-96BB-48076EA9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a8"/>
    <w:qFormat/>
    <w:rPr>
      <w:b/>
      <w:bCs/>
    </w:rPr>
  </w:style>
  <w:style w:type="table" w:styleId="a9">
    <w:name w:val="Table Grid"/>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8">
    <w:name w:val="批注主题 字符"/>
    <w:basedOn w:val="a4"/>
    <w:link w:val="a7"/>
    <w:qFormat/>
    <w:rPr>
      <w:b/>
      <w:bCs/>
      <w:kern w:val="2"/>
      <w:sz w:val="21"/>
      <w:szCs w:val="24"/>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cs="Times New Roman"/>
      <w:kern w:val="2"/>
      <w:sz w:val="24"/>
      <w:szCs w:val="22"/>
    </w:rPr>
  </w:style>
  <w:style w:type="paragraph" w:styleId="ac">
    <w:name w:val="List Paragraph"/>
    <w:basedOn w:val="a"/>
    <w:uiPriority w:val="99"/>
    <w:unhideWhenUsed/>
    <w:rsid w:val="005A726F"/>
    <w:pPr>
      <w:ind w:firstLineChars="200" w:firstLine="420"/>
    </w:pPr>
  </w:style>
  <w:style w:type="paragraph" w:styleId="ad">
    <w:name w:val="Revision"/>
    <w:hidden/>
    <w:uiPriority w:val="99"/>
    <w:unhideWhenUsed/>
    <w:rsid w:val="00E41F9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54">
      <w:bodyDiv w:val="1"/>
      <w:marLeft w:val="0"/>
      <w:marRight w:val="0"/>
      <w:marTop w:val="0"/>
      <w:marBottom w:val="0"/>
      <w:divBdr>
        <w:top w:val="none" w:sz="0" w:space="0" w:color="auto"/>
        <w:left w:val="none" w:sz="0" w:space="0" w:color="auto"/>
        <w:bottom w:val="none" w:sz="0" w:space="0" w:color="auto"/>
        <w:right w:val="none" w:sz="0" w:space="0" w:color="auto"/>
      </w:divBdr>
    </w:div>
    <w:div w:id="181088000">
      <w:bodyDiv w:val="1"/>
      <w:marLeft w:val="0"/>
      <w:marRight w:val="0"/>
      <w:marTop w:val="0"/>
      <w:marBottom w:val="0"/>
      <w:divBdr>
        <w:top w:val="none" w:sz="0" w:space="0" w:color="auto"/>
        <w:left w:val="none" w:sz="0" w:space="0" w:color="auto"/>
        <w:bottom w:val="none" w:sz="0" w:space="0" w:color="auto"/>
        <w:right w:val="none" w:sz="0" w:space="0" w:color="auto"/>
      </w:divBdr>
    </w:div>
    <w:div w:id="590625911">
      <w:bodyDiv w:val="1"/>
      <w:marLeft w:val="0"/>
      <w:marRight w:val="0"/>
      <w:marTop w:val="0"/>
      <w:marBottom w:val="0"/>
      <w:divBdr>
        <w:top w:val="none" w:sz="0" w:space="0" w:color="auto"/>
        <w:left w:val="none" w:sz="0" w:space="0" w:color="auto"/>
        <w:bottom w:val="none" w:sz="0" w:space="0" w:color="auto"/>
        <w:right w:val="none" w:sz="0" w:space="0" w:color="auto"/>
      </w:divBdr>
    </w:div>
    <w:div w:id="669715791">
      <w:bodyDiv w:val="1"/>
      <w:marLeft w:val="0"/>
      <w:marRight w:val="0"/>
      <w:marTop w:val="0"/>
      <w:marBottom w:val="0"/>
      <w:divBdr>
        <w:top w:val="none" w:sz="0" w:space="0" w:color="auto"/>
        <w:left w:val="none" w:sz="0" w:space="0" w:color="auto"/>
        <w:bottom w:val="none" w:sz="0" w:space="0" w:color="auto"/>
        <w:right w:val="none" w:sz="0" w:space="0" w:color="auto"/>
      </w:divBdr>
    </w:div>
    <w:div w:id="815296343">
      <w:bodyDiv w:val="1"/>
      <w:marLeft w:val="0"/>
      <w:marRight w:val="0"/>
      <w:marTop w:val="0"/>
      <w:marBottom w:val="0"/>
      <w:divBdr>
        <w:top w:val="none" w:sz="0" w:space="0" w:color="auto"/>
        <w:left w:val="none" w:sz="0" w:space="0" w:color="auto"/>
        <w:bottom w:val="none" w:sz="0" w:space="0" w:color="auto"/>
        <w:right w:val="none" w:sz="0" w:space="0" w:color="auto"/>
      </w:divBdr>
    </w:div>
    <w:div w:id="1029571875">
      <w:bodyDiv w:val="1"/>
      <w:marLeft w:val="0"/>
      <w:marRight w:val="0"/>
      <w:marTop w:val="0"/>
      <w:marBottom w:val="0"/>
      <w:divBdr>
        <w:top w:val="none" w:sz="0" w:space="0" w:color="auto"/>
        <w:left w:val="none" w:sz="0" w:space="0" w:color="auto"/>
        <w:bottom w:val="none" w:sz="0" w:space="0" w:color="auto"/>
        <w:right w:val="none" w:sz="0" w:space="0" w:color="auto"/>
      </w:divBdr>
    </w:div>
    <w:div w:id="1068187543">
      <w:bodyDiv w:val="1"/>
      <w:marLeft w:val="0"/>
      <w:marRight w:val="0"/>
      <w:marTop w:val="0"/>
      <w:marBottom w:val="0"/>
      <w:divBdr>
        <w:top w:val="none" w:sz="0" w:space="0" w:color="auto"/>
        <w:left w:val="none" w:sz="0" w:space="0" w:color="auto"/>
        <w:bottom w:val="none" w:sz="0" w:space="0" w:color="auto"/>
        <w:right w:val="none" w:sz="0" w:space="0" w:color="auto"/>
      </w:divBdr>
    </w:div>
    <w:div w:id="1180974488">
      <w:bodyDiv w:val="1"/>
      <w:marLeft w:val="0"/>
      <w:marRight w:val="0"/>
      <w:marTop w:val="0"/>
      <w:marBottom w:val="0"/>
      <w:divBdr>
        <w:top w:val="none" w:sz="0" w:space="0" w:color="auto"/>
        <w:left w:val="none" w:sz="0" w:space="0" w:color="auto"/>
        <w:bottom w:val="none" w:sz="0" w:space="0" w:color="auto"/>
        <w:right w:val="none" w:sz="0" w:space="0" w:color="auto"/>
      </w:divBdr>
    </w:div>
    <w:div w:id="1636181669">
      <w:bodyDiv w:val="1"/>
      <w:marLeft w:val="0"/>
      <w:marRight w:val="0"/>
      <w:marTop w:val="0"/>
      <w:marBottom w:val="0"/>
      <w:divBdr>
        <w:top w:val="none" w:sz="0" w:space="0" w:color="auto"/>
        <w:left w:val="none" w:sz="0" w:space="0" w:color="auto"/>
        <w:bottom w:val="none" w:sz="0" w:space="0" w:color="auto"/>
        <w:right w:val="none" w:sz="0" w:space="0" w:color="auto"/>
      </w:divBdr>
    </w:div>
    <w:div w:id="1783724642">
      <w:bodyDiv w:val="1"/>
      <w:marLeft w:val="0"/>
      <w:marRight w:val="0"/>
      <w:marTop w:val="0"/>
      <w:marBottom w:val="0"/>
      <w:divBdr>
        <w:top w:val="none" w:sz="0" w:space="0" w:color="auto"/>
        <w:left w:val="none" w:sz="0" w:space="0" w:color="auto"/>
        <w:bottom w:val="none" w:sz="0" w:space="0" w:color="auto"/>
        <w:right w:val="none" w:sz="0" w:space="0" w:color="auto"/>
      </w:divBdr>
    </w:div>
    <w:div w:id="1895652359">
      <w:bodyDiv w:val="1"/>
      <w:marLeft w:val="0"/>
      <w:marRight w:val="0"/>
      <w:marTop w:val="0"/>
      <w:marBottom w:val="0"/>
      <w:divBdr>
        <w:top w:val="none" w:sz="0" w:space="0" w:color="auto"/>
        <w:left w:val="none" w:sz="0" w:space="0" w:color="auto"/>
        <w:bottom w:val="none" w:sz="0" w:space="0" w:color="auto"/>
        <w:right w:val="none" w:sz="0" w:space="0" w:color="auto"/>
      </w:divBdr>
    </w:div>
    <w:div w:id="2035763100">
      <w:bodyDiv w:val="1"/>
      <w:marLeft w:val="0"/>
      <w:marRight w:val="0"/>
      <w:marTop w:val="0"/>
      <w:marBottom w:val="0"/>
      <w:divBdr>
        <w:top w:val="none" w:sz="0" w:space="0" w:color="auto"/>
        <w:left w:val="none" w:sz="0" w:space="0" w:color="auto"/>
        <w:bottom w:val="none" w:sz="0" w:space="0" w:color="auto"/>
        <w:right w:val="none" w:sz="0" w:space="0" w:color="auto"/>
      </w:divBdr>
    </w:div>
    <w:div w:id="2078163659">
      <w:bodyDiv w:val="1"/>
      <w:marLeft w:val="0"/>
      <w:marRight w:val="0"/>
      <w:marTop w:val="0"/>
      <w:marBottom w:val="0"/>
      <w:divBdr>
        <w:top w:val="none" w:sz="0" w:space="0" w:color="auto"/>
        <w:left w:val="none" w:sz="0" w:space="0" w:color="auto"/>
        <w:bottom w:val="none" w:sz="0" w:space="0" w:color="auto"/>
        <w:right w:val="none" w:sz="0" w:space="0" w:color="auto"/>
      </w:divBdr>
    </w:div>
    <w:div w:id="2124423381">
      <w:bodyDiv w:val="1"/>
      <w:marLeft w:val="0"/>
      <w:marRight w:val="0"/>
      <w:marTop w:val="0"/>
      <w:marBottom w:val="0"/>
      <w:divBdr>
        <w:top w:val="none" w:sz="0" w:space="0" w:color="auto"/>
        <w:left w:val="none" w:sz="0" w:space="0" w:color="auto"/>
        <w:bottom w:val="none" w:sz="0" w:space="0" w:color="auto"/>
        <w:right w:val="none" w:sz="0" w:space="0" w:color="auto"/>
      </w:divBdr>
    </w:div>
    <w:div w:id="2136370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766</Words>
  <Characters>1203</Characters>
  <Application>Microsoft Office Word</Application>
  <DocSecurity>0</DocSecurity>
  <Lines>171</Lines>
  <Paragraphs>164</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fanfan</dc:creator>
  <cp:lastModifiedBy>饭 饭</cp:lastModifiedBy>
  <cp:revision>19</cp:revision>
  <cp:lastPrinted>2026-05-12T08:22:00Z</cp:lastPrinted>
  <dcterms:created xsi:type="dcterms:W3CDTF">2026-01-28T03:44:00Z</dcterms:created>
  <dcterms:modified xsi:type="dcterms:W3CDTF">2026-05-12T08:47:00Z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86887AD24CF344438E44B4325C10008A_13</vt:lpwstr>
  </property>
  <property fmtid="{D5CDD505-2E9C-101B-9397-08002B2CF9AE}" pid="4" name="KSOTemplateDocerSaveRecord">
    <vt:lpwstr>eyJoZGlkIjoiNThlMzU0YTNjNDQ5OTExYzVhOGFhZmI5ZmU1NDcwMzAiLCJ1c2VySWQiOiI1NDU5NTEwNTUifQ==</vt:lpwstr>
  </property>
</Properties>
</file>