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4F90" w14:textId="77777777" w:rsidR="00487F2C" w:rsidRDefault="00000000" w:rsidP="002D1484">
      <w:pPr>
        <w:spacing w:line="360" w:lineRule="auto"/>
        <w:jc w:val="center"/>
        <w:rPr>
          <w:rFonts w:ascii="Times New Roman" w:eastAsia="宋体" w:hAnsi="Times New Roman" w:cs="Times New Roman"/>
          <w:sz w:val="24"/>
          <w:szCs w:val="24"/>
        </w:rPr>
      </w:pPr>
      <w:r>
        <w:rPr>
          <w:rFonts w:ascii="宋体" w:eastAsia="宋体" w:hAnsi="宋体" w:hint="eastAsia"/>
          <w:sz w:val="24"/>
          <w:szCs w:val="24"/>
        </w:rPr>
        <w:t>证券代码：</w:t>
      </w:r>
      <w:r>
        <w:rPr>
          <w:rFonts w:ascii="Times New Roman" w:eastAsia="宋体" w:hAnsi="Times New Roman" w:cs="Times New Roman"/>
          <w:sz w:val="24"/>
          <w:szCs w:val="24"/>
        </w:rPr>
        <w:t xml:space="preserve">603612                               </w:t>
      </w:r>
      <w:r>
        <w:rPr>
          <w:rFonts w:ascii="Times New Roman" w:eastAsia="宋体" w:hAnsi="Times New Roman" w:cs="Times New Roman"/>
          <w:sz w:val="24"/>
          <w:szCs w:val="24"/>
        </w:rPr>
        <w:t>证券简称：索通发展</w:t>
      </w:r>
    </w:p>
    <w:p w14:paraId="2E9F12C4" w14:textId="77777777" w:rsidR="00487F2C" w:rsidRDefault="00000000" w:rsidP="002D1484">
      <w:pPr>
        <w:spacing w:beforeLines="100" w:before="312" w:line="360" w:lineRule="auto"/>
        <w:jc w:val="center"/>
        <w:rPr>
          <w:rFonts w:ascii="宋体" w:eastAsia="宋体" w:hAnsi="宋体" w:hint="eastAsia"/>
          <w:b/>
          <w:sz w:val="30"/>
          <w:szCs w:val="30"/>
        </w:rPr>
      </w:pPr>
      <w:r>
        <w:rPr>
          <w:rFonts w:ascii="宋体" w:eastAsia="宋体" w:hAnsi="宋体" w:hint="eastAsia"/>
          <w:b/>
          <w:sz w:val="30"/>
          <w:szCs w:val="30"/>
        </w:rPr>
        <w:t>投资者关系活动记录表</w:t>
      </w:r>
    </w:p>
    <w:p w14:paraId="279FBFAC" w14:textId="0ACB3AD1" w:rsidR="00487F2C" w:rsidRDefault="00000000" w:rsidP="002D1484">
      <w:pPr>
        <w:wordWrap w:val="0"/>
        <w:spacing w:line="360" w:lineRule="auto"/>
        <w:jc w:val="right"/>
        <w:rPr>
          <w:rFonts w:ascii="Times New Roman" w:eastAsia="宋体" w:hAnsi="Times New Roman" w:cs="Times New Roman"/>
          <w:sz w:val="24"/>
          <w:szCs w:val="24"/>
        </w:rPr>
      </w:pPr>
      <w:r>
        <w:rPr>
          <w:rFonts w:ascii="宋体" w:eastAsia="宋体" w:hAnsi="宋体" w:hint="eastAsia"/>
          <w:sz w:val="24"/>
          <w:szCs w:val="24"/>
        </w:rPr>
        <w:t>编号</w:t>
      </w:r>
      <w:r>
        <w:rPr>
          <w:rFonts w:ascii="Times New Roman" w:eastAsia="宋体" w:hAnsi="Times New Roman" w:cs="Times New Roman"/>
          <w:sz w:val="24"/>
          <w:szCs w:val="24"/>
        </w:rPr>
        <w:t>：</w:t>
      </w:r>
      <w:r w:rsidR="00826112">
        <w:rPr>
          <w:rFonts w:ascii="Times New Roman" w:eastAsia="宋体" w:hAnsi="Times New Roman" w:cs="Times New Roman"/>
          <w:sz w:val="24"/>
          <w:szCs w:val="24"/>
        </w:rPr>
        <w:t>202</w:t>
      </w:r>
      <w:r w:rsidR="00826112">
        <w:rPr>
          <w:rFonts w:ascii="Times New Roman" w:eastAsia="宋体" w:hAnsi="Times New Roman" w:cs="Times New Roman" w:hint="eastAsia"/>
          <w:sz w:val="24"/>
          <w:szCs w:val="24"/>
        </w:rPr>
        <w:t>6</w:t>
      </w:r>
      <w:r>
        <w:rPr>
          <w:rFonts w:ascii="Times New Roman" w:eastAsia="宋体" w:hAnsi="Times New Roman" w:cs="Times New Roman"/>
          <w:sz w:val="24"/>
          <w:szCs w:val="24"/>
        </w:rPr>
        <w:t>-</w:t>
      </w:r>
      <w:r w:rsidR="003D4C52">
        <w:rPr>
          <w:rFonts w:ascii="Times New Roman" w:eastAsia="宋体" w:hAnsi="Times New Roman" w:cs="Times New Roman" w:hint="eastAsia"/>
          <w:sz w:val="24"/>
          <w:szCs w:val="24"/>
        </w:rPr>
        <w:t>02</w:t>
      </w:r>
    </w:p>
    <w:tbl>
      <w:tblPr>
        <w:tblStyle w:val="ad"/>
        <w:tblW w:w="8681" w:type="dxa"/>
        <w:jc w:val="center"/>
        <w:tblLook w:val="04A0" w:firstRow="1" w:lastRow="0" w:firstColumn="1" w:lastColumn="0" w:noHBand="0" w:noVBand="1"/>
      </w:tblPr>
      <w:tblGrid>
        <w:gridCol w:w="988"/>
        <w:gridCol w:w="7693"/>
      </w:tblGrid>
      <w:tr w:rsidR="00487F2C" w:rsidRPr="006D508F" w14:paraId="01FFD767" w14:textId="77777777" w:rsidTr="00E049C1">
        <w:trPr>
          <w:jc w:val="center"/>
        </w:trPr>
        <w:tc>
          <w:tcPr>
            <w:tcW w:w="988" w:type="dxa"/>
            <w:vAlign w:val="center"/>
          </w:tcPr>
          <w:p w14:paraId="40E9DD62" w14:textId="77777777" w:rsidR="00A653D4" w:rsidRDefault="0000000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活动</w:t>
            </w:r>
          </w:p>
          <w:p w14:paraId="3688F47D" w14:textId="0DB3AC69" w:rsidR="00487F2C" w:rsidRPr="006D508F" w:rsidRDefault="0000000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类别</w:t>
            </w:r>
          </w:p>
        </w:tc>
        <w:tc>
          <w:tcPr>
            <w:tcW w:w="7693" w:type="dxa"/>
          </w:tcPr>
          <w:p w14:paraId="3F18326E" w14:textId="27945DC1" w:rsidR="00487F2C" w:rsidRPr="006D508F" w:rsidRDefault="003D4C52"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特定对象调研</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00A3"/>
            </w:r>
            <w:r w:rsidR="00F60BFE" w:rsidRPr="006D508F">
              <w:rPr>
                <w:rFonts w:ascii="Times New Roman" w:eastAsia="宋体" w:hAnsi="Times New Roman" w:cs="Times New Roman" w:hint="eastAsia"/>
                <w:sz w:val="24"/>
                <w:szCs w:val="24"/>
              </w:rPr>
              <w:t>分析</w:t>
            </w:r>
            <w:proofErr w:type="gramStart"/>
            <w:r w:rsidR="00F60BFE" w:rsidRPr="006D508F">
              <w:rPr>
                <w:rFonts w:ascii="Times New Roman" w:eastAsia="宋体" w:hAnsi="Times New Roman" w:cs="Times New Roman" w:hint="eastAsia"/>
                <w:sz w:val="24"/>
                <w:szCs w:val="24"/>
              </w:rPr>
              <w:t>师会议</w:t>
            </w:r>
            <w:proofErr w:type="gramEnd"/>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媒体采访</w:t>
            </w:r>
            <w:r w:rsidR="00F60BFE" w:rsidRPr="006D508F">
              <w:rPr>
                <w:rFonts w:ascii="Times New Roman" w:eastAsia="宋体" w:hAnsi="Times New Roman" w:cs="Times New Roman"/>
                <w:sz w:val="24"/>
                <w:szCs w:val="24"/>
              </w:rPr>
              <w:t xml:space="preserve">    </w:t>
            </w:r>
            <w:r w:rsidR="00BA1C81"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路演活动</w:t>
            </w:r>
          </w:p>
          <w:p w14:paraId="1E5389B1" w14:textId="01DD825E" w:rsidR="00487F2C" w:rsidRPr="006D508F" w:rsidRDefault="004E7F1D"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业绩</w:t>
            </w:r>
            <w:r w:rsidR="00CC2686">
              <w:rPr>
                <w:rFonts w:ascii="Times New Roman" w:eastAsia="宋体" w:hAnsi="Times New Roman" w:cs="Times New Roman" w:hint="eastAsia"/>
                <w:sz w:val="24"/>
                <w:szCs w:val="24"/>
              </w:rPr>
              <w:t>交流</w:t>
            </w:r>
            <w:r w:rsidR="00F60BFE" w:rsidRPr="006D508F">
              <w:rPr>
                <w:rFonts w:ascii="Times New Roman" w:eastAsia="宋体" w:hAnsi="Times New Roman" w:cs="Times New Roman" w:hint="eastAsia"/>
                <w:sz w:val="24"/>
                <w:szCs w:val="24"/>
              </w:rPr>
              <w:t>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新闻发布会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现场参观</w:t>
            </w:r>
            <w:r w:rsidR="00CC2686" w:rsidRPr="006D508F">
              <w:rPr>
                <w:rFonts w:ascii="Times New Roman" w:eastAsia="宋体" w:hAnsi="Times New Roman" w:cs="Times New Roman"/>
                <w:sz w:val="24"/>
                <w:szCs w:val="24"/>
              </w:rPr>
              <w:t xml:space="preserve"> </w:t>
            </w:r>
            <w:r w:rsidR="0089075E">
              <w:rPr>
                <w:rFonts w:ascii="Times New Roman" w:eastAsia="宋体" w:hAnsi="Times New Roman" w:cs="Times New Roman" w:hint="eastAsia"/>
                <w:sz w:val="24"/>
                <w:szCs w:val="24"/>
              </w:rPr>
              <w:t xml:space="preserve"> </w:t>
            </w:r>
            <w:r w:rsidR="00CC2686" w:rsidRPr="006D508F">
              <w:rPr>
                <w:rFonts w:ascii="Times New Roman" w:eastAsia="宋体" w:hAnsi="Times New Roman" w:cs="Times New Roman"/>
                <w:sz w:val="24"/>
                <w:szCs w:val="24"/>
              </w:rPr>
              <w:t xml:space="preserve">  </w:t>
            </w:r>
            <w:r w:rsidR="003D4C52" w:rsidRPr="006D508F">
              <w:rPr>
                <w:rFonts w:ascii="Times New Roman" w:eastAsia="宋体" w:hAnsi="Times New Roman" w:cs="Times New Roman"/>
                <w:sz w:val="24"/>
                <w:szCs w:val="24"/>
              </w:rPr>
              <w:sym w:font="Wingdings 2" w:char="F052"/>
            </w:r>
            <w:r w:rsidR="00CC2686" w:rsidRPr="006D508F">
              <w:rPr>
                <w:rFonts w:ascii="Times New Roman" w:eastAsia="宋体" w:hAnsi="Times New Roman" w:cs="Times New Roman" w:hint="eastAsia"/>
                <w:sz w:val="24"/>
                <w:szCs w:val="24"/>
              </w:rPr>
              <w:t>业绩说明会</w:t>
            </w:r>
          </w:p>
          <w:p w14:paraId="05D61C14" w14:textId="77777777" w:rsidR="00487F2C" w:rsidRPr="006D508F" w:rsidRDefault="00000000"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sz w:val="24"/>
                <w:szCs w:val="24"/>
              </w:rPr>
              <w:sym w:font="Wingdings 2" w:char="F0A3"/>
            </w:r>
            <w:r w:rsidRPr="006D508F">
              <w:rPr>
                <w:rFonts w:ascii="Times New Roman" w:eastAsia="宋体" w:hAnsi="Times New Roman" w:cs="Times New Roman" w:hint="eastAsia"/>
                <w:sz w:val="24"/>
                <w:szCs w:val="24"/>
              </w:rPr>
              <w:t>其他</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请说明：</w:t>
            </w:r>
            <w:r w:rsidRPr="006D508F">
              <w:rPr>
                <w:rFonts w:ascii="Times New Roman" w:eastAsia="宋体" w:hAnsi="Times New Roman" w:cs="Times New Roman"/>
                <w:sz w:val="24"/>
                <w:szCs w:val="24"/>
                <w:u w:val="single"/>
              </w:rPr>
              <w:t xml:space="preserve">                                      </w:t>
            </w:r>
          </w:p>
        </w:tc>
      </w:tr>
      <w:tr w:rsidR="009A0483" w:rsidRPr="006D508F" w14:paraId="40C2A9C3" w14:textId="77777777" w:rsidTr="00D76E81">
        <w:trPr>
          <w:trHeight w:val="36"/>
          <w:jc w:val="center"/>
        </w:trPr>
        <w:tc>
          <w:tcPr>
            <w:tcW w:w="988" w:type="dxa"/>
            <w:vAlign w:val="center"/>
          </w:tcPr>
          <w:p w14:paraId="217B1023" w14:textId="76ED2F27" w:rsidR="009A0483" w:rsidRPr="006D508F" w:rsidRDefault="009A0483" w:rsidP="002D1484">
            <w:pPr>
              <w:spacing w:line="360" w:lineRule="auto"/>
              <w:jc w:val="center"/>
              <w:rPr>
                <w:rFonts w:ascii="Times New Roman" w:eastAsia="宋体" w:hAnsi="Times New Roman" w:cs="Times New Roman"/>
                <w:b/>
                <w:sz w:val="24"/>
                <w:szCs w:val="24"/>
              </w:rPr>
            </w:pPr>
            <w:bookmarkStart w:id="0" w:name="_Hlk167999272"/>
            <w:r w:rsidRPr="006D508F">
              <w:rPr>
                <w:rFonts w:ascii="Times New Roman" w:eastAsia="宋体" w:hAnsi="Times New Roman" w:cs="Times New Roman" w:hint="eastAsia"/>
                <w:b/>
                <w:sz w:val="24"/>
                <w:szCs w:val="24"/>
              </w:rPr>
              <w:t>投资者信息</w:t>
            </w:r>
          </w:p>
        </w:tc>
        <w:tc>
          <w:tcPr>
            <w:tcW w:w="7693" w:type="dxa"/>
            <w:vAlign w:val="center"/>
          </w:tcPr>
          <w:p w14:paraId="2C4A7DA3" w14:textId="485BDC15" w:rsidR="009A0483" w:rsidRPr="00FA6465" w:rsidRDefault="003D4C52" w:rsidP="002D1484">
            <w:pPr>
              <w:spacing w:line="360" w:lineRule="auto"/>
              <w:rPr>
                <w:rFonts w:ascii="Times New Roman" w:eastAsia="宋体" w:hAnsi="Times New Roman" w:cs="Times New Roman"/>
                <w:sz w:val="24"/>
                <w:szCs w:val="24"/>
              </w:rPr>
            </w:pPr>
            <w:r w:rsidRPr="003D4C52">
              <w:rPr>
                <w:rFonts w:ascii="Times New Roman" w:eastAsia="宋体" w:hAnsi="Times New Roman" w:cs="Times New Roman"/>
                <w:sz w:val="24"/>
                <w:szCs w:val="24"/>
              </w:rPr>
              <w:t>投资者线上提问</w:t>
            </w:r>
          </w:p>
        </w:tc>
      </w:tr>
      <w:bookmarkEnd w:id="0"/>
      <w:tr w:rsidR="003D4850" w:rsidRPr="006D508F" w14:paraId="2072EA5C" w14:textId="77777777" w:rsidTr="00E049C1">
        <w:trPr>
          <w:jc w:val="center"/>
        </w:trPr>
        <w:tc>
          <w:tcPr>
            <w:tcW w:w="988" w:type="dxa"/>
          </w:tcPr>
          <w:p w14:paraId="292FABD1" w14:textId="77777777"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时间</w:t>
            </w:r>
          </w:p>
        </w:tc>
        <w:tc>
          <w:tcPr>
            <w:tcW w:w="7693" w:type="dxa"/>
          </w:tcPr>
          <w:p w14:paraId="24DF2A9F" w14:textId="1B33B55E" w:rsidR="003D4850" w:rsidRPr="006D508F" w:rsidRDefault="003D4850"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t>202</w:t>
            </w:r>
            <w:r w:rsidR="00826112">
              <w:rPr>
                <w:rFonts w:ascii="Times New Roman" w:eastAsia="宋体" w:hAnsi="Times New Roman" w:cs="Times New Roman" w:hint="eastAsia"/>
                <w:sz w:val="24"/>
                <w:szCs w:val="24"/>
              </w:rPr>
              <w:t>6</w:t>
            </w:r>
            <w:r w:rsidRPr="006D508F">
              <w:rPr>
                <w:rFonts w:ascii="Times New Roman" w:eastAsia="宋体" w:hAnsi="Times New Roman" w:cs="Times New Roman" w:hint="eastAsia"/>
                <w:sz w:val="24"/>
                <w:szCs w:val="24"/>
              </w:rPr>
              <w:t>年</w:t>
            </w:r>
            <w:r w:rsidR="00B86091">
              <w:rPr>
                <w:rFonts w:ascii="Times New Roman" w:eastAsia="宋体" w:hAnsi="Times New Roman" w:cs="Times New Roman" w:hint="eastAsia"/>
                <w:sz w:val="24"/>
                <w:szCs w:val="24"/>
              </w:rPr>
              <w:t>5</w:t>
            </w:r>
            <w:r w:rsidRPr="006D508F">
              <w:rPr>
                <w:rFonts w:ascii="Times New Roman" w:eastAsia="宋体" w:hAnsi="Times New Roman" w:cs="Times New Roman" w:hint="eastAsia"/>
                <w:sz w:val="24"/>
                <w:szCs w:val="24"/>
              </w:rPr>
              <w:t>月</w:t>
            </w:r>
            <w:r w:rsidR="00B86091">
              <w:rPr>
                <w:rFonts w:ascii="Times New Roman" w:eastAsia="宋体" w:hAnsi="Times New Roman" w:cs="Times New Roman" w:hint="eastAsia"/>
                <w:sz w:val="24"/>
                <w:szCs w:val="24"/>
              </w:rPr>
              <w:t>11</w:t>
            </w:r>
            <w:r w:rsidR="00B86091">
              <w:rPr>
                <w:rFonts w:ascii="Times New Roman" w:eastAsia="宋体" w:hAnsi="Times New Roman" w:cs="Times New Roman" w:hint="eastAsia"/>
                <w:sz w:val="24"/>
                <w:szCs w:val="24"/>
              </w:rPr>
              <w:t>日</w:t>
            </w:r>
          </w:p>
        </w:tc>
      </w:tr>
      <w:tr w:rsidR="00835C7C" w:rsidRPr="006D508F" w14:paraId="14643B8E" w14:textId="77777777" w:rsidTr="00E049C1">
        <w:trPr>
          <w:jc w:val="center"/>
        </w:trPr>
        <w:tc>
          <w:tcPr>
            <w:tcW w:w="988" w:type="dxa"/>
          </w:tcPr>
          <w:p w14:paraId="2DAD8B19" w14:textId="644D62DE" w:rsidR="00835C7C" w:rsidRPr="006D508F" w:rsidRDefault="00835C7C" w:rsidP="002D1484">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地点</w:t>
            </w:r>
          </w:p>
        </w:tc>
        <w:tc>
          <w:tcPr>
            <w:tcW w:w="7693" w:type="dxa"/>
          </w:tcPr>
          <w:p w14:paraId="75BDFB72" w14:textId="25384EFD" w:rsidR="00835C7C" w:rsidRPr="006D508F" w:rsidRDefault="00B86091" w:rsidP="002D1484">
            <w:pPr>
              <w:spacing w:line="360" w:lineRule="auto"/>
              <w:rPr>
                <w:rFonts w:ascii="Times New Roman" w:eastAsia="宋体" w:hAnsi="Times New Roman" w:cs="Times New Roman"/>
                <w:sz w:val="24"/>
                <w:szCs w:val="24"/>
              </w:rPr>
            </w:pPr>
            <w:r w:rsidRPr="00B86091">
              <w:rPr>
                <w:rFonts w:ascii="Times New Roman" w:eastAsia="宋体" w:hAnsi="Times New Roman" w:cs="Times New Roman"/>
                <w:sz w:val="24"/>
                <w:szCs w:val="24"/>
              </w:rPr>
              <w:t>进门财经（网址：</w:t>
            </w:r>
            <w:r w:rsidRPr="00B86091">
              <w:rPr>
                <w:rFonts w:ascii="Times New Roman" w:eastAsia="宋体" w:hAnsi="Times New Roman" w:cs="Times New Roman"/>
                <w:sz w:val="24"/>
                <w:szCs w:val="24"/>
              </w:rPr>
              <w:t>https://s.comein.cn/b5x6tyjp</w:t>
            </w:r>
            <w:r w:rsidRPr="00B86091">
              <w:rPr>
                <w:rFonts w:ascii="Times New Roman" w:eastAsia="宋体" w:hAnsi="Times New Roman" w:cs="Times New Roman"/>
                <w:sz w:val="24"/>
                <w:szCs w:val="24"/>
              </w:rPr>
              <w:t>）</w:t>
            </w:r>
          </w:p>
        </w:tc>
      </w:tr>
      <w:tr w:rsidR="003D4850" w:rsidRPr="006D508F" w14:paraId="6206D155" w14:textId="77777777" w:rsidTr="00E049C1">
        <w:trPr>
          <w:trHeight w:val="485"/>
          <w:jc w:val="center"/>
        </w:trPr>
        <w:tc>
          <w:tcPr>
            <w:tcW w:w="988" w:type="dxa"/>
            <w:vAlign w:val="center"/>
          </w:tcPr>
          <w:p w14:paraId="3CD8DD77" w14:textId="77777777"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公司接待人员</w:t>
            </w:r>
          </w:p>
        </w:tc>
        <w:tc>
          <w:tcPr>
            <w:tcW w:w="7693" w:type="dxa"/>
            <w:vAlign w:val="center"/>
          </w:tcPr>
          <w:p w14:paraId="276C64BB" w14:textId="2E735AE7" w:rsidR="00637A7D" w:rsidRDefault="00637A7D"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郎</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静</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董事、</w:t>
            </w:r>
            <w:r w:rsidRPr="006D508F">
              <w:rPr>
                <w:rFonts w:ascii="Times New Roman" w:eastAsia="宋体" w:hAnsi="Times New Roman" w:cs="Times New Roman" w:hint="eastAsia"/>
                <w:sz w:val="24"/>
                <w:szCs w:val="24"/>
                <w:u w:val="single"/>
              </w:rPr>
              <w:t>总</w:t>
            </w:r>
            <w:r>
              <w:rPr>
                <w:rFonts w:ascii="Times New Roman" w:eastAsia="宋体" w:hAnsi="Times New Roman" w:cs="Times New Roman" w:hint="eastAsia"/>
                <w:sz w:val="24"/>
                <w:szCs w:val="24"/>
                <w:u w:val="single"/>
              </w:rPr>
              <w:t>裁</w:t>
            </w:r>
            <w:r>
              <w:rPr>
                <w:rFonts w:ascii="Times New Roman" w:eastAsia="宋体" w:hAnsi="Times New Roman" w:cs="Times New Roman" w:hint="eastAsia"/>
                <w:sz w:val="24"/>
                <w:szCs w:val="24"/>
                <w:u w:val="single"/>
              </w:rPr>
              <w:t xml:space="preserve">           </w:t>
            </w:r>
          </w:p>
          <w:p w14:paraId="5E35A446" w14:textId="394CE871" w:rsidR="00C648FE" w:rsidRDefault="00C648FE"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张</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红</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sidRPr="00C648FE">
              <w:rPr>
                <w:rFonts w:ascii="Times New Roman" w:eastAsia="宋体" w:hAnsi="Times New Roman" w:cs="Times New Roman"/>
                <w:sz w:val="24"/>
                <w:szCs w:val="24"/>
                <w:u w:val="single"/>
              </w:rPr>
              <w:t>独立董事</w:t>
            </w:r>
            <w:r>
              <w:rPr>
                <w:rFonts w:ascii="Times New Roman" w:eastAsia="宋体" w:hAnsi="Times New Roman" w:cs="Times New Roman" w:hint="eastAsia"/>
                <w:sz w:val="24"/>
                <w:szCs w:val="24"/>
                <w:u w:val="single"/>
              </w:rPr>
              <w:t xml:space="preserve">             </w:t>
            </w:r>
          </w:p>
          <w:p w14:paraId="1041FAEE" w14:textId="6BF2D72C" w:rsidR="00AE71D7" w:rsidRDefault="00AE71D7"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proofErr w:type="gramStart"/>
            <w:r w:rsidRPr="00AE71D7">
              <w:rPr>
                <w:rFonts w:ascii="Times New Roman" w:eastAsia="宋体" w:hAnsi="Times New Roman" w:cs="Times New Roman" w:hint="eastAsia"/>
                <w:sz w:val="24"/>
                <w:szCs w:val="24"/>
                <w:u w:val="single"/>
              </w:rPr>
              <w:t>章夏威</w:t>
            </w:r>
            <w:proofErr w:type="gramEnd"/>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sidRPr="00AE71D7">
              <w:rPr>
                <w:rFonts w:ascii="Times New Roman" w:eastAsia="宋体" w:hAnsi="Times New Roman" w:cs="Times New Roman" w:hint="eastAsia"/>
                <w:sz w:val="24"/>
                <w:szCs w:val="24"/>
                <w:u w:val="single"/>
              </w:rPr>
              <w:t>财务总监</w:t>
            </w:r>
            <w:r>
              <w:rPr>
                <w:rFonts w:ascii="Times New Roman" w:eastAsia="宋体" w:hAnsi="Times New Roman" w:cs="Times New Roman" w:hint="eastAsia"/>
                <w:sz w:val="24"/>
                <w:szCs w:val="24"/>
                <w:u w:val="single"/>
              </w:rPr>
              <w:t xml:space="preserve">             </w:t>
            </w:r>
          </w:p>
          <w:p w14:paraId="72A5E9CA" w14:textId="38D4801F" w:rsidR="00826112" w:rsidRPr="00826112" w:rsidRDefault="00826112"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成</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杰</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Pr="00AE71D7">
              <w:rPr>
                <w:rFonts w:ascii="Times New Roman" w:eastAsia="宋体" w:hAnsi="Times New Roman" w:cs="Times New Roman" w:hint="eastAsia"/>
                <w:sz w:val="24"/>
                <w:szCs w:val="24"/>
                <w:u w:val="single"/>
              </w:rPr>
              <w:t>董事会秘书</w:t>
            </w:r>
            <w:r w:rsidRPr="006D508F">
              <w:rPr>
                <w:rFonts w:ascii="Times New Roman" w:eastAsia="宋体" w:hAnsi="Times New Roman" w:cs="Times New Roman"/>
                <w:sz w:val="24"/>
                <w:szCs w:val="24"/>
                <w:u w:val="single"/>
              </w:rPr>
              <w:t xml:space="preserve">   </w:t>
            </w:r>
          </w:p>
        </w:tc>
      </w:tr>
      <w:tr w:rsidR="003D4850" w:rsidRPr="009D2A93" w14:paraId="761156C1" w14:textId="77777777" w:rsidTr="00E049C1">
        <w:trPr>
          <w:trHeight w:val="6511"/>
          <w:jc w:val="center"/>
        </w:trPr>
        <w:tc>
          <w:tcPr>
            <w:tcW w:w="988" w:type="dxa"/>
            <w:vAlign w:val="center"/>
          </w:tcPr>
          <w:p w14:paraId="18B2EFF8" w14:textId="77777777" w:rsidR="009E47A1"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调研</w:t>
            </w:r>
          </w:p>
          <w:p w14:paraId="3A9999E6" w14:textId="57F6233E"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内容</w:t>
            </w:r>
          </w:p>
        </w:tc>
        <w:tc>
          <w:tcPr>
            <w:tcW w:w="7693" w:type="dxa"/>
          </w:tcPr>
          <w:p w14:paraId="772D40F2" w14:textId="191F291B" w:rsidR="00EF1DD6" w:rsidRPr="00EF1DD6" w:rsidRDefault="00B86091" w:rsidP="00EF1DD6">
            <w:pPr>
              <w:pStyle w:val="af"/>
              <w:numPr>
                <w:ilvl w:val="0"/>
                <w:numId w:val="1"/>
              </w:numPr>
              <w:spacing w:before="240" w:line="360" w:lineRule="auto"/>
              <w:ind w:firstLineChars="0"/>
              <w:rPr>
                <w:rFonts w:ascii="Times New Roman" w:eastAsia="宋体" w:hAnsi="Times New Roman" w:cs="Times New Roman"/>
                <w:b/>
                <w:bCs/>
                <w:sz w:val="24"/>
              </w:rPr>
            </w:pPr>
            <w:r>
              <w:rPr>
                <w:rFonts w:ascii="Times New Roman" w:eastAsia="宋体" w:hAnsi="Times New Roman" w:cs="Times New Roman" w:hint="eastAsia"/>
                <w:b/>
                <w:bCs/>
                <w:sz w:val="24"/>
              </w:rPr>
              <w:t>公司单季度毛利率变动趋势及原因？</w:t>
            </w:r>
          </w:p>
          <w:p w14:paraId="2BF74A4C" w14:textId="08A3B776" w:rsidR="00EF1DD6" w:rsidRDefault="00B86091" w:rsidP="00EF1DD6">
            <w:pPr>
              <w:spacing w:line="360" w:lineRule="auto"/>
              <w:ind w:firstLineChars="200" w:firstLine="480"/>
              <w:rPr>
                <w:rFonts w:ascii="Times New Roman" w:eastAsia="宋体" w:hAnsi="Times New Roman" w:cs="Times New Roman"/>
                <w:sz w:val="24"/>
              </w:rPr>
            </w:pPr>
            <w:r w:rsidRPr="00B86091">
              <w:rPr>
                <w:rFonts w:ascii="Times New Roman" w:eastAsia="宋体" w:hAnsi="Times New Roman" w:cs="Times New Roman"/>
                <w:sz w:val="24"/>
              </w:rPr>
              <w:t>公司</w:t>
            </w:r>
            <w:r w:rsidRPr="00B86091">
              <w:rPr>
                <w:rFonts w:ascii="Times New Roman" w:eastAsia="宋体" w:hAnsi="Times New Roman" w:cs="Times New Roman"/>
                <w:sz w:val="24"/>
              </w:rPr>
              <w:t>2025</w:t>
            </w:r>
            <w:r w:rsidRPr="00B86091">
              <w:rPr>
                <w:rFonts w:ascii="Times New Roman" w:eastAsia="宋体" w:hAnsi="Times New Roman" w:cs="Times New Roman"/>
                <w:sz w:val="24"/>
              </w:rPr>
              <w:t>年三、四季度及</w:t>
            </w:r>
            <w:r w:rsidRPr="00B86091">
              <w:rPr>
                <w:rFonts w:ascii="Times New Roman" w:eastAsia="宋体" w:hAnsi="Times New Roman" w:cs="Times New Roman"/>
                <w:sz w:val="24"/>
              </w:rPr>
              <w:t>2026</w:t>
            </w:r>
            <w:r w:rsidRPr="00B86091">
              <w:rPr>
                <w:rFonts w:ascii="Times New Roman" w:eastAsia="宋体" w:hAnsi="Times New Roman" w:cs="Times New Roman"/>
                <w:sz w:val="24"/>
              </w:rPr>
              <w:t>年一季度毛利率分别为</w:t>
            </w:r>
            <w:r w:rsidRPr="00B86091">
              <w:rPr>
                <w:rFonts w:ascii="Times New Roman" w:eastAsia="宋体" w:hAnsi="Times New Roman" w:cs="Times New Roman"/>
                <w:sz w:val="24"/>
              </w:rPr>
              <w:t>9.82%</w:t>
            </w:r>
            <w:r w:rsidRPr="00B86091">
              <w:rPr>
                <w:rFonts w:ascii="Times New Roman" w:eastAsia="宋体" w:hAnsi="Times New Roman" w:cs="Times New Roman"/>
                <w:sz w:val="24"/>
              </w:rPr>
              <w:t>、</w:t>
            </w:r>
            <w:r w:rsidRPr="00B86091">
              <w:rPr>
                <w:rFonts w:ascii="Times New Roman" w:eastAsia="宋体" w:hAnsi="Times New Roman" w:cs="Times New Roman"/>
                <w:sz w:val="24"/>
              </w:rPr>
              <w:t>13.57%</w:t>
            </w:r>
            <w:r w:rsidRPr="00B86091">
              <w:rPr>
                <w:rFonts w:ascii="Times New Roman" w:eastAsia="宋体" w:hAnsi="Times New Roman" w:cs="Times New Roman"/>
                <w:sz w:val="24"/>
              </w:rPr>
              <w:t>和</w:t>
            </w:r>
            <w:r w:rsidRPr="00B86091">
              <w:rPr>
                <w:rFonts w:ascii="Times New Roman" w:eastAsia="宋体" w:hAnsi="Times New Roman" w:cs="Times New Roman"/>
                <w:sz w:val="24"/>
              </w:rPr>
              <w:t>12.42%</w:t>
            </w:r>
            <w:r w:rsidRPr="00B86091">
              <w:rPr>
                <w:rFonts w:ascii="Times New Roman" w:eastAsia="宋体" w:hAnsi="Times New Roman" w:cs="Times New Roman"/>
                <w:sz w:val="24"/>
              </w:rPr>
              <w:t>，整体呈现阶段性小幅波动。</w:t>
            </w:r>
            <w:r w:rsidR="00D76E81">
              <w:rPr>
                <w:rFonts w:ascii="Times New Roman" w:eastAsia="宋体" w:hAnsi="Times New Roman" w:cs="Times New Roman" w:hint="eastAsia"/>
                <w:sz w:val="24"/>
              </w:rPr>
              <w:t>毛利率波动</w:t>
            </w:r>
            <w:r w:rsidRPr="00B86091">
              <w:rPr>
                <w:rFonts w:ascii="Times New Roman" w:eastAsia="宋体" w:hAnsi="Times New Roman" w:cs="Times New Roman"/>
                <w:sz w:val="24"/>
              </w:rPr>
              <w:t>主要受原材料和产品市场价格变动影响</w:t>
            </w:r>
            <w:r w:rsidR="00D76E81">
              <w:rPr>
                <w:rFonts w:ascii="Times New Roman" w:eastAsia="宋体" w:hAnsi="Times New Roman" w:cs="Times New Roman" w:hint="eastAsia"/>
                <w:sz w:val="24"/>
              </w:rPr>
              <w:t>；</w:t>
            </w:r>
            <w:r w:rsidRPr="00B86091">
              <w:rPr>
                <w:rFonts w:ascii="Times New Roman" w:eastAsia="宋体" w:hAnsi="Times New Roman" w:cs="Times New Roman"/>
                <w:sz w:val="24"/>
              </w:rPr>
              <w:t>同时，公司</w:t>
            </w:r>
            <w:r w:rsidR="00D76E81">
              <w:rPr>
                <w:rFonts w:ascii="Times New Roman" w:eastAsia="宋体" w:hAnsi="Times New Roman" w:cs="Times New Roman" w:hint="eastAsia"/>
                <w:sz w:val="24"/>
              </w:rPr>
              <w:t>在</w:t>
            </w:r>
            <w:r w:rsidRPr="00B86091">
              <w:rPr>
                <w:rFonts w:ascii="Times New Roman" w:eastAsia="宋体" w:hAnsi="Times New Roman" w:cs="Times New Roman"/>
                <w:sz w:val="24"/>
              </w:rPr>
              <w:t>对部分炉型升级改造期间</w:t>
            </w:r>
            <w:r w:rsidR="00D76E81">
              <w:rPr>
                <w:rFonts w:ascii="Times New Roman" w:eastAsia="宋体" w:hAnsi="Times New Roman" w:cs="Times New Roman" w:hint="eastAsia"/>
                <w:sz w:val="24"/>
              </w:rPr>
              <w:t>，</w:t>
            </w:r>
            <w:r w:rsidR="003C4595">
              <w:rPr>
                <w:rFonts w:ascii="Times New Roman" w:eastAsia="宋体" w:hAnsi="Times New Roman" w:cs="Times New Roman" w:hint="eastAsia"/>
                <w:sz w:val="24"/>
              </w:rPr>
              <w:t>采用</w:t>
            </w:r>
            <w:r w:rsidR="009D2A93">
              <w:rPr>
                <w:rFonts w:ascii="Times New Roman" w:eastAsia="宋体" w:hAnsi="Times New Roman" w:cs="Times New Roman" w:hint="eastAsia"/>
                <w:sz w:val="24"/>
              </w:rPr>
              <w:t>了</w:t>
            </w:r>
            <w:r w:rsidRPr="00B86091">
              <w:rPr>
                <w:rFonts w:ascii="Times New Roman" w:eastAsia="宋体" w:hAnsi="Times New Roman" w:cs="Times New Roman"/>
                <w:sz w:val="24"/>
              </w:rPr>
              <w:t>OEM</w:t>
            </w:r>
            <w:r w:rsidRPr="00B86091">
              <w:rPr>
                <w:rFonts w:ascii="Times New Roman" w:eastAsia="宋体" w:hAnsi="Times New Roman" w:cs="Times New Roman"/>
                <w:sz w:val="24"/>
              </w:rPr>
              <w:t>方式保障供应，其毛利率低于全工序自产模式，</w:t>
            </w:r>
            <w:r w:rsidR="00D76E81">
              <w:rPr>
                <w:rFonts w:ascii="Times New Roman" w:eastAsia="宋体" w:hAnsi="Times New Roman" w:cs="Times New Roman" w:hint="eastAsia"/>
                <w:sz w:val="24"/>
              </w:rPr>
              <w:t>进而</w:t>
            </w:r>
            <w:r w:rsidRPr="00B86091">
              <w:rPr>
                <w:rFonts w:ascii="Times New Roman" w:eastAsia="宋体" w:hAnsi="Times New Roman" w:cs="Times New Roman"/>
                <w:sz w:val="24"/>
              </w:rPr>
              <w:t>对</w:t>
            </w:r>
            <w:r w:rsidR="00D76E81">
              <w:rPr>
                <w:rFonts w:ascii="Times New Roman" w:eastAsia="宋体" w:hAnsi="Times New Roman" w:cs="Times New Roman" w:hint="eastAsia"/>
                <w:sz w:val="24"/>
              </w:rPr>
              <w:t>公司</w:t>
            </w:r>
            <w:r w:rsidRPr="00B86091">
              <w:rPr>
                <w:rFonts w:ascii="Times New Roman" w:eastAsia="宋体" w:hAnsi="Times New Roman" w:cs="Times New Roman"/>
                <w:sz w:val="24"/>
              </w:rPr>
              <w:t>整体毛利</w:t>
            </w:r>
            <w:r w:rsidR="00D76E81">
              <w:rPr>
                <w:rFonts w:ascii="Times New Roman" w:eastAsia="宋体" w:hAnsi="Times New Roman" w:cs="Times New Roman" w:hint="eastAsia"/>
                <w:sz w:val="24"/>
              </w:rPr>
              <w:t>水平</w:t>
            </w:r>
            <w:r w:rsidR="000D5859">
              <w:rPr>
                <w:rFonts w:ascii="Times New Roman" w:eastAsia="宋体" w:hAnsi="Times New Roman" w:cs="Times New Roman" w:hint="eastAsia"/>
                <w:sz w:val="24"/>
              </w:rPr>
              <w:t>及</w:t>
            </w:r>
            <w:r w:rsidRPr="00B86091">
              <w:rPr>
                <w:rFonts w:ascii="Times New Roman" w:eastAsia="宋体" w:hAnsi="Times New Roman" w:cs="Times New Roman"/>
                <w:sz w:val="24"/>
              </w:rPr>
              <w:t>结构产生了一定影响。关于负极业务的具体经营数据，公司</w:t>
            </w:r>
            <w:r w:rsidR="003C4595">
              <w:rPr>
                <w:rFonts w:ascii="Times New Roman" w:eastAsia="宋体" w:hAnsi="Times New Roman" w:cs="Times New Roman" w:hint="eastAsia"/>
                <w:sz w:val="24"/>
              </w:rPr>
              <w:t>将在</w:t>
            </w:r>
            <w:r w:rsidRPr="00B86091">
              <w:rPr>
                <w:rFonts w:ascii="Times New Roman" w:eastAsia="宋体" w:hAnsi="Times New Roman" w:cs="Times New Roman"/>
                <w:sz w:val="24"/>
              </w:rPr>
              <w:t>2026</w:t>
            </w:r>
            <w:r w:rsidRPr="00B86091">
              <w:rPr>
                <w:rFonts w:ascii="Times New Roman" w:eastAsia="宋体" w:hAnsi="Times New Roman" w:cs="Times New Roman"/>
                <w:sz w:val="24"/>
              </w:rPr>
              <w:t>年半年</w:t>
            </w:r>
            <w:r w:rsidR="00B102AC">
              <w:rPr>
                <w:rFonts w:ascii="Times New Roman" w:eastAsia="宋体" w:hAnsi="Times New Roman" w:cs="Times New Roman" w:hint="eastAsia"/>
                <w:sz w:val="24"/>
              </w:rPr>
              <w:t>度报告</w:t>
            </w:r>
            <w:r w:rsidRPr="00B86091">
              <w:rPr>
                <w:rFonts w:ascii="Times New Roman" w:eastAsia="宋体" w:hAnsi="Times New Roman" w:cs="Times New Roman"/>
                <w:sz w:val="24"/>
              </w:rPr>
              <w:t>中披露。</w:t>
            </w:r>
          </w:p>
          <w:p w14:paraId="073022B2" w14:textId="6EA47497" w:rsidR="00B86091" w:rsidRPr="00B86091" w:rsidRDefault="00037A1E" w:rsidP="009D2A93">
            <w:pPr>
              <w:pStyle w:val="af"/>
              <w:numPr>
                <w:ilvl w:val="0"/>
                <w:numId w:val="1"/>
              </w:numPr>
              <w:spacing w:before="240" w:line="360" w:lineRule="auto"/>
              <w:ind w:left="0" w:firstLineChars="0" w:firstLine="0"/>
              <w:rPr>
                <w:rFonts w:ascii="Times New Roman" w:eastAsia="宋体" w:hAnsi="Times New Roman" w:cs="Times New Roman"/>
                <w:b/>
                <w:bCs/>
                <w:sz w:val="24"/>
              </w:rPr>
            </w:pPr>
            <w:r w:rsidRPr="00037A1E">
              <w:rPr>
                <w:rFonts w:ascii="Times New Roman" w:eastAsia="宋体" w:hAnsi="Times New Roman" w:cs="Times New Roman"/>
                <w:b/>
                <w:bCs/>
                <w:sz w:val="24"/>
              </w:rPr>
              <w:t>2025</w:t>
            </w:r>
            <w:r w:rsidRPr="00037A1E">
              <w:rPr>
                <w:rFonts w:ascii="Times New Roman" w:eastAsia="宋体" w:hAnsi="Times New Roman" w:cs="Times New Roman"/>
                <w:b/>
                <w:bCs/>
                <w:sz w:val="24"/>
              </w:rPr>
              <w:t>年公司产能为</w:t>
            </w:r>
            <w:r w:rsidRPr="00037A1E">
              <w:rPr>
                <w:rFonts w:ascii="Times New Roman" w:eastAsia="宋体" w:hAnsi="Times New Roman" w:cs="Times New Roman"/>
                <w:b/>
                <w:bCs/>
                <w:sz w:val="24"/>
              </w:rPr>
              <w:t>3</w:t>
            </w:r>
            <w:r>
              <w:rPr>
                <w:rFonts w:ascii="Times New Roman" w:eastAsia="宋体" w:hAnsi="Times New Roman" w:cs="Times New Roman" w:hint="eastAsia"/>
                <w:b/>
                <w:bCs/>
                <w:sz w:val="24"/>
              </w:rPr>
              <w:t>46</w:t>
            </w:r>
            <w:r w:rsidRPr="00037A1E">
              <w:rPr>
                <w:rFonts w:ascii="Times New Roman" w:eastAsia="宋体" w:hAnsi="Times New Roman" w:cs="Times New Roman"/>
                <w:b/>
                <w:bCs/>
                <w:sz w:val="24"/>
              </w:rPr>
              <w:t>万吨，</w:t>
            </w:r>
            <w:r w:rsidRPr="00037A1E">
              <w:rPr>
                <w:rFonts w:ascii="Times New Roman" w:eastAsia="宋体" w:hAnsi="Times New Roman" w:cs="Times New Roman"/>
                <w:b/>
                <w:bCs/>
                <w:sz w:val="24"/>
              </w:rPr>
              <w:t>2026</w:t>
            </w:r>
            <w:r w:rsidRPr="00037A1E">
              <w:rPr>
                <w:rFonts w:ascii="Times New Roman" w:eastAsia="宋体" w:hAnsi="Times New Roman" w:cs="Times New Roman"/>
                <w:b/>
                <w:bCs/>
                <w:sz w:val="24"/>
              </w:rPr>
              <w:t>年实际产能已提升至</w:t>
            </w:r>
            <w:r w:rsidRPr="00037A1E">
              <w:rPr>
                <w:rFonts w:ascii="Times New Roman" w:eastAsia="宋体" w:hAnsi="Times New Roman" w:cs="Times New Roman"/>
                <w:b/>
                <w:bCs/>
                <w:sz w:val="24"/>
              </w:rPr>
              <w:t>406</w:t>
            </w:r>
            <w:r w:rsidRPr="00037A1E">
              <w:rPr>
                <w:rFonts w:ascii="Times New Roman" w:eastAsia="宋体" w:hAnsi="Times New Roman" w:cs="Times New Roman"/>
                <w:b/>
                <w:bCs/>
                <w:sz w:val="24"/>
              </w:rPr>
              <w:t>万吨，但</w:t>
            </w:r>
            <w:r w:rsidRPr="00037A1E">
              <w:rPr>
                <w:rFonts w:ascii="Times New Roman" w:eastAsia="宋体" w:hAnsi="Times New Roman" w:cs="Times New Roman"/>
                <w:b/>
                <w:bCs/>
                <w:sz w:val="24"/>
              </w:rPr>
              <w:t>2026</w:t>
            </w:r>
            <w:r w:rsidRPr="00037A1E">
              <w:rPr>
                <w:rFonts w:ascii="Times New Roman" w:eastAsia="宋体" w:hAnsi="Times New Roman" w:cs="Times New Roman"/>
                <w:b/>
                <w:bCs/>
                <w:sz w:val="24"/>
              </w:rPr>
              <w:t>年计划产能仍为</w:t>
            </w:r>
            <w:r w:rsidRPr="00037A1E">
              <w:rPr>
                <w:rFonts w:ascii="Times New Roman" w:eastAsia="宋体" w:hAnsi="Times New Roman" w:cs="Times New Roman"/>
                <w:b/>
                <w:bCs/>
                <w:sz w:val="24"/>
              </w:rPr>
              <w:t>365</w:t>
            </w:r>
            <w:r w:rsidRPr="00037A1E">
              <w:rPr>
                <w:rFonts w:ascii="Times New Roman" w:eastAsia="宋体" w:hAnsi="Times New Roman" w:cs="Times New Roman"/>
                <w:b/>
                <w:bCs/>
                <w:sz w:val="24"/>
              </w:rPr>
              <w:t>万吨、销售产能</w:t>
            </w:r>
            <w:r w:rsidRPr="00037A1E">
              <w:rPr>
                <w:rFonts w:ascii="Times New Roman" w:eastAsia="宋体" w:hAnsi="Times New Roman" w:cs="Times New Roman"/>
                <w:b/>
                <w:bCs/>
                <w:sz w:val="24"/>
              </w:rPr>
              <w:t>380</w:t>
            </w:r>
            <w:r w:rsidRPr="00037A1E">
              <w:rPr>
                <w:rFonts w:ascii="Times New Roman" w:eastAsia="宋体" w:hAnsi="Times New Roman" w:cs="Times New Roman"/>
                <w:b/>
                <w:bCs/>
                <w:sz w:val="24"/>
              </w:rPr>
              <w:t>万吨。</w:t>
            </w:r>
            <w:r w:rsidRPr="00037A1E">
              <w:rPr>
                <w:rFonts w:ascii="Times New Roman" w:eastAsia="宋体" w:hAnsi="Times New Roman" w:cs="Times New Roman"/>
                <w:b/>
                <w:bCs/>
                <w:sz w:val="24"/>
              </w:rPr>
              <w:t>2025</w:t>
            </w:r>
            <w:r w:rsidRPr="00037A1E">
              <w:rPr>
                <w:rFonts w:ascii="Times New Roman" w:eastAsia="宋体" w:hAnsi="Times New Roman" w:cs="Times New Roman"/>
                <w:b/>
                <w:bCs/>
                <w:sz w:val="24"/>
              </w:rPr>
              <w:t>年年报披露产能受限主要系技改大修影响，想请教：</w:t>
            </w:r>
            <w:r w:rsidRPr="00037A1E">
              <w:rPr>
                <w:rFonts w:ascii="Times New Roman" w:eastAsia="宋体" w:hAnsi="Times New Roman" w:cs="Times New Roman"/>
                <w:b/>
                <w:bCs/>
                <w:sz w:val="24"/>
              </w:rPr>
              <w:t>2026</w:t>
            </w:r>
            <w:r w:rsidRPr="00037A1E">
              <w:rPr>
                <w:rFonts w:ascii="Times New Roman" w:eastAsia="宋体" w:hAnsi="Times New Roman" w:cs="Times New Roman"/>
                <w:b/>
                <w:bCs/>
                <w:sz w:val="24"/>
              </w:rPr>
              <w:t>年是否属于大修年份？今年共有多少产能未纳入生产计划、临时退出排产？</w:t>
            </w:r>
            <w:r w:rsidR="00B86091" w:rsidRPr="00B86091">
              <w:rPr>
                <w:rFonts w:ascii="Times New Roman" w:eastAsia="宋体" w:hAnsi="Times New Roman" w:cs="Times New Roman"/>
                <w:b/>
                <w:bCs/>
                <w:sz w:val="24"/>
              </w:rPr>
              <w:t>？</w:t>
            </w:r>
          </w:p>
          <w:p w14:paraId="5AA79E37" w14:textId="6729CAA4" w:rsidR="00B86091" w:rsidRDefault="00B86091" w:rsidP="00EF1DD6">
            <w:pPr>
              <w:spacing w:line="360" w:lineRule="auto"/>
              <w:ind w:firstLineChars="200" w:firstLine="480"/>
              <w:rPr>
                <w:rFonts w:ascii="Times New Roman" w:eastAsia="宋体" w:hAnsi="Times New Roman" w:cs="Times New Roman"/>
                <w:sz w:val="24"/>
              </w:rPr>
            </w:pPr>
            <w:r w:rsidRPr="00B86091">
              <w:rPr>
                <w:rFonts w:ascii="Times New Roman" w:eastAsia="宋体" w:hAnsi="Times New Roman" w:cs="Times New Roman"/>
                <w:sz w:val="24"/>
              </w:rPr>
              <w:t>为响应</w:t>
            </w:r>
            <w:proofErr w:type="gramStart"/>
            <w:r w:rsidRPr="00B86091">
              <w:rPr>
                <w:rFonts w:ascii="Times New Roman" w:eastAsia="宋体" w:hAnsi="Times New Roman" w:cs="Times New Roman"/>
                <w:sz w:val="24"/>
              </w:rPr>
              <w:t>国家双碳</w:t>
            </w:r>
            <w:proofErr w:type="gramEnd"/>
            <w:r w:rsidRPr="00B86091">
              <w:rPr>
                <w:rFonts w:ascii="Times New Roman" w:eastAsia="宋体" w:hAnsi="Times New Roman" w:cs="Times New Roman"/>
                <w:sz w:val="24"/>
              </w:rPr>
              <w:t>政策，电解</w:t>
            </w:r>
            <w:proofErr w:type="gramStart"/>
            <w:r w:rsidRPr="00B86091">
              <w:rPr>
                <w:rFonts w:ascii="Times New Roman" w:eastAsia="宋体" w:hAnsi="Times New Roman" w:cs="Times New Roman"/>
                <w:sz w:val="24"/>
              </w:rPr>
              <w:t>铝企业</w:t>
            </w:r>
            <w:proofErr w:type="gramEnd"/>
            <w:r w:rsidRPr="00B86091">
              <w:rPr>
                <w:rFonts w:ascii="Times New Roman" w:eastAsia="宋体" w:hAnsi="Times New Roman" w:cs="Times New Roman"/>
                <w:sz w:val="24"/>
              </w:rPr>
              <w:t>着力</w:t>
            </w:r>
            <w:r w:rsidR="00D76E81">
              <w:rPr>
                <w:rFonts w:ascii="Times New Roman" w:eastAsia="宋体" w:hAnsi="Times New Roman" w:cs="Times New Roman" w:hint="eastAsia"/>
                <w:sz w:val="24"/>
              </w:rPr>
              <w:t>降低</w:t>
            </w:r>
            <w:r w:rsidRPr="00B86091">
              <w:rPr>
                <w:rFonts w:ascii="Times New Roman" w:eastAsia="宋体" w:hAnsi="Times New Roman" w:cs="Times New Roman"/>
                <w:sz w:val="24"/>
              </w:rPr>
              <w:t>能耗和</w:t>
            </w:r>
            <w:proofErr w:type="gramStart"/>
            <w:r w:rsidRPr="00B86091">
              <w:rPr>
                <w:rFonts w:ascii="Times New Roman" w:eastAsia="宋体" w:hAnsi="Times New Roman" w:cs="Times New Roman"/>
                <w:sz w:val="24"/>
              </w:rPr>
              <w:t>碳排放</w:t>
            </w:r>
            <w:proofErr w:type="gramEnd"/>
            <w:r w:rsidRPr="00B86091">
              <w:rPr>
                <w:rFonts w:ascii="Times New Roman" w:eastAsia="宋体" w:hAnsi="Times New Roman" w:cs="Times New Roman"/>
                <w:sz w:val="24"/>
              </w:rPr>
              <w:t>，包括延长预焙阳极更换周期等。为顺应行业发展趋势，公司基于长期战略布局，有序推进</w:t>
            </w:r>
            <w:proofErr w:type="gramStart"/>
            <w:r w:rsidRPr="00B86091">
              <w:rPr>
                <w:rFonts w:ascii="Times New Roman" w:eastAsia="宋体" w:hAnsi="Times New Roman" w:cs="Times New Roman"/>
                <w:sz w:val="24"/>
              </w:rPr>
              <w:t>部分产线的</w:t>
            </w:r>
            <w:proofErr w:type="gramEnd"/>
            <w:r w:rsidRPr="00B86091">
              <w:rPr>
                <w:rFonts w:ascii="Times New Roman" w:eastAsia="宋体" w:hAnsi="Times New Roman" w:cs="Times New Roman"/>
                <w:sz w:val="24"/>
              </w:rPr>
              <w:t>分段升级改造与大修工作</w:t>
            </w:r>
            <w:r w:rsidR="009D2A93">
              <w:rPr>
                <w:rFonts w:ascii="Times New Roman" w:eastAsia="宋体" w:hAnsi="Times New Roman" w:cs="Times New Roman" w:hint="eastAsia"/>
                <w:sz w:val="24"/>
              </w:rPr>
              <w:t>，</w:t>
            </w:r>
            <w:r w:rsidRPr="00B86091">
              <w:rPr>
                <w:rFonts w:ascii="Times New Roman" w:eastAsia="宋体" w:hAnsi="Times New Roman" w:cs="Times New Roman"/>
                <w:sz w:val="24"/>
              </w:rPr>
              <w:t>具体将采取</w:t>
            </w:r>
            <w:r w:rsidR="009D2A93">
              <w:rPr>
                <w:rFonts w:ascii="Times New Roman" w:eastAsia="宋体" w:hAnsi="Times New Roman" w:cs="Times New Roman" w:hint="eastAsia"/>
                <w:sz w:val="24"/>
              </w:rPr>
              <w:t>“</w:t>
            </w:r>
            <w:r w:rsidRPr="00B86091">
              <w:rPr>
                <w:rFonts w:ascii="Times New Roman" w:eastAsia="宋体" w:hAnsi="Times New Roman" w:cs="Times New Roman"/>
                <w:sz w:val="24"/>
              </w:rPr>
              <w:t>分段升级</w:t>
            </w:r>
            <w:r w:rsidRPr="00B86091">
              <w:rPr>
                <w:rFonts w:ascii="Times New Roman" w:eastAsia="宋体" w:hAnsi="Times New Roman" w:cs="Times New Roman"/>
                <w:sz w:val="24"/>
              </w:rPr>
              <w:lastRenderedPageBreak/>
              <w:t>炉型、逐步恢复生产</w:t>
            </w:r>
            <w:r w:rsidR="009D2A93">
              <w:rPr>
                <w:rFonts w:ascii="Times New Roman" w:eastAsia="宋体" w:hAnsi="Times New Roman" w:cs="Times New Roman" w:hint="eastAsia"/>
                <w:sz w:val="24"/>
              </w:rPr>
              <w:t>”</w:t>
            </w:r>
            <w:r w:rsidRPr="00B86091">
              <w:rPr>
                <w:rFonts w:ascii="Times New Roman" w:eastAsia="宋体" w:hAnsi="Times New Roman" w:cs="Times New Roman"/>
                <w:sz w:val="24"/>
              </w:rPr>
              <w:t>的实施</w:t>
            </w:r>
            <w:r w:rsidR="009D2A93">
              <w:rPr>
                <w:rFonts w:ascii="Times New Roman" w:eastAsia="宋体" w:hAnsi="Times New Roman" w:cs="Times New Roman" w:hint="eastAsia"/>
                <w:sz w:val="24"/>
              </w:rPr>
              <w:t>方式</w:t>
            </w:r>
            <w:r w:rsidRPr="00B86091">
              <w:rPr>
                <w:rFonts w:ascii="Times New Roman" w:eastAsia="宋体" w:hAnsi="Times New Roman" w:cs="Times New Roman"/>
                <w:sz w:val="24"/>
              </w:rPr>
              <w:t>，</w:t>
            </w:r>
            <w:r w:rsidR="009D2A93">
              <w:rPr>
                <w:rFonts w:ascii="Times New Roman" w:eastAsia="宋体" w:hAnsi="Times New Roman" w:cs="Times New Roman" w:hint="eastAsia"/>
                <w:sz w:val="24"/>
              </w:rPr>
              <w:t>主动适配</w:t>
            </w:r>
            <w:r w:rsidRPr="00B86091">
              <w:rPr>
                <w:rFonts w:ascii="Times New Roman" w:eastAsia="宋体" w:hAnsi="Times New Roman" w:cs="Times New Roman"/>
                <w:sz w:val="24"/>
              </w:rPr>
              <w:t>行业低碳转型与高质量发展。</w:t>
            </w:r>
            <w:proofErr w:type="gramStart"/>
            <w:r w:rsidRPr="00B86091">
              <w:rPr>
                <w:rFonts w:ascii="Times New Roman" w:eastAsia="宋体" w:hAnsi="Times New Roman" w:cs="Times New Roman"/>
                <w:sz w:val="24"/>
              </w:rPr>
              <w:t>在</w:t>
            </w:r>
            <w:r w:rsidR="009D2A93">
              <w:rPr>
                <w:rFonts w:ascii="Times New Roman" w:eastAsia="宋体" w:hAnsi="Times New Roman" w:cs="Times New Roman" w:hint="eastAsia"/>
                <w:sz w:val="24"/>
              </w:rPr>
              <w:t>产线</w:t>
            </w:r>
            <w:r w:rsidRPr="00B86091">
              <w:rPr>
                <w:rFonts w:ascii="Times New Roman" w:eastAsia="宋体" w:hAnsi="Times New Roman" w:cs="Times New Roman"/>
                <w:sz w:val="24"/>
              </w:rPr>
              <w:t>升级</w:t>
            </w:r>
            <w:proofErr w:type="gramEnd"/>
            <w:r w:rsidRPr="00B86091">
              <w:rPr>
                <w:rFonts w:ascii="Times New Roman" w:eastAsia="宋体" w:hAnsi="Times New Roman" w:cs="Times New Roman"/>
                <w:sz w:val="24"/>
              </w:rPr>
              <w:t>改造与大修期间，公司将通过</w:t>
            </w:r>
            <w:r w:rsidRPr="00B86091">
              <w:rPr>
                <w:rFonts w:ascii="Times New Roman" w:eastAsia="宋体" w:hAnsi="Times New Roman" w:cs="Times New Roman"/>
                <w:sz w:val="24"/>
              </w:rPr>
              <w:t>OEM</w:t>
            </w:r>
            <w:r w:rsidRPr="00B86091">
              <w:rPr>
                <w:rFonts w:ascii="Times New Roman" w:eastAsia="宋体" w:hAnsi="Times New Roman" w:cs="Times New Roman"/>
                <w:sz w:val="24"/>
              </w:rPr>
              <w:t>等协作方式，确保生产</w:t>
            </w:r>
            <w:r w:rsidR="00F979D9">
              <w:rPr>
                <w:rFonts w:ascii="Times New Roman" w:eastAsia="宋体" w:hAnsi="Times New Roman" w:cs="Times New Roman" w:hint="eastAsia"/>
                <w:sz w:val="24"/>
              </w:rPr>
              <w:t>经营</w:t>
            </w:r>
            <w:r w:rsidR="009D2A93">
              <w:rPr>
                <w:rFonts w:ascii="Times New Roman" w:eastAsia="宋体" w:hAnsi="Times New Roman" w:cs="Times New Roman" w:hint="eastAsia"/>
                <w:sz w:val="24"/>
              </w:rPr>
              <w:t>平稳运行、</w:t>
            </w:r>
            <w:r w:rsidRPr="00B86091">
              <w:rPr>
                <w:rFonts w:ascii="Times New Roman" w:eastAsia="宋体" w:hAnsi="Times New Roman" w:cs="Times New Roman"/>
                <w:sz w:val="24"/>
              </w:rPr>
              <w:t>产品质量稳定</w:t>
            </w:r>
            <w:r w:rsidR="009D2A93">
              <w:rPr>
                <w:rFonts w:ascii="Times New Roman" w:eastAsia="宋体" w:hAnsi="Times New Roman" w:cs="Times New Roman" w:hint="eastAsia"/>
                <w:sz w:val="24"/>
              </w:rPr>
              <w:t>可控</w:t>
            </w:r>
            <w:r w:rsidRPr="00B86091">
              <w:rPr>
                <w:rFonts w:ascii="Times New Roman" w:eastAsia="宋体" w:hAnsi="Times New Roman" w:cs="Times New Roman"/>
                <w:sz w:val="24"/>
              </w:rPr>
              <w:t>。公司将持续聚焦产品工艺与品质的精进，积极满足下游客户日益提升的高端化需求。</w:t>
            </w:r>
          </w:p>
          <w:p w14:paraId="510E2961" w14:textId="77777777" w:rsidR="00A57DDE" w:rsidRPr="00B105A2" w:rsidRDefault="00A57DDE" w:rsidP="009D2A93">
            <w:pPr>
              <w:pStyle w:val="af"/>
              <w:numPr>
                <w:ilvl w:val="0"/>
                <w:numId w:val="1"/>
              </w:numPr>
              <w:spacing w:before="240" w:line="360" w:lineRule="auto"/>
              <w:ind w:left="0" w:firstLineChars="0" w:firstLine="0"/>
              <w:rPr>
                <w:rFonts w:ascii="Times New Roman" w:eastAsia="宋体" w:hAnsi="Times New Roman" w:cs="Times New Roman"/>
                <w:sz w:val="24"/>
              </w:rPr>
            </w:pPr>
            <w:r w:rsidRPr="00B105A2">
              <w:rPr>
                <w:rFonts w:ascii="Times New Roman" w:eastAsia="宋体" w:hAnsi="Times New Roman" w:cs="Times New Roman"/>
                <w:b/>
                <w:bCs/>
                <w:sz w:val="24"/>
              </w:rPr>
              <w:t>Q1</w:t>
            </w:r>
            <w:r w:rsidRPr="00B105A2">
              <w:rPr>
                <w:rFonts w:ascii="Times New Roman" w:eastAsia="宋体" w:hAnsi="Times New Roman" w:cs="Times New Roman"/>
                <w:b/>
                <w:bCs/>
                <w:sz w:val="24"/>
              </w:rPr>
              <w:t>毛利率仅</w:t>
            </w:r>
            <w:r w:rsidRPr="00B105A2">
              <w:rPr>
                <w:rFonts w:ascii="Times New Roman" w:eastAsia="宋体" w:hAnsi="Times New Roman" w:cs="Times New Roman"/>
                <w:b/>
                <w:bCs/>
                <w:sz w:val="24"/>
              </w:rPr>
              <w:t>12.42%</w:t>
            </w:r>
            <w:r w:rsidRPr="00B105A2">
              <w:rPr>
                <w:rFonts w:ascii="Times New Roman" w:eastAsia="宋体" w:hAnsi="Times New Roman" w:cs="Times New Roman"/>
                <w:b/>
                <w:bCs/>
                <w:sz w:val="24"/>
              </w:rPr>
              <w:t>，同比下滑。请问</w:t>
            </w:r>
            <w:r w:rsidRPr="00B105A2">
              <w:rPr>
                <w:rFonts w:ascii="Times New Roman" w:eastAsia="宋体" w:hAnsi="Times New Roman" w:cs="Times New Roman"/>
                <w:b/>
                <w:bCs/>
                <w:sz w:val="24"/>
              </w:rPr>
              <w:t>Q2</w:t>
            </w:r>
            <w:r w:rsidRPr="00B105A2">
              <w:rPr>
                <w:rFonts w:ascii="Times New Roman" w:eastAsia="宋体" w:hAnsi="Times New Roman" w:cs="Times New Roman"/>
                <w:b/>
                <w:bCs/>
                <w:sz w:val="24"/>
              </w:rPr>
              <w:t>产品提价是否已落地？预计</w:t>
            </w:r>
            <w:r w:rsidRPr="00B105A2">
              <w:rPr>
                <w:rFonts w:ascii="Times New Roman" w:eastAsia="宋体" w:hAnsi="Times New Roman" w:cs="Times New Roman"/>
                <w:b/>
                <w:bCs/>
                <w:sz w:val="24"/>
              </w:rPr>
              <w:t>Q2</w:t>
            </w:r>
            <w:r w:rsidRPr="00B105A2">
              <w:rPr>
                <w:rFonts w:ascii="Times New Roman" w:eastAsia="宋体" w:hAnsi="Times New Roman" w:cs="Times New Roman"/>
                <w:b/>
                <w:bCs/>
                <w:sz w:val="24"/>
              </w:rPr>
              <w:t>毛利率能恢复到什么水平？</w:t>
            </w:r>
          </w:p>
          <w:p w14:paraId="27565292" w14:textId="115B7BB4" w:rsidR="00A57DDE" w:rsidRDefault="00A57DDE" w:rsidP="00A57DDE">
            <w:pPr>
              <w:spacing w:line="360" w:lineRule="auto"/>
              <w:ind w:firstLineChars="200" w:firstLine="480"/>
              <w:rPr>
                <w:rFonts w:ascii="Times New Roman" w:eastAsia="宋体" w:hAnsi="Times New Roman" w:cs="Times New Roman"/>
                <w:sz w:val="24"/>
              </w:rPr>
            </w:pPr>
            <w:r w:rsidRPr="00B105A2">
              <w:rPr>
                <w:rFonts w:ascii="Times New Roman" w:eastAsia="宋体" w:hAnsi="Times New Roman" w:cs="Times New Roman" w:hint="eastAsia"/>
                <w:sz w:val="24"/>
              </w:rPr>
              <w:t>预焙阳极产品价格与原材料价格高度相关，呈现成本加成特征。根据山东某大型原铝制造商发布的预焙阳极招标采购价，</w:t>
            </w:r>
            <w:r w:rsidRPr="00B105A2">
              <w:rPr>
                <w:rFonts w:ascii="Times New Roman" w:eastAsia="宋体" w:hAnsi="Times New Roman" w:cs="Times New Roman" w:hint="eastAsia"/>
                <w:sz w:val="24"/>
              </w:rPr>
              <w:t>2026</w:t>
            </w:r>
            <w:r w:rsidRPr="00B105A2">
              <w:rPr>
                <w:rFonts w:ascii="Times New Roman" w:eastAsia="宋体" w:hAnsi="Times New Roman" w:cs="Times New Roman" w:hint="eastAsia"/>
                <w:sz w:val="24"/>
              </w:rPr>
              <w:t>年</w:t>
            </w:r>
            <w:r w:rsidRPr="00B105A2">
              <w:rPr>
                <w:rFonts w:ascii="Times New Roman" w:eastAsia="宋体" w:hAnsi="Times New Roman" w:cs="Times New Roman" w:hint="eastAsia"/>
                <w:sz w:val="24"/>
              </w:rPr>
              <w:t>4</w:t>
            </w:r>
            <w:r w:rsidRPr="00B105A2">
              <w:rPr>
                <w:rFonts w:ascii="Times New Roman" w:eastAsia="宋体" w:hAnsi="Times New Roman" w:cs="Times New Roman" w:hint="eastAsia"/>
                <w:sz w:val="24"/>
              </w:rPr>
              <w:t>月和</w:t>
            </w:r>
            <w:r w:rsidRPr="00B105A2">
              <w:rPr>
                <w:rFonts w:ascii="Times New Roman" w:eastAsia="宋体" w:hAnsi="Times New Roman" w:cs="Times New Roman" w:hint="eastAsia"/>
                <w:sz w:val="24"/>
              </w:rPr>
              <w:t>5</w:t>
            </w:r>
            <w:r w:rsidRPr="00B105A2">
              <w:rPr>
                <w:rFonts w:ascii="Times New Roman" w:eastAsia="宋体" w:hAnsi="Times New Roman" w:cs="Times New Roman" w:hint="eastAsia"/>
                <w:sz w:val="24"/>
              </w:rPr>
              <w:t>月均环比上涨。具体毛利率水平及经营</w:t>
            </w:r>
            <w:r w:rsidR="00E61459">
              <w:rPr>
                <w:rFonts w:ascii="Times New Roman" w:eastAsia="宋体" w:hAnsi="Times New Roman" w:cs="Times New Roman" w:hint="eastAsia"/>
                <w:sz w:val="24"/>
              </w:rPr>
              <w:t>情况</w:t>
            </w:r>
            <w:r w:rsidRPr="00B105A2">
              <w:rPr>
                <w:rFonts w:ascii="Times New Roman" w:eastAsia="宋体" w:hAnsi="Times New Roman" w:cs="Times New Roman" w:hint="eastAsia"/>
                <w:sz w:val="24"/>
              </w:rPr>
              <w:t>，请以公司后续</w:t>
            </w:r>
            <w:r w:rsidR="00E61459">
              <w:rPr>
                <w:rFonts w:ascii="Times New Roman" w:eastAsia="宋体" w:hAnsi="Times New Roman" w:cs="Times New Roman" w:hint="eastAsia"/>
                <w:sz w:val="24"/>
              </w:rPr>
              <w:t>披露的</w:t>
            </w:r>
            <w:r w:rsidRPr="00B105A2">
              <w:rPr>
                <w:rFonts w:ascii="Times New Roman" w:eastAsia="宋体" w:hAnsi="Times New Roman" w:cs="Times New Roman" w:hint="eastAsia"/>
                <w:sz w:val="24"/>
              </w:rPr>
              <w:t>定期报告为准。</w:t>
            </w:r>
          </w:p>
          <w:p w14:paraId="2ABBCAE8" w14:textId="255BF77B" w:rsidR="00B86091" w:rsidRPr="00B105A2" w:rsidRDefault="00B105A2" w:rsidP="009D2A93">
            <w:pPr>
              <w:pStyle w:val="af"/>
              <w:numPr>
                <w:ilvl w:val="0"/>
                <w:numId w:val="1"/>
              </w:numPr>
              <w:spacing w:before="240" w:line="360" w:lineRule="auto"/>
              <w:ind w:left="0" w:firstLineChars="0" w:firstLine="0"/>
              <w:rPr>
                <w:rFonts w:ascii="Times New Roman" w:eastAsia="宋体" w:hAnsi="Times New Roman" w:cs="Times New Roman"/>
                <w:b/>
                <w:bCs/>
                <w:sz w:val="24"/>
              </w:rPr>
            </w:pPr>
            <w:r w:rsidRPr="00B105A2">
              <w:rPr>
                <w:rFonts w:ascii="Times New Roman" w:eastAsia="宋体" w:hAnsi="Times New Roman" w:cs="Times New Roman"/>
                <w:b/>
                <w:bCs/>
                <w:sz w:val="24"/>
              </w:rPr>
              <w:t>公司原料涨价压力向下游顺价传导的过程顺利吗？</w:t>
            </w:r>
            <w:r w:rsidRPr="00B105A2">
              <w:rPr>
                <w:rFonts w:ascii="Times New Roman" w:eastAsia="宋体" w:hAnsi="Times New Roman" w:cs="Times New Roman"/>
                <w:b/>
                <w:bCs/>
                <w:sz w:val="24"/>
              </w:rPr>
              <w:t>26Q2</w:t>
            </w:r>
            <w:r w:rsidRPr="00B105A2">
              <w:rPr>
                <w:rFonts w:ascii="Times New Roman" w:eastAsia="宋体" w:hAnsi="Times New Roman" w:cs="Times New Roman"/>
                <w:b/>
                <w:bCs/>
                <w:sz w:val="24"/>
              </w:rPr>
              <w:t>是否会有体现？</w:t>
            </w:r>
          </w:p>
          <w:p w14:paraId="167F191D" w14:textId="77777777" w:rsidR="005D0B68" w:rsidRDefault="00B105A2" w:rsidP="0046152F">
            <w:pPr>
              <w:spacing w:line="360" w:lineRule="auto"/>
              <w:ind w:firstLineChars="200" w:firstLine="480"/>
              <w:rPr>
                <w:rFonts w:ascii="Times New Roman" w:eastAsia="宋体" w:hAnsi="Times New Roman" w:cs="Times New Roman"/>
                <w:sz w:val="24"/>
              </w:rPr>
            </w:pPr>
            <w:r w:rsidRPr="00B105A2">
              <w:rPr>
                <w:rFonts w:ascii="Times New Roman" w:eastAsia="宋体" w:hAnsi="Times New Roman" w:cs="Times New Roman"/>
                <w:sz w:val="24"/>
              </w:rPr>
              <w:t>预焙阳极行业采用成本加成的定价模式，价格传导机制顺畅。关于公司第二季度业绩情况，敬请关注公司后续在上海证券交易所网站发布的</w:t>
            </w:r>
            <w:r w:rsidRPr="00B105A2">
              <w:rPr>
                <w:rFonts w:ascii="Times New Roman" w:eastAsia="宋体" w:hAnsi="Times New Roman" w:cs="Times New Roman"/>
                <w:sz w:val="24"/>
              </w:rPr>
              <w:t>2026</w:t>
            </w:r>
            <w:r w:rsidRPr="00B105A2">
              <w:rPr>
                <w:rFonts w:ascii="Times New Roman" w:eastAsia="宋体" w:hAnsi="Times New Roman" w:cs="Times New Roman"/>
                <w:sz w:val="24"/>
              </w:rPr>
              <w:t>年半年度报告。</w:t>
            </w:r>
          </w:p>
          <w:p w14:paraId="1269E354" w14:textId="6C37B6DD" w:rsidR="006D1FAB" w:rsidRPr="006D1FAB" w:rsidRDefault="006D1FAB" w:rsidP="009D2A93">
            <w:pPr>
              <w:pStyle w:val="af"/>
              <w:numPr>
                <w:ilvl w:val="0"/>
                <w:numId w:val="1"/>
              </w:numPr>
              <w:spacing w:before="240" w:line="360" w:lineRule="auto"/>
              <w:ind w:left="0" w:firstLineChars="0" w:firstLine="0"/>
              <w:rPr>
                <w:rFonts w:ascii="Times New Roman" w:eastAsia="宋体" w:hAnsi="Times New Roman" w:cs="Times New Roman"/>
                <w:b/>
                <w:bCs/>
                <w:sz w:val="24"/>
              </w:rPr>
            </w:pPr>
            <w:r w:rsidRPr="006D1FAB">
              <w:rPr>
                <w:rFonts w:ascii="Times New Roman" w:eastAsia="宋体" w:hAnsi="Times New Roman" w:cs="Times New Roman"/>
                <w:b/>
                <w:bCs/>
                <w:sz w:val="24"/>
              </w:rPr>
              <w:t>机构预测</w:t>
            </w:r>
            <w:r w:rsidRPr="006D1FAB">
              <w:rPr>
                <w:rFonts w:ascii="Times New Roman" w:eastAsia="宋体" w:hAnsi="Times New Roman" w:cs="Times New Roman"/>
                <w:b/>
                <w:bCs/>
                <w:sz w:val="24"/>
              </w:rPr>
              <w:t>2026</w:t>
            </w:r>
            <w:r w:rsidRPr="006D1FAB">
              <w:rPr>
                <w:rFonts w:ascii="Times New Roman" w:eastAsia="宋体" w:hAnsi="Times New Roman" w:cs="Times New Roman"/>
                <w:b/>
                <w:bCs/>
                <w:sz w:val="24"/>
              </w:rPr>
              <w:t>年净利润</w:t>
            </w:r>
            <w:r w:rsidRPr="006D1FAB">
              <w:rPr>
                <w:rFonts w:ascii="Times New Roman" w:eastAsia="宋体" w:hAnsi="Times New Roman" w:cs="Times New Roman"/>
                <w:b/>
                <w:bCs/>
                <w:sz w:val="24"/>
              </w:rPr>
              <w:t>11</w:t>
            </w:r>
            <w:r w:rsidRPr="006D1FAB">
              <w:rPr>
                <w:rFonts w:ascii="Times New Roman" w:eastAsia="宋体" w:hAnsi="Times New Roman" w:cs="Times New Roman"/>
                <w:b/>
                <w:bCs/>
                <w:sz w:val="24"/>
              </w:rPr>
              <w:t>亿元，公司自身对全年利润的目标预期是多少？</w:t>
            </w:r>
            <w:r w:rsidRPr="006D1FAB">
              <w:rPr>
                <w:rFonts w:ascii="Times New Roman" w:eastAsia="宋体" w:hAnsi="Times New Roman" w:cs="Times New Roman"/>
                <w:b/>
                <w:bCs/>
                <w:sz w:val="24"/>
              </w:rPr>
              <w:t>Q1</w:t>
            </w:r>
            <w:r w:rsidRPr="006D1FAB">
              <w:rPr>
                <w:rFonts w:ascii="Times New Roman" w:eastAsia="宋体" w:hAnsi="Times New Roman" w:cs="Times New Roman"/>
                <w:b/>
                <w:bCs/>
                <w:sz w:val="24"/>
              </w:rPr>
              <w:t>净利润下滑</w:t>
            </w:r>
            <w:r w:rsidRPr="006D1FAB">
              <w:rPr>
                <w:rFonts w:ascii="Times New Roman" w:eastAsia="宋体" w:hAnsi="Times New Roman" w:cs="Times New Roman"/>
                <w:b/>
                <w:bCs/>
                <w:sz w:val="24"/>
              </w:rPr>
              <w:t>15%</w:t>
            </w:r>
            <w:r w:rsidRPr="006D1FAB">
              <w:rPr>
                <w:rFonts w:ascii="Times New Roman" w:eastAsia="宋体" w:hAnsi="Times New Roman" w:cs="Times New Roman"/>
                <w:b/>
                <w:bCs/>
                <w:sz w:val="24"/>
              </w:rPr>
              <w:t>是暂时性还是趋势性？下半年盈利弹性主要来自哪些方面？</w:t>
            </w:r>
          </w:p>
          <w:p w14:paraId="315753DF" w14:textId="2F966E05" w:rsidR="006D1FAB" w:rsidRDefault="006D1FAB" w:rsidP="00B105A2">
            <w:pPr>
              <w:spacing w:line="360" w:lineRule="auto"/>
              <w:ind w:firstLineChars="200" w:firstLine="480"/>
              <w:rPr>
                <w:rFonts w:ascii="Times New Roman" w:eastAsia="宋体" w:hAnsi="Times New Roman" w:cs="Times New Roman"/>
                <w:sz w:val="24"/>
              </w:rPr>
            </w:pPr>
            <w:r w:rsidRPr="006D1FAB">
              <w:rPr>
                <w:rFonts w:ascii="Times New Roman" w:eastAsia="宋体" w:hAnsi="Times New Roman" w:cs="Times New Roman"/>
                <w:sz w:val="24"/>
              </w:rPr>
              <w:t>根据公司的经营计划，</w:t>
            </w:r>
            <w:r w:rsidRPr="006D1FAB">
              <w:rPr>
                <w:rFonts w:ascii="Times New Roman" w:eastAsia="宋体" w:hAnsi="Times New Roman" w:cs="Times New Roman"/>
                <w:sz w:val="24"/>
              </w:rPr>
              <w:t>2026</w:t>
            </w:r>
            <w:r w:rsidRPr="006D1FAB">
              <w:rPr>
                <w:rFonts w:ascii="Times New Roman" w:eastAsia="宋体" w:hAnsi="Times New Roman" w:cs="Times New Roman"/>
                <w:sz w:val="24"/>
              </w:rPr>
              <w:t>年公司全年预焙阳极产量争取达到</w:t>
            </w:r>
            <w:r w:rsidRPr="006D1FAB">
              <w:rPr>
                <w:rFonts w:ascii="Times New Roman" w:eastAsia="宋体" w:hAnsi="Times New Roman" w:cs="Times New Roman"/>
                <w:sz w:val="24"/>
              </w:rPr>
              <w:t>365</w:t>
            </w:r>
            <w:r w:rsidRPr="006D1FAB">
              <w:rPr>
                <w:rFonts w:ascii="Times New Roman" w:eastAsia="宋体" w:hAnsi="Times New Roman" w:cs="Times New Roman"/>
                <w:sz w:val="24"/>
              </w:rPr>
              <w:t>万吨，全年预焙阳极销量争取实现</w:t>
            </w:r>
            <w:r w:rsidRPr="006D1FAB">
              <w:rPr>
                <w:rFonts w:ascii="Times New Roman" w:eastAsia="宋体" w:hAnsi="Times New Roman" w:cs="Times New Roman"/>
                <w:sz w:val="24"/>
              </w:rPr>
              <w:t>380</w:t>
            </w:r>
            <w:r w:rsidRPr="006D1FAB">
              <w:rPr>
                <w:rFonts w:ascii="Times New Roman" w:eastAsia="宋体" w:hAnsi="Times New Roman" w:cs="Times New Roman"/>
                <w:sz w:val="24"/>
              </w:rPr>
              <w:t>万吨；全年负极材料产量争取达到</w:t>
            </w:r>
            <w:r w:rsidRPr="006D1FAB">
              <w:rPr>
                <w:rFonts w:ascii="Times New Roman" w:eastAsia="宋体" w:hAnsi="Times New Roman" w:cs="Times New Roman"/>
                <w:sz w:val="24"/>
              </w:rPr>
              <w:t>7.5</w:t>
            </w:r>
            <w:r w:rsidRPr="006D1FAB">
              <w:rPr>
                <w:rFonts w:ascii="Times New Roman" w:eastAsia="宋体" w:hAnsi="Times New Roman" w:cs="Times New Roman"/>
                <w:sz w:val="24"/>
              </w:rPr>
              <w:t>万吨，销量争取实现</w:t>
            </w:r>
            <w:r w:rsidRPr="006D1FAB">
              <w:rPr>
                <w:rFonts w:ascii="Times New Roman" w:eastAsia="宋体" w:hAnsi="Times New Roman" w:cs="Times New Roman"/>
                <w:sz w:val="24"/>
              </w:rPr>
              <w:t>7.5</w:t>
            </w:r>
            <w:r w:rsidRPr="006D1FAB">
              <w:rPr>
                <w:rFonts w:ascii="Times New Roman" w:eastAsia="宋体" w:hAnsi="Times New Roman" w:cs="Times New Roman"/>
                <w:sz w:val="24"/>
              </w:rPr>
              <w:t>万吨；全年电容器产品产量争取达到</w:t>
            </w:r>
            <w:r w:rsidRPr="006D1FAB">
              <w:rPr>
                <w:rFonts w:ascii="Times New Roman" w:eastAsia="宋体" w:hAnsi="Times New Roman" w:cs="Times New Roman"/>
                <w:sz w:val="24"/>
              </w:rPr>
              <w:t>15</w:t>
            </w:r>
            <w:r w:rsidRPr="006D1FAB">
              <w:rPr>
                <w:rFonts w:ascii="Times New Roman" w:eastAsia="宋体" w:hAnsi="Times New Roman" w:cs="Times New Roman"/>
                <w:sz w:val="24"/>
              </w:rPr>
              <w:t>亿支，销量争取实现</w:t>
            </w:r>
            <w:r w:rsidRPr="006D1FAB">
              <w:rPr>
                <w:rFonts w:ascii="Times New Roman" w:eastAsia="宋体" w:hAnsi="Times New Roman" w:cs="Times New Roman"/>
                <w:sz w:val="24"/>
              </w:rPr>
              <w:t>15</w:t>
            </w:r>
            <w:r w:rsidRPr="006D1FAB">
              <w:rPr>
                <w:rFonts w:ascii="Times New Roman" w:eastAsia="宋体" w:hAnsi="Times New Roman" w:cs="Times New Roman"/>
                <w:sz w:val="24"/>
              </w:rPr>
              <w:t>亿支。通过聚焦产量与销售双增长，确保市场竞争力稳步提升。预焙阳极行业受宏观经济环境以及原材料价格波动等影响存在短期波动，但目前下游电解</w:t>
            </w:r>
            <w:proofErr w:type="gramStart"/>
            <w:r w:rsidRPr="006D1FAB">
              <w:rPr>
                <w:rFonts w:ascii="Times New Roman" w:eastAsia="宋体" w:hAnsi="Times New Roman" w:cs="Times New Roman"/>
                <w:sz w:val="24"/>
              </w:rPr>
              <w:t>铝客户</w:t>
            </w:r>
            <w:proofErr w:type="gramEnd"/>
            <w:r w:rsidRPr="006D1FAB">
              <w:rPr>
                <w:rFonts w:ascii="Times New Roman" w:eastAsia="宋体" w:hAnsi="Times New Roman" w:cs="Times New Roman"/>
                <w:sz w:val="24"/>
              </w:rPr>
              <w:t>盈利较好，预焙阳极需求强劲，同时海外</w:t>
            </w:r>
            <w:proofErr w:type="gramStart"/>
            <w:r w:rsidRPr="006D1FAB">
              <w:rPr>
                <w:rFonts w:ascii="Times New Roman" w:eastAsia="宋体" w:hAnsi="Times New Roman" w:cs="Times New Roman"/>
                <w:sz w:val="24"/>
              </w:rPr>
              <w:t>电解铝将迎来</w:t>
            </w:r>
            <w:proofErr w:type="gramEnd"/>
            <w:r w:rsidRPr="006D1FAB">
              <w:rPr>
                <w:rFonts w:ascii="Times New Roman" w:eastAsia="宋体" w:hAnsi="Times New Roman" w:cs="Times New Roman"/>
                <w:sz w:val="24"/>
              </w:rPr>
              <w:t>新的建设周期，叠加海外预焙阳极产能更新周期，我们坚定看好未来预焙阳极市场。</w:t>
            </w:r>
          </w:p>
          <w:p w14:paraId="31AAF0B1" w14:textId="3BADD391" w:rsidR="006D1FAB" w:rsidRPr="006D1FAB" w:rsidRDefault="006D1FAB" w:rsidP="009D2A93">
            <w:pPr>
              <w:pStyle w:val="af"/>
              <w:numPr>
                <w:ilvl w:val="0"/>
                <w:numId w:val="1"/>
              </w:numPr>
              <w:spacing w:before="240" w:line="360" w:lineRule="auto"/>
              <w:ind w:left="0" w:firstLineChars="0" w:firstLine="0"/>
              <w:rPr>
                <w:rFonts w:ascii="Times New Roman" w:eastAsia="宋体" w:hAnsi="Times New Roman" w:cs="Times New Roman"/>
                <w:b/>
                <w:bCs/>
                <w:sz w:val="24"/>
              </w:rPr>
            </w:pPr>
            <w:r w:rsidRPr="006D1FAB">
              <w:rPr>
                <w:rFonts w:ascii="Times New Roman" w:eastAsia="宋体" w:hAnsi="Times New Roman" w:cs="Times New Roman"/>
                <w:b/>
                <w:bCs/>
                <w:sz w:val="24"/>
              </w:rPr>
              <w:t>石油焦、沥青等原材料价格波动对成本影响大，公司是否有套期保值或长</w:t>
            </w:r>
            <w:proofErr w:type="gramStart"/>
            <w:r w:rsidRPr="006D1FAB">
              <w:rPr>
                <w:rFonts w:ascii="Times New Roman" w:eastAsia="宋体" w:hAnsi="Times New Roman" w:cs="Times New Roman"/>
                <w:b/>
                <w:bCs/>
                <w:sz w:val="24"/>
              </w:rPr>
              <w:t>单锁价</w:t>
            </w:r>
            <w:proofErr w:type="gramEnd"/>
            <w:r w:rsidRPr="006D1FAB">
              <w:rPr>
                <w:rFonts w:ascii="Times New Roman" w:eastAsia="宋体" w:hAnsi="Times New Roman" w:cs="Times New Roman"/>
                <w:b/>
                <w:bCs/>
                <w:sz w:val="24"/>
              </w:rPr>
              <w:t>机制？成本上涨传导到产品售价的周期大约多久？</w:t>
            </w:r>
          </w:p>
          <w:p w14:paraId="33970366" w14:textId="0201B0E0" w:rsidR="006D1FAB" w:rsidRDefault="006D1FAB" w:rsidP="00B105A2">
            <w:pPr>
              <w:spacing w:line="360" w:lineRule="auto"/>
              <w:ind w:firstLineChars="200" w:firstLine="480"/>
              <w:rPr>
                <w:rFonts w:ascii="Times New Roman" w:eastAsia="宋体" w:hAnsi="Times New Roman" w:cs="Times New Roman"/>
                <w:sz w:val="24"/>
              </w:rPr>
            </w:pPr>
            <w:r w:rsidRPr="006D1FAB">
              <w:rPr>
                <w:rFonts w:ascii="Times New Roman" w:eastAsia="宋体" w:hAnsi="Times New Roman" w:cs="Times New Roman"/>
                <w:sz w:val="24"/>
              </w:rPr>
              <w:lastRenderedPageBreak/>
              <w:t>目前国内期货及衍生品市场尚未推出针对石油焦的标准化套期保值工具，因此公司暂无法通过期货市场开展相关套期保值</w:t>
            </w:r>
            <w:r w:rsidR="009D2A93">
              <w:rPr>
                <w:rFonts w:ascii="Times New Roman" w:eastAsia="宋体" w:hAnsi="Times New Roman" w:cs="Times New Roman" w:hint="eastAsia"/>
                <w:sz w:val="24"/>
              </w:rPr>
              <w:t>业务</w:t>
            </w:r>
            <w:r w:rsidRPr="006D1FAB">
              <w:rPr>
                <w:rFonts w:ascii="Times New Roman" w:eastAsia="宋体" w:hAnsi="Times New Roman" w:cs="Times New Roman"/>
                <w:sz w:val="24"/>
              </w:rPr>
              <w:t>。公司高度重视石油焦、沥青等主要原材料的价格波动对生产成本的影响。为应对价格波动，公司与主要供应商签订</w:t>
            </w:r>
            <w:r w:rsidR="009D2A93">
              <w:rPr>
                <w:rFonts w:ascii="Times New Roman" w:eastAsia="宋体" w:hAnsi="Times New Roman" w:cs="Times New Roman" w:hint="eastAsia"/>
                <w:sz w:val="24"/>
              </w:rPr>
              <w:t>了</w:t>
            </w:r>
            <w:r w:rsidRPr="006D1FAB">
              <w:rPr>
                <w:rFonts w:ascii="Times New Roman" w:eastAsia="宋体" w:hAnsi="Times New Roman" w:cs="Times New Roman"/>
                <w:sz w:val="24"/>
              </w:rPr>
              <w:t>中长期采购协议，并结合市场走势灵活调整采购节奏，以稳定成本。原材料成本上涨传导</w:t>
            </w:r>
            <w:proofErr w:type="gramStart"/>
            <w:r w:rsidRPr="006D1FAB">
              <w:rPr>
                <w:rFonts w:ascii="Times New Roman" w:eastAsia="宋体" w:hAnsi="Times New Roman" w:cs="Times New Roman"/>
                <w:sz w:val="24"/>
              </w:rPr>
              <w:t>至产品</w:t>
            </w:r>
            <w:proofErr w:type="gramEnd"/>
            <w:r w:rsidRPr="006D1FAB">
              <w:rPr>
                <w:rFonts w:ascii="Times New Roman" w:eastAsia="宋体" w:hAnsi="Times New Roman" w:cs="Times New Roman"/>
                <w:sz w:val="24"/>
              </w:rPr>
              <w:t>售价</w:t>
            </w:r>
            <w:r w:rsidR="00E61459">
              <w:rPr>
                <w:rFonts w:ascii="Times New Roman" w:eastAsia="宋体" w:hAnsi="Times New Roman" w:cs="Times New Roman" w:hint="eastAsia"/>
                <w:sz w:val="24"/>
              </w:rPr>
              <w:t>，</w:t>
            </w:r>
            <w:r w:rsidRPr="006D1FAB">
              <w:rPr>
                <w:rFonts w:ascii="Times New Roman" w:eastAsia="宋体" w:hAnsi="Times New Roman" w:cs="Times New Roman"/>
                <w:sz w:val="24"/>
              </w:rPr>
              <w:t>通常存在</w:t>
            </w:r>
            <w:r w:rsidRPr="006D1FAB">
              <w:rPr>
                <w:rFonts w:ascii="Times New Roman" w:eastAsia="宋体" w:hAnsi="Times New Roman" w:cs="Times New Roman"/>
                <w:sz w:val="24"/>
              </w:rPr>
              <w:t>1-2</w:t>
            </w:r>
            <w:r w:rsidRPr="006D1FAB">
              <w:rPr>
                <w:rFonts w:ascii="Times New Roman" w:eastAsia="宋体" w:hAnsi="Times New Roman" w:cs="Times New Roman"/>
                <w:sz w:val="24"/>
              </w:rPr>
              <w:t>个月的滞后。公司产品主要采取成本加成定价模式，并与主要客户建立了价格联动机制，以推动成本压力的及时传导。</w:t>
            </w:r>
          </w:p>
          <w:p w14:paraId="26525B19" w14:textId="15E7E572" w:rsidR="006D1FAB" w:rsidRPr="000C622E" w:rsidRDefault="006D1FAB" w:rsidP="0009455F">
            <w:pPr>
              <w:pStyle w:val="af"/>
              <w:numPr>
                <w:ilvl w:val="0"/>
                <w:numId w:val="1"/>
              </w:numPr>
              <w:spacing w:before="240" w:line="360" w:lineRule="auto"/>
              <w:ind w:left="0" w:firstLineChars="0" w:firstLine="0"/>
              <w:rPr>
                <w:rFonts w:ascii="Times New Roman" w:eastAsia="宋体" w:hAnsi="Times New Roman" w:cs="Times New Roman"/>
                <w:b/>
                <w:bCs/>
                <w:sz w:val="24"/>
              </w:rPr>
            </w:pPr>
            <w:r w:rsidRPr="000C622E">
              <w:rPr>
                <w:rFonts w:ascii="Times New Roman" w:eastAsia="宋体" w:hAnsi="Times New Roman" w:cs="Times New Roman" w:hint="eastAsia"/>
                <w:b/>
                <w:bCs/>
                <w:sz w:val="24"/>
              </w:rPr>
              <w:t>对</w:t>
            </w:r>
            <w:proofErr w:type="gramStart"/>
            <w:r w:rsidRPr="000C622E">
              <w:rPr>
                <w:rFonts w:ascii="Times New Roman" w:eastAsia="宋体" w:hAnsi="Times New Roman" w:cs="Times New Roman" w:hint="eastAsia"/>
                <w:b/>
                <w:bCs/>
                <w:sz w:val="24"/>
              </w:rPr>
              <w:t>欣源原</w:t>
            </w:r>
            <w:proofErr w:type="gramEnd"/>
            <w:r w:rsidRPr="000C622E">
              <w:rPr>
                <w:rFonts w:ascii="Times New Roman" w:eastAsia="宋体" w:hAnsi="Times New Roman" w:cs="Times New Roman" w:hint="eastAsia"/>
                <w:b/>
                <w:bCs/>
                <w:sz w:val="24"/>
              </w:rPr>
              <w:t>股东</w:t>
            </w:r>
            <w:r w:rsidRPr="000C622E">
              <w:rPr>
                <w:rFonts w:ascii="Times New Roman" w:eastAsia="宋体" w:hAnsi="Times New Roman" w:cs="Times New Roman" w:hint="eastAsia"/>
                <w:b/>
                <w:bCs/>
                <w:sz w:val="24"/>
              </w:rPr>
              <w:t>4.21</w:t>
            </w:r>
            <w:r w:rsidRPr="000C622E">
              <w:rPr>
                <w:rFonts w:ascii="Times New Roman" w:eastAsia="宋体" w:hAnsi="Times New Roman" w:cs="Times New Roman" w:hint="eastAsia"/>
                <w:b/>
                <w:bCs/>
                <w:sz w:val="24"/>
              </w:rPr>
              <w:t>亿仲裁赔偿，目前进展如何？预计何时开庭、何时裁决？对方资产保全情况如何，全额执行是否有把握？</w:t>
            </w:r>
          </w:p>
          <w:p w14:paraId="407D94E4" w14:textId="444135F5" w:rsidR="006D1FAB" w:rsidRPr="006D1FAB" w:rsidRDefault="006D1FAB" w:rsidP="006D1FAB">
            <w:pPr>
              <w:spacing w:line="360" w:lineRule="auto"/>
              <w:ind w:firstLineChars="200" w:firstLine="480"/>
              <w:rPr>
                <w:rFonts w:ascii="Times New Roman" w:eastAsia="宋体" w:hAnsi="Times New Roman" w:cs="Times New Roman"/>
                <w:sz w:val="24"/>
              </w:rPr>
            </w:pPr>
            <w:r w:rsidRPr="006D1FAB">
              <w:rPr>
                <w:rFonts w:ascii="Times New Roman" w:eastAsia="宋体" w:hAnsi="Times New Roman" w:cs="Times New Roman" w:hint="eastAsia"/>
                <w:sz w:val="24"/>
              </w:rPr>
              <w:t>目前本次仲裁尚未开庭审理</w:t>
            </w:r>
            <w:r w:rsidR="0009455F">
              <w:rPr>
                <w:rFonts w:ascii="Times New Roman" w:eastAsia="宋体" w:hAnsi="Times New Roman" w:cs="Times New Roman" w:hint="eastAsia"/>
                <w:sz w:val="24"/>
              </w:rPr>
              <w:t>，</w:t>
            </w:r>
            <w:r w:rsidRPr="006D1FAB">
              <w:rPr>
                <w:rFonts w:ascii="Times New Roman" w:eastAsia="宋体" w:hAnsi="Times New Roman" w:cs="Times New Roman" w:hint="eastAsia"/>
                <w:sz w:val="24"/>
              </w:rPr>
              <w:t>公司将密切关注仲裁进展情况并及时履行信息披露义务。</w:t>
            </w:r>
          </w:p>
          <w:p w14:paraId="38AD90F1" w14:textId="34444B6B" w:rsidR="006D1FAB" w:rsidRPr="00BD0E30" w:rsidRDefault="006D1FAB" w:rsidP="0009455F">
            <w:pPr>
              <w:pStyle w:val="af"/>
              <w:numPr>
                <w:ilvl w:val="0"/>
                <w:numId w:val="1"/>
              </w:numPr>
              <w:spacing w:before="240" w:line="360" w:lineRule="auto"/>
              <w:ind w:left="0" w:firstLineChars="0" w:firstLine="0"/>
              <w:rPr>
                <w:rFonts w:ascii="Times New Roman" w:eastAsia="宋体" w:hAnsi="Times New Roman" w:cs="Times New Roman"/>
                <w:b/>
                <w:bCs/>
                <w:sz w:val="24"/>
              </w:rPr>
            </w:pPr>
            <w:r w:rsidRPr="00BD0E30">
              <w:rPr>
                <w:rFonts w:ascii="Times New Roman" w:eastAsia="宋体" w:hAnsi="Times New Roman" w:cs="Times New Roman" w:hint="eastAsia"/>
                <w:b/>
                <w:bCs/>
                <w:sz w:val="24"/>
              </w:rPr>
              <w:t>拟投资不超</w:t>
            </w:r>
            <w:r w:rsidRPr="00BD0E30">
              <w:rPr>
                <w:rFonts w:ascii="Times New Roman" w:eastAsia="宋体" w:hAnsi="Times New Roman" w:cs="Times New Roman" w:hint="eastAsia"/>
                <w:b/>
                <w:bCs/>
                <w:sz w:val="24"/>
              </w:rPr>
              <w:t>10</w:t>
            </w:r>
            <w:r w:rsidRPr="00BD0E30">
              <w:rPr>
                <w:rFonts w:ascii="Times New Roman" w:eastAsia="宋体" w:hAnsi="Times New Roman" w:cs="Times New Roman" w:hint="eastAsia"/>
                <w:b/>
                <w:bCs/>
                <w:sz w:val="24"/>
              </w:rPr>
              <w:t>亿元建设的</w:t>
            </w:r>
            <w:r w:rsidRPr="00BD0E30">
              <w:rPr>
                <w:rFonts w:ascii="Times New Roman" w:eastAsia="宋体" w:hAnsi="Times New Roman" w:cs="Times New Roman" w:hint="eastAsia"/>
                <w:b/>
                <w:bCs/>
                <w:sz w:val="24"/>
              </w:rPr>
              <w:t>30</w:t>
            </w:r>
            <w:r w:rsidRPr="00BD0E30">
              <w:rPr>
                <w:rFonts w:ascii="Times New Roman" w:eastAsia="宋体" w:hAnsi="Times New Roman" w:cs="Times New Roman" w:hint="eastAsia"/>
                <w:b/>
                <w:bCs/>
                <w:sz w:val="24"/>
              </w:rPr>
              <w:t>万吨预焙阳极项目，目前进度如何？预计何时开工、何时投产？对</w:t>
            </w:r>
            <w:r w:rsidRPr="00BD0E30">
              <w:rPr>
                <w:rFonts w:ascii="Times New Roman" w:eastAsia="宋体" w:hAnsi="Times New Roman" w:cs="Times New Roman" w:hint="eastAsia"/>
                <w:b/>
                <w:bCs/>
                <w:sz w:val="24"/>
              </w:rPr>
              <w:t>2026-2027</w:t>
            </w:r>
            <w:r w:rsidRPr="00BD0E30">
              <w:rPr>
                <w:rFonts w:ascii="Times New Roman" w:eastAsia="宋体" w:hAnsi="Times New Roman" w:cs="Times New Roman" w:hint="eastAsia"/>
                <w:b/>
                <w:bCs/>
                <w:sz w:val="24"/>
              </w:rPr>
              <w:t>年产能和营收的贡献预期？</w:t>
            </w:r>
          </w:p>
          <w:p w14:paraId="759E4FB4" w14:textId="14BFD1FF" w:rsidR="006D1FAB" w:rsidRPr="006D1FAB" w:rsidRDefault="006D1FAB" w:rsidP="006D1FAB">
            <w:pPr>
              <w:spacing w:line="360" w:lineRule="auto"/>
              <w:ind w:firstLineChars="200" w:firstLine="480"/>
              <w:rPr>
                <w:rFonts w:ascii="Times New Roman" w:eastAsia="宋体" w:hAnsi="Times New Roman" w:cs="Times New Roman"/>
                <w:sz w:val="24"/>
              </w:rPr>
            </w:pPr>
            <w:r w:rsidRPr="006D1FAB">
              <w:rPr>
                <w:rFonts w:ascii="Times New Roman" w:eastAsia="宋体" w:hAnsi="Times New Roman" w:cs="Times New Roman" w:hint="eastAsia"/>
                <w:sz w:val="24"/>
              </w:rPr>
              <w:t>公司已与贵州铝业集团有限公司签署《增资协议》，由子公司贵州索通双元</w:t>
            </w:r>
            <w:proofErr w:type="gramStart"/>
            <w:r w:rsidRPr="006D1FAB">
              <w:rPr>
                <w:rFonts w:ascii="Times New Roman" w:eastAsia="宋体" w:hAnsi="Times New Roman" w:cs="Times New Roman" w:hint="eastAsia"/>
                <w:sz w:val="24"/>
              </w:rPr>
              <w:t>炭</w:t>
            </w:r>
            <w:proofErr w:type="gramEnd"/>
            <w:r w:rsidRPr="006D1FAB">
              <w:rPr>
                <w:rFonts w:ascii="Times New Roman" w:eastAsia="宋体" w:hAnsi="Times New Roman" w:cs="Times New Roman" w:hint="eastAsia"/>
                <w:sz w:val="24"/>
              </w:rPr>
              <w:t>材料有限公司作为项目实施主体，建设年产</w:t>
            </w:r>
            <w:r w:rsidRPr="006D1FAB">
              <w:rPr>
                <w:rFonts w:ascii="Times New Roman" w:eastAsia="宋体" w:hAnsi="Times New Roman" w:cs="Times New Roman" w:hint="eastAsia"/>
                <w:sz w:val="24"/>
              </w:rPr>
              <w:t>30</w:t>
            </w:r>
            <w:r w:rsidRPr="006D1FAB">
              <w:rPr>
                <w:rFonts w:ascii="Times New Roman" w:eastAsia="宋体" w:hAnsi="Times New Roman" w:cs="Times New Roman" w:hint="eastAsia"/>
                <w:sz w:val="24"/>
              </w:rPr>
              <w:t>万吨预焙阳极项目。目前，公司正在办理该项目的前置审批手续，预计年内开工建设。</w:t>
            </w:r>
          </w:p>
          <w:p w14:paraId="11F35855" w14:textId="4EC84182" w:rsidR="006D1FAB" w:rsidRPr="00BD0E30" w:rsidRDefault="006D1FAB" w:rsidP="0009455F">
            <w:pPr>
              <w:pStyle w:val="af"/>
              <w:numPr>
                <w:ilvl w:val="0"/>
                <w:numId w:val="1"/>
              </w:numPr>
              <w:spacing w:before="240" w:line="360" w:lineRule="auto"/>
              <w:ind w:left="0" w:firstLineChars="0" w:firstLine="0"/>
              <w:rPr>
                <w:rFonts w:ascii="Times New Roman" w:eastAsia="宋体" w:hAnsi="Times New Roman" w:cs="Times New Roman"/>
                <w:b/>
                <w:bCs/>
                <w:sz w:val="24"/>
              </w:rPr>
            </w:pPr>
            <w:r w:rsidRPr="00BD0E30">
              <w:rPr>
                <w:rFonts w:ascii="Times New Roman" w:eastAsia="宋体" w:hAnsi="Times New Roman" w:cs="Times New Roman" w:hint="eastAsia"/>
                <w:b/>
                <w:bCs/>
                <w:sz w:val="24"/>
              </w:rPr>
              <w:t>国内电解铝已到天花板，公司一直在扩张预焙阳极的产能，尤其在大修期间利润得不到释放下，是基于什么发展思路考虑的？</w:t>
            </w:r>
          </w:p>
          <w:p w14:paraId="3F9066EE" w14:textId="357DB53A" w:rsidR="006D1FAB" w:rsidRPr="006D1FAB" w:rsidRDefault="00A57DDE" w:rsidP="006D1FAB">
            <w:pPr>
              <w:spacing w:line="360" w:lineRule="auto"/>
              <w:ind w:firstLineChars="200" w:firstLine="480"/>
              <w:rPr>
                <w:rFonts w:ascii="Times New Roman" w:eastAsia="宋体" w:hAnsi="Times New Roman" w:cs="Times New Roman"/>
                <w:sz w:val="24"/>
              </w:rPr>
            </w:pPr>
            <w:r w:rsidRPr="00B86091">
              <w:rPr>
                <w:rFonts w:ascii="Times New Roman" w:eastAsia="宋体" w:hAnsi="Times New Roman" w:cs="Times New Roman"/>
                <w:sz w:val="24"/>
              </w:rPr>
              <w:t>为顺应行业发展趋势，公司基于长期战略布局，计划有序推进</w:t>
            </w:r>
            <w:proofErr w:type="gramStart"/>
            <w:r w:rsidRPr="00B86091">
              <w:rPr>
                <w:rFonts w:ascii="Times New Roman" w:eastAsia="宋体" w:hAnsi="Times New Roman" w:cs="Times New Roman"/>
                <w:sz w:val="24"/>
              </w:rPr>
              <w:t>部分产线的</w:t>
            </w:r>
            <w:proofErr w:type="gramEnd"/>
            <w:r w:rsidRPr="00B86091">
              <w:rPr>
                <w:rFonts w:ascii="Times New Roman" w:eastAsia="宋体" w:hAnsi="Times New Roman" w:cs="Times New Roman"/>
                <w:sz w:val="24"/>
              </w:rPr>
              <w:t>分段升级改造与大修工作。</w:t>
            </w:r>
            <w:r w:rsidR="006D1FAB" w:rsidRPr="006D1FAB">
              <w:rPr>
                <w:rFonts w:ascii="Times New Roman" w:eastAsia="宋体" w:hAnsi="Times New Roman" w:cs="Times New Roman" w:hint="eastAsia"/>
                <w:sz w:val="24"/>
              </w:rPr>
              <w:t>公司预焙阳极业务采用与下游优质客户合资建厂模式，在投资阶段解决市场问题，增加了产业链粘性；通过提供市场竞争力强的产品，为核心客户提高综合效益，合作共赢，极大增强了核心客户的稳定性。公司通过把握“北铝南移、东铝西移”以及区域电解铝产能整合机会，实现产能持续增长，锁定市场，构筑行业竞争护城河。未来公司将通过全球产能布局，深化优质客户合作，把握海外电解铝产能扩张带来的市场机遇</w:t>
            </w:r>
            <w:r w:rsidR="0009455F">
              <w:rPr>
                <w:rFonts w:ascii="Times New Roman" w:eastAsia="宋体" w:hAnsi="Times New Roman" w:cs="Times New Roman" w:hint="eastAsia"/>
                <w:sz w:val="24"/>
              </w:rPr>
              <w:t>，</w:t>
            </w:r>
            <w:r w:rsidR="006D1FAB" w:rsidRPr="006D1FAB">
              <w:rPr>
                <w:rFonts w:ascii="Times New Roman" w:eastAsia="宋体" w:hAnsi="Times New Roman" w:cs="Times New Roman" w:hint="eastAsia"/>
                <w:sz w:val="24"/>
              </w:rPr>
              <w:t>实现公司产能和盈利的持续增长。</w:t>
            </w:r>
          </w:p>
          <w:p w14:paraId="4EECCF66" w14:textId="79CB474E" w:rsidR="006D1FAB" w:rsidRPr="00BD0E30" w:rsidRDefault="006D1FAB" w:rsidP="004E0F1A">
            <w:pPr>
              <w:pStyle w:val="af"/>
              <w:numPr>
                <w:ilvl w:val="0"/>
                <w:numId w:val="1"/>
              </w:numPr>
              <w:spacing w:before="240" w:line="360" w:lineRule="auto"/>
              <w:ind w:left="0" w:firstLineChars="0" w:firstLine="0"/>
              <w:rPr>
                <w:rFonts w:ascii="Times New Roman" w:eastAsia="宋体" w:hAnsi="Times New Roman" w:cs="Times New Roman"/>
                <w:b/>
                <w:bCs/>
                <w:sz w:val="24"/>
              </w:rPr>
            </w:pPr>
            <w:proofErr w:type="gramStart"/>
            <w:r w:rsidRPr="00BD0E30">
              <w:rPr>
                <w:rFonts w:ascii="Times New Roman" w:eastAsia="宋体" w:hAnsi="Times New Roman" w:cs="Times New Roman" w:hint="eastAsia"/>
                <w:b/>
                <w:bCs/>
                <w:sz w:val="24"/>
              </w:rPr>
              <w:t>欣源股份</w:t>
            </w:r>
            <w:proofErr w:type="gramEnd"/>
            <w:r w:rsidRPr="00BD0E30">
              <w:rPr>
                <w:rFonts w:ascii="Times New Roman" w:eastAsia="宋体" w:hAnsi="Times New Roman" w:cs="Times New Roman" w:hint="eastAsia"/>
                <w:b/>
                <w:bCs/>
                <w:sz w:val="24"/>
              </w:rPr>
              <w:t>2023-2025</w:t>
            </w:r>
            <w:r w:rsidRPr="00BD0E30">
              <w:rPr>
                <w:rFonts w:ascii="Times New Roman" w:eastAsia="宋体" w:hAnsi="Times New Roman" w:cs="Times New Roman" w:hint="eastAsia"/>
                <w:b/>
                <w:bCs/>
                <w:sz w:val="24"/>
              </w:rPr>
              <w:t>年累计亏损超</w:t>
            </w:r>
            <w:r w:rsidRPr="00BD0E30">
              <w:rPr>
                <w:rFonts w:ascii="Times New Roman" w:eastAsia="宋体" w:hAnsi="Times New Roman" w:cs="Times New Roman" w:hint="eastAsia"/>
                <w:b/>
                <w:bCs/>
                <w:sz w:val="24"/>
              </w:rPr>
              <w:t>3</w:t>
            </w:r>
            <w:r w:rsidRPr="00BD0E30">
              <w:rPr>
                <w:rFonts w:ascii="Times New Roman" w:eastAsia="宋体" w:hAnsi="Times New Roman" w:cs="Times New Roman" w:hint="eastAsia"/>
                <w:b/>
                <w:bCs/>
                <w:sz w:val="24"/>
              </w:rPr>
              <w:t>亿，负极材料业务何时能扭亏？</w:t>
            </w:r>
            <w:r w:rsidRPr="00BD0E30">
              <w:rPr>
                <w:rFonts w:ascii="Times New Roman" w:eastAsia="宋体" w:hAnsi="Times New Roman" w:cs="Times New Roman" w:hint="eastAsia"/>
                <w:b/>
                <w:bCs/>
                <w:sz w:val="24"/>
              </w:rPr>
              <w:t>2026</w:t>
            </w:r>
            <w:r w:rsidRPr="00BD0E30">
              <w:rPr>
                <w:rFonts w:ascii="Times New Roman" w:eastAsia="宋体" w:hAnsi="Times New Roman" w:cs="Times New Roman" w:hint="eastAsia"/>
                <w:b/>
                <w:bCs/>
                <w:sz w:val="24"/>
              </w:rPr>
              <w:t>年</w:t>
            </w:r>
            <w:r w:rsidRPr="00BD0E30">
              <w:rPr>
                <w:rFonts w:ascii="Times New Roman" w:eastAsia="宋体" w:hAnsi="Times New Roman" w:cs="Times New Roman" w:hint="eastAsia"/>
                <w:b/>
                <w:bCs/>
                <w:sz w:val="24"/>
              </w:rPr>
              <w:t>Q1</w:t>
            </w:r>
            <w:proofErr w:type="gramStart"/>
            <w:r w:rsidRPr="00BD0E30">
              <w:rPr>
                <w:rFonts w:ascii="Times New Roman" w:eastAsia="宋体" w:hAnsi="Times New Roman" w:cs="Times New Roman" w:hint="eastAsia"/>
                <w:b/>
                <w:bCs/>
                <w:sz w:val="24"/>
              </w:rPr>
              <w:t>欣源经营</w:t>
            </w:r>
            <w:proofErr w:type="gramEnd"/>
            <w:r w:rsidRPr="00BD0E30">
              <w:rPr>
                <w:rFonts w:ascii="Times New Roman" w:eastAsia="宋体" w:hAnsi="Times New Roman" w:cs="Times New Roman" w:hint="eastAsia"/>
                <w:b/>
                <w:bCs/>
                <w:sz w:val="24"/>
              </w:rPr>
              <w:t>是否出现边际改善？商誉减值风险如何？</w:t>
            </w:r>
          </w:p>
          <w:p w14:paraId="6DDD6986" w14:textId="329E36C8" w:rsidR="006D1FAB" w:rsidRPr="006D1FAB" w:rsidRDefault="006D1FAB" w:rsidP="006D1FAB">
            <w:pPr>
              <w:spacing w:line="360" w:lineRule="auto"/>
              <w:ind w:firstLineChars="200" w:firstLine="480"/>
              <w:rPr>
                <w:rFonts w:ascii="Times New Roman" w:eastAsia="宋体" w:hAnsi="Times New Roman" w:cs="Times New Roman"/>
                <w:sz w:val="24"/>
              </w:rPr>
            </w:pPr>
            <w:r w:rsidRPr="006D1FAB">
              <w:rPr>
                <w:rFonts w:ascii="Times New Roman" w:eastAsia="宋体" w:hAnsi="Times New Roman" w:cs="Times New Roman" w:hint="eastAsia"/>
                <w:sz w:val="24"/>
              </w:rPr>
              <w:lastRenderedPageBreak/>
              <w:t>公司高度重视负极材料业务的经营改善，正围绕技术升级、客户结构优化与产能效率提升三方面推动该板块健康发展。目前，公司负极材料业务产销规模已实现同比增长，整体经营呈现亏损逐步收窄的积极趋势。关于商誉事项，公司已于</w:t>
            </w:r>
            <w:r w:rsidRPr="006D1FAB">
              <w:rPr>
                <w:rFonts w:ascii="Times New Roman" w:eastAsia="宋体" w:hAnsi="Times New Roman" w:cs="Times New Roman" w:hint="eastAsia"/>
                <w:sz w:val="24"/>
              </w:rPr>
              <w:t>2023</w:t>
            </w:r>
            <w:r w:rsidRPr="006D1FAB">
              <w:rPr>
                <w:rFonts w:ascii="Times New Roman" w:eastAsia="宋体" w:hAnsi="Times New Roman" w:cs="Times New Roman" w:hint="eastAsia"/>
                <w:sz w:val="24"/>
              </w:rPr>
              <w:t>年度完成对相关并购标的商誉的全额计提，目前该部分商誉账面价值已清零，不存在进一步减值风险。</w:t>
            </w:r>
          </w:p>
          <w:p w14:paraId="6BF26E07" w14:textId="108E0E32" w:rsidR="006D1FAB" w:rsidRPr="00BD0E30" w:rsidRDefault="006D1FAB" w:rsidP="00BD0E30">
            <w:pPr>
              <w:pStyle w:val="af"/>
              <w:numPr>
                <w:ilvl w:val="0"/>
                <w:numId w:val="1"/>
              </w:numPr>
              <w:spacing w:before="240" w:line="360" w:lineRule="auto"/>
              <w:ind w:firstLineChars="0"/>
              <w:rPr>
                <w:rFonts w:ascii="Times New Roman" w:eastAsia="宋体" w:hAnsi="Times New Roman" w:cs="Times New Roman"/>
                <w:b/>
                <w:bCs/>
                <w:sz w:val="24"/>
              </w:rPr>
            </w:pPr>
            <w:r w:rsidRPr="00BD0E30">
              <w:rPr>
                <w:rFonts w:ascii="Times New Roman" w:eastAsia="宋体" w:hAnsi="Times New Roman" w:cs="Times New Roman" w:hint="eastAsia"/>
                <w:b/>
                <w:bCs/>
                <w:sz w:val="24"/>
              </w:rPr>
              <w:t>广西</w:t>
            </w:r>
            <w:r w:rsidRPr="00BD0E30">
              <w:rPr>
                <w:rFonts w:ascii="Times New Roman" w:eastAsia="宋体" w:hAnsi="Times New Roman" w:cs="Times New Roman" w:hint="eastAsia"/>
                <w:b/>
                <w:bCs/>
                <w:sz w:val="24"/>
              </w:rPr>
              <w:t>60</w:t>
            </w:r>
            <w:r w:rsidRPr="00BD0E30">
              <w:rPr>
                <w:rFonts w:ascii="Times New Roman" w:eastAsia="宋体" w:hAnsi="Times New Roman" w:cs="Times New Roman" w:hint="eastAsia"/>
                <w:b/>
                <w:bCs/>
                <w:sz w:val="24"/>
              </w:rPr>
              <w:t>万吨开工率如何</w:t>
            </w:r>
            <w:r w:rsidR="0035655E">
              <w:rPr>
                <w:rFonts w:ascii="Times New Roman" w:eastAsia="宋体" w:hAnsi="Times New Roman" w:cs="Times New Roman" w:hint="eastAsia"/>
                <w:b/>
                <w:bCs/>
                <w:sz w:val="24"/>
              </w:rPr>
              <w:t>？</w:t>
            </w:r>
          </w:p>
          <w:p w14:paraId="68934D82" w14:textId="72CFE7B9" w:rsidR="006D1FAB" w:rsidRPr="00771FD6" w:rsidRDefault="006D1FAB" w:rsidP="006D1FAB">
            <w:pPr>
              <w:spacing w:line="360" w:lineRule="auto"/>
              <w:ind w:firstLineChars="200" w:firstLine="480"/>
              <w:rPr>
                <w:rFonts w:ascii="Times New Roman" w:eastAsia="宋体" w:hAnsi="Times New Roman" w:cs="Times New Roman"/>
                <w:sz w:val="24"/>
              </w:rPr>
            </w:pPr>
            <w:r w:rsidRPr="006D1FAB">
              <w:rPr>
                <w:rFonts w:ascii="Times New Roman" w:eastAsia="宋体" w:hAnsi="Times New Roman" w:cs="Times New Roman" w:hint="eastAsia"/>
                <w:sz w:val="24"/>
              </w:rPr>
              <w:t>公司与吉利百矿集团有限公司合作开展的广西</w:t>
            </w:r>
            <w:r w:rsidRPr="006D1FAB">
              <w:rPr>
                <w:rFonts w:ascii="Times New Roman" w:eastAsia="宋体" w:hAnsi="Times New Roman" w:cs="Times New Roman" w:hint="eastAsia"/>
                <w:sz w:val="24"/>
              </w:rPr>
              <w:t>60</w:t>
            </w:r>
            <w:r w:rsidRPr="006D1FAB">
              <w:rPr>
                <w:rFonts w:ascii="Times New Roman" w:eastAsia="宋体" w:hAnsi="Times New Roman" w:cs="Times New Roman" w:hint="eastAsia"/>
                <w:sz w:val="24"/>
              </w:rPr>
              <w:t>万吨预焙阳极项目已</w:t>
            </w:r>
            <w:r w:rsidR="00D76E81">
              <w:rPr>
                <w:rFonts w:ascii="Times New Roman" w:eastAsia="宋体" w:hAnsi="Times New Roman" w:cs="Times New Roman" w:hint="eastAsia"/>
                <w:sz w:val="24"/>
              </w:rPr>
              <w:t>于</w:t>
            </w:r>
            <w:r w:rsidRPr="006D1FAB">
              <w:rPr>
                <w:rFonts w:ascii="Times New Roman" w:eastAsia="宋体" w:hAnsi="Times New Roman" w:cs="Times New Roman" w:hint="eastAsia"/>
                <w:sz w:val="24"/>
              </w:rPr>
              <w:t>2025</w:t>
            </w:r>
            <w:r w:rsidRPr="006D1FAB">
              <w:rPr>
                <w:rFonts w:ascii="Times New Roman" w:eastAsia="宋体" w:hAnsi="Times New Roman" w:cs="Times New Roman" w:hint="eastAsia"/>
                <w:sz w:val="24"/>
              </w:rPr>
              <w:t>年实现焙烧炉顺利点火，项目产能正逐步释放。公司将有序推进广西</w:t>
            </w:r>
            <w:r w:rsidRPr="006D1FAB">
              <w:rPr>
                <w:rFonts w:ascii="Times New Roman" w:eastAsia="宋体" w:hAnsi="Times New Roman" w:cs="Times New Roman" w:hint="eastAsia"/>
                <w:sz w:val="24"/>
              </w:rPr>
              <w:t>60</w:t>
            </w:r>
            <w:r w:rsidRPr="006D1FAB">
              <w:rPr>
                <w:rFonts w:ascii="Times New Roman" w:eastAsia="宋体" w:hAnsi="Times New Roman" w:cs="Times New Roman" w:hint="eastAsia"/>
                <w:sz w:val="24"/>
              </w:rPr>
              <w:t>万吨预焙阳极项目的分工序投产与产能爬坡，通过持续稳健的经营成果回馈投资者。关于</w:t>
            </w:r>
            <w:r w:rsidR="00B125CC">
              <w:rPr>
                <w:rFonts w:ascii="Times New Roman" w:eastAsia="宋体" w:hAnsi="Times New Roman" w:cs="Times New Roman" w:hint="eastAsia"/>
                <w:sz w:val="24"/>
              </w:rPr>
              <w:t>该项目的实施</w:t>
            </w:r>
            <w:r w:rsidRPr="006D1FAB">
              <w:rPr>
                <w:rFonts w:ascii="Times New Roman" w:eastAsia="宋体" w:hAnsi="Times New Roman" w:cs="Times New Roman" w:hint="eastAsia"/>
                <w:sz w:val="24"/>
              </w:rPr>
              <w:t>情况，敬请关注公司后续在上海证券交易所网站发布的相关公告。</w:t>
            </w:r>
          </w:p>
        </w:tc>
      </w:tr>
      <w:tr w:rsidR="003D4850" w:rsidRPr="006D508F" w14:paraId="4C1E2132" w14:textId="77777777" w:rsidTr="00F058D6">
        <w:trPr>
          <w:jc w:val="center"/>
        </w:trPr>
        <w:tc>
          <w:tcPr>
            <w:tcW w:w="988" w:type="dxa"/>
            <w:vAlign w:val="center"/>
          </w:tcPr>
          <w:p w14:paraId="123A24D9" w14:textId="77777777"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lastRenderedPageBreak/>
              <w:t>相关文件清单</w:t>
            </w:r>
          </w:p>
        </w:tc>
        <w:tc>
          <w:tcPr>
            <w:tcW w:w="7693" w:type="dxa"/>
            <w:vAlign w:val="center"/>
          </w:tcPr>
          <w:p w14:paraId="5BA460B0" w14:textId="77777777" w:rsidR="003D4850" w:rsidRPr="006D508F" w:rsidRDefault="003D4850"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hint="eastAsia"/>
                <w:sz w:val="24"/>
                <w:szCs w:val="24"/>
              </w:rPr>
              <w:t>无</w:t>
            </w:r>
          </w:p>
        </w:tc>
      </w:tr>
    </w:tbl>
    <w:p w14:paraId="3A151873" w14:textId="77777777" w:rsidR="00B34EDF" w:rsidRDefault="00B34EDF" w:rsidP="00826112">
      <w:pPr>
        <w:spacing w:line="360" w:lineRule="auto"/>
        <w:rPr>
          <w:rFonts w:hint="eastAsia"/>
        </w:rPr>
      </w:pPr>
    </w:p>
    <w:sectPr w:rsidR="00B34EDF" w:rsidSect="0034233E">
      <w:footerReference w:type="default" r:id="rId9"/>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FCBF" w14:textId="77777777" w:rsidR="003F69A5" w:rsidRDefault="003F69A5">
      <w:pPr>
        <w:rPr>
          <w:rFonts w:hint="eastAsia"/>
        </w:rPr>
      </w:pPr>
      <w:r>
        <w:separator/>
      </w:r>
    </w:p>
  </w:endnote>
  <w:endnote w:type="continuationSeparator" w:id="0">
    <w:p w14:paraId="71027E37" w14:textId="77777777" w:rsidR="003F69A5" w:rsidRDefault="003F69A5">
      <w:pPr>
        <w:rPr>
          <w:rFonts w:hint="eastAsia"/>
        </w:rPr>
      </w:pPr>
      <w:r>
        <w:continuationSeparator/>
      </w:r>
    </w:p>
  </w:endnote>
  <w:endnote w:type="continuationNotice" w:id="1">
    <w:p w14:paraId="2B31454F" w14:textId="77777777" w:rsidR="003F69A5" w:rsidRDefault="003F69A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C3B" w14:textId="77777777" w:rsidR="00487F2C"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5C266D85" wp14:editId="494480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266D8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31C4" w14:textId="77777777" w:rsidR="003F69A5" w:rsidRDefault="003F69A5">
      <w:pPr>
        <w:rPr>
          <w:rFonts w:hint="eastAsia"/>
        </w:rPr>
      </w:pPr>
      <w:r>
        <w:separator/>
      </w:r>
    </w:p>
  </w:footnote>
  <w:footnote w:type="continuationSeparator" w:id="0">
    <w:p w14:paraId="5AFCC8C9" w14:textId="77777777" w:rsidR="003F69A5" w:rsidRDefault="003F69A5">
      <w:pPr>
        <w:rPr>
          <w:rFonts w:hint="eastAsia"/>
        </w:rPr>
      </w:pPr>
      <w:r>
        <w:continuationSeparator/>
      </w:r>
    </w:p>
  </w:footnote>
  <w:footnote w:type="continuationNotice" w:id="1">
    <w:p w14:paraId="26FC5895" w14:textId="77777777" w:rsidR="003F69A5" w:rsidRDefault="003F69A5">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7F4B8F"/>
    <w:multiLevelType w:val="singleLevel"/>
    <w:tmpl w:val="F67F4B8F"/>
    <w:lvl w:ilvl="0">
      <w:start w:val="2"/>
      <w:numFmt w:val="decimal"/>
      <w:suff w:val="nothing"/>
      <w:lvlText w:val="%1、"/>
      <w:lvlJc w:val="left"/>
    </w:lvl>
  </w:abstractNum>
  <w:abstractNum w:abstractNumId="1" w15:restartNumberingAfterBreak="0">
    <w:nsid w:val="18470420"/>
    <w:multiLevelType w:val="hybridMultilevel"/>
    <w:tmpl w:val="D31683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CD54435"/>
    <w:multiLevelType w:val="hybridMultilevel"/>
    <w:tmpl w:val="B39C0440"/>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3" w15:restartNumberingAfterBreak="0">
    <w:nsid w:val="2291821E"/>
    <w:multiLevelType w:val="singleLevel"/>
    <w:tmpl w:val="2291821E"/>
    <w:lvl w:ilvl="0">
      <w:start w:val="1"/>
      <w:numFmt w:val="decimal"/>
      <w:suff w:val="nothing"/>
      <w:lvlText w:val="（%1）"/>
      <w:lvlJc w:val="left"/>
    </w:lvl>
  </w:abstractNum>
  <w:abstractNum w:abstractNumId="4" w15:restartNumberingAfterBreak="0">
    <w:nsid w:val="2B334003"/>
    <w:multiLevelType w:val="singleLevel"/>
    <w:tmpl w:val="2B334003"/>
    <w:lvl w:ilvl="0">
      <w:start w:val="8"/>
      <w:numFmt w:val="decimal"/>
      <w:suff w:val="nothing"/>
      <w:lvlText w:val="%1、"/>
      <w:lvlJc w:val="left"/>
    </w:lvl>
  </w:abstractNum>
  <w:abstractNum w:abstractNumId="5" w15:restartNumberingAfterBreak="0">
    <w:nsid w:val="34490A27"/>
    <w:multiLevelType w:val="hybridMultilevel"/>
    <w:tmpl w:val="7372519A"/>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48417A0"/>
    <w:multiLevelType w:val="singleLevel"/>
    <w:tmpl w:val="448417A0"/>
    <w:lvl w:ilvl="0">
      <w:start w:val="2"/>
      <w:numFmt w:val="decimal"/>
      <w:suff w:val="nothing"/>
      <w:lvlText w:val="（%1）"/>
      <w:lvlJc w:val="left"/>
    </w:lvl>
  </w:abstractNum>
  <w:abstractNum w:abstractNumId="7" w15:restartNumberingAfterBreak="0">
    <w:nsid w:val="465164DD"/>
    <w:multiLevelType w:val="hybridMultilevel"/>
    <w:tmpl w:val="1B24A3B4"/>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8" w15:restartNumberingAfterBreak="0">
    <w:nsid w:val="55196A53"/>
    <w:multiLevelType w:val="hybridMultilevel"/>
    <w:tmpl w:val="738C6026"/>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9" w15:restartNumberingAfterBreak="0">
    <w:nsid w:val="607E5FD0"/>
    <w:multiLevelType w:val="singleLevel"/>
    <w:tmpl w:val="607E5FD0"/>
    <w:lvl w:ilvl="0">
      <w:start w:val="1"/>
      <w:numFmt w:val="decimal"/>
      <w:lvlText w:val="%1."/>
      <w:lvlJc w:val="left"/>
      <w:pPr>
        <w:ind w:left="425" w:hanging="425"/>
      </w:pPr>
      <w:rPr>
        <w:rFonts w:hint="default"/>
      </w:rPr>
    </w:lvl>
  </w:abstractNum>
  <w:abstractNum w:abstractNumId="10" w15:restartNumberingAfterBreak="0">
    <w:nsid w:val="6C2052E8"/>
    <w:multiLevelType w:val="hybridMultilevel"/>
    <w:tmpl w:val="AE6016C6"/>
    <w:lvl w:ilvl="0" w:tplc="FA4256EA">
      <w:start w:val="1"/>
      <w:numFmt w:val="decimal"/>
      <w:lvlText w:val="%1."/>
      <w:lvlJc w:val="left"/>
      <w:pPr>
        <w:ind w:left="440" w:hanging="440"/>
      </w:pPr>
      <w:rPr>
        <w:rFonts w:eastAsia="仿宋"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98532925">
    <w:abstractNumId w:val="9"/>
  </w:num>
  <w:num w:numId="2" w16cid:durableId="1543058866">
    <w:abstractNumId w:val="6"/>
  </w:num>
  <w:num w:numId="3" w16cid:durableId="1947735370">
    <w:abstractNumId w:val="3"/>
  </w:num>
  <w:num w:numId="4" w16cid:durableId="1258438330">
    <w:abstractNumId w:val="1"/>
  </w:num>
  <w:num w:numId="5" w16cid:durableId="274870150">
    <w:abstractNumId w:val="10"/>
  </w:num>
  <w:num w:numId="6" w16cid:durableId="979073244">
    <w:abstractNumId w:val="0"/>
  </w:num>
  <w:num w:numId="7" w16cid:durableId="669986280">
    <w:abstractNumId w:val="4"/>
  </w:num>
  <w:num w:numId="8" w16cid:durableId="1225483938">
    <w:abstractNumId w:val="2"/>
  </w:num>
  <w:num w:numId="9" w16cid:durableId="1406608501">
    <w:abstractNumId w:val="8"/>
  </w:num>
  <w:num w:numId="10" w16cid:durableId="53429907">
    <w:abstractNumId w:val="5"/>
  </w:num>
  <w:num w:numId="11" w16cid:durableId="405996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lMWEzMDNhMzgzNDE1YmIwYjZjYzkyY2FhZWExYTYifQ=="/>
  </w:docVars>
  <w:rsids>
    <w:rsidRoot w:val="00DE270F"/>
    <w:rsid w:val="000014CA"/>
    <w:rsid w:val="00002EA8"/>
    <w:rsid w:val="00003FCD"/>
    <w:rsid w:val="00006188"/>
    <w:rsid w:val="0000730A"/>
    <w:rsid w:val="00023424"/>
    <w:rsid w:val="00023E73"/>
    <w:rsid w:val="0002780F"/>
    <w:rsid w:val="0003332E"/>
    <w:rsid w:val="000335A2"/>
    <w:rsid w:val="00033863"/>
    <w:rsid w:val="00037A1E"/>
    <w:rsid w:val="00040C12"/>
    <w:rsid w:val="00042C68"/>
    <w:rsid w:val="0004453D"/>
    <w:rsid w:val="00044A7E"/>
    <w:rsid w:val="000462B8"/>
    <w:rsid w:val="000479AC"/>
    <w:rsid w:val="00051AC2"/>
    <w:rsid w:val="00056273"/>
    <w:rsid w:val="000573CB"/>
    <w:rsid w:val="0007304B"/>
    <w:rsid w:val="000751CD"/>
    <w:rsid w:val="00077F5C"/>
    <w:rsid w:val="00081A91"/>
    <w:rsid w:val="0008364A"/>
    <w:rsid w:val="000856A5"/>
    <w:rsid w:val="00086475"/>
    <w:rsid w:val="000923C8"/>
    <w:rsid w:val="0009455F"/>
    <w:rsid w:val="0009541A"/>
    <w:rsid w:val="00097135"/>
    <w:rsid w:val="000A2EF5"/>
    <w:rsid w:val="000A4B8C"/>
    <w:rsid w:val="000A58E3"/>
    <w:rsid w:val="000A5DF9"/>
    <w:rsid w:val="000A607C"/>
    <w:rsid w:val="000A6ACA"/>
    <w:rsid w:val="000A793A"/>
    <w:rsid w:val="000B1489"/>
    <w:rsid w:val="000B1B24"/>
    <w:rsid w:val="000B3FF2"/>
    <w:rsid w:val="000B4185"/>
    <w:rsid w:val="000B4761"/>
    <w:rsid w:val="000B583A"/>
    <w:rsid w:val="000B6049"/>
    <w:rsid w:val="000C33C6"/>
    <w:rsid w:val="000C4C33"/>
    <w:rsid w:val="000C622E"/>
    <w:rsid w:val="000C6232"/>
    <w:rsid w:val="000C6362"/>
    <w:rsid w:val="000D5859"/>
    <w:rsid w:val="000E0EBA"/>
    <w:rsid w:val="000E4A7B"/>
    <w:rsid w:val="000F00FE"/>
    <w:rsid w:val="000F7F33"/>
    <w:rsid w:val="001016AE"/>
    <w:rsid w:val="00101778"/>
    <w:rsid w:val="00101CD6"/>
    <w:rsid w:val="00103AF4"/>
    <w:rsid w:val="001046BB"/>
    <w:rsid w:val="00112AF9"/>
    <w:rsid w:val="001137A6"/>
    <w:rsid w:val="0011544A"/>
    <w:rsid w:val="00115637"/>
    <w:rsid w:val="00117C70"/>
    <w:rsid w:val="0012078C"/>
    <w:rsid w:val="00122941"/>
    <w:rsid w:val="001246A9"/>
    <w:rsid w:val="00124916"/>
    <w:rsid w:val="001270AB"/>
    <w:rsid w:val="0013157F"/>
    <w:rsid w:val="0013330F"/>
    <w:rsid w:val="001339C1"/>
    <w:rsid w:val="00137BA9"/>
    <w:rsid w:val="00142311"/>
    <w:rsid w:val="001427EB"/>
    <w:rsid w:val="00146A09"/>
    <w:rsid w:val="00163209"/>
    <w:rsid w:val="00163B89"/>
    <w:rsid w:val="001716C8"/>
    <w:rsid w:val="001732D9"/>
    <w:rsid w:val="00175732"/>
    <w:rsid w:val="00190902"/>
    <w:rsid w:val="00192A89"/>
    <w:rsid w:val="001967F6"/>
    <w:rsid w:val="00197A07"/>
    <w:rsid w:val="001A23BC"/>
    <w:rsid w:val="001A472D"/>
    <w:rsid w:val="001B05E5"/>
    <w:rsid w:val="001B2E71"/>
    <w:rsid w:val="001B5B04"/>
    <w:rsid w:val="001B7964"/>
    <w:rsid w:val="001C32B4"/>
    <w:rsid w:val="001C41AE"/>
    <w:rsid w:val="001D00E2"/>
    <w:rsid w:val="001D087A"/>
    <w:rsid w:val="001D5280"/>
    <w:rsid w:val="001E2CBD"/>
    <w:rsid w:val="001E324B"/>
    <w:rsid w:val="001E3BC7"/>
    <w:rsid w:val="001E419F"/>
    <w:rsid w:val="001E5BA5"/>
    <w:rsid w:val="001E5ED0"/>
    <w:rsid w:val="001E7F2C"/>
    <w:rsid w:val="001F1499"/>
    <w:rsid w:val="001F19A1"/>
    <w:rsid w:val="001F7CB1"/>
    <w:rsid w:val="00202410"/>
    <w:rsid w:val="0020298D"/>
    <w:rsid w:val="002044F4"/>
    <w:rsid w:val="00205504"/>
    <w:rsid w:val="00207C14"/>
    <w:rsid w:val="00211EAC"/>
    <w:rsid w:val="00214766"/>
    <w:rsid w:val="00214D38"/>
    <w:rsid w:val="00214E77"/>
    <w:rsid w:val="00214EC9"/>
    <w:rsid w:val="0021609D"/>
    <w:rsid w:val="00216348"/>
    <w:rsid w:val="0022096B"/>
    <w:rsid w:val="00222451"/>
    <w:rsid w:val="00230F5A"/>
    <w:rsid w:val="002320A6"/>
    <w:rsid w:val="00232C8E"/>
    <w:rsid w:val="00236794"/>
    <w:rsid w:val="002377E7"/>
    <w:rsid w:val="00241FA1"/>
    <w:rsid w:val="00243225"/>
    <w:rsid w:val="002446E5"/>
    <w:rsid w:val="00247774"/>
    <w:rsid w:val="00247F61"/>
    <w:rsid w:val="002506CA"/>
    <w:rsid w:val="002537B3"/>
    <w:rsid w:val="002550EA"/>
    <w:rsid w:val="002600FE"/>
    <w:rsid w:val="00261989"/>
    <w:rsid w:val="00261B90"/>
    <w:rsid w:val="00261C39"/>
    <w:rsid w:val="00266DDF"/>
    <w:rsid w:val="00270713"/>
    <w:rsid w:val="00271005"/>
    <w:rsid w:val="0027201D"/>
    <w:rsid w:val="002721FB"/>
    <w:rsid w:val="0027342B"/>
    <w:rsid w:val="00276D4F"/>
    <w:rsid w:val="00276FC9"/>
    <w:rsid w:val="00280034"/>
    <w:rsid w:val="00281ACD"/>
    <w:rsid w:val="0028529A"/>
    <w:rsid w:val="00285E61"/>
    <w:rsid w:val="00286777"/>
    <w:rsid w:val="00286A58"/>
    <w:rsid w:val="0029414B"/>
    <w:rsid w:val="00294B98"/>
    <w:rsid w:val="00294FF7"/>
    <w:rsid w:val="002968C1"/>
    <w:rsid w:val="00296E42"/>
    <w:rsid w:val="00297536"/>
    <w:rsid w:val="002A54C0"/>
    <w:rsid w:val="002A5CF6"/>
    <w:rsid w:val="002A7B91"/>
    <w:rsid w:val="002B0CEF"/>
    <w:rsid w:val="002B2F52"/>
    <w:rsid w:val="002B56C7"/>
    <w:rsid w:val="002C02D1"/>
    <w:rsid w:val="002C1008"/>
    <w:rsid w:val="002C16D4"/>
    <w:rsid w:val="002C58CF"/>
    <w:rsid w:val="002C6B19"/>
    <w:rsid w:val="002C71EB"/>
    <w:rsid w:val="002C78D8"/>
    <w:rsid w:val="002D1484"/>
    <w:rsid w:val="002D27D3"/>
    <w:rsid w:val="002D34A5"/>
    <w:rsid w:val="002D4AC1"/>
    <w:rsid w:val="002D7C89"/>
    <w:rsid w:val="002E00B8"/>
    <w:rsid w:val="002E32EE"/>
    <w:rsid w:val="002E5E5C"/>
    <w:rsid w:val="002F57B0"/>
    <w:rsid w:val="002F619F"/>
    <w:rsid w:val="002F61B2"/>
    <w:rsid w:val="00306396"/>
    <w:rsid w:val="00307B09"/>
    <w:rsid w:val="00310D24"/>
    <w:rsid w:val="00313BF6"/>
    <w:rsid w:val="00315556"/>
    <w:rsid w:val="00323B34"/>
    <w:rsid w:val="00326D74"/>
    <w:rsid w:val="0033059C"/>
    <w:rsid w:val="003311AE"/>
    <w:rsid w:val="0033659E"/>
    <w:rsid w:val="0034179C"/>
    <w:rsid w:val="0034233E"/>
    <w:rsid w:val="00343347"/>
    <w:rsid w:val="003461C5"/>
    <w:rsid w:val="0034740E"/>
    <w:rsid w:val="00347BE1"/>
    <w:rsid w:val="00350760"/>
    <w:rsid w:val="003556E0"/>
    <w:rsid w:val="00355B43"/>
    <w:rsid w:val="0035655E"/>
    <w:rsid w:val="00361902"/>
    <w:rsid w:val="0036290A"/>
    <w:rsid w:val="00365214"/>
    <w:rsid w:val="00366884"/>
    <w:rsid w:val="0037142B"/>
    <w:rsid w:val="00371672"/>
    <w:rsid w:val="003727E3"/>
    <w:rsid w:val="00375808"/>
    <w:rsid w:val="00375E79"/>
    <w:rsid w:val="00377B4E"/>
    <w:rsid w:val="00383611"/>
    <w:rsid w:val="0038472D"/>
    <w:rsid w:val="003913DE"/>
    <w:rsid w:val="0039419A"/>
    <w:rsid w:val="00394926"/>
    <w:rsid w:val="00394AD9"/>
    <w:rsid w:val="0039604B"/>
    <w:rsid w:val="0039636F"/>
    <w:rsid w:val="003A3845"/>
    <w:rsid w:val="003A405D"/>
    <w:rsid w:val="003A4877"/>
    <w:rsid w:val="003A78FF"/>
    <w:rsid w:val="003B446A"/>
    <w:rsid w:val="003B7323"/>
    <w:rsid w:val="003B778E"/>
    <w:rsid w:val="003B77AA"/>
    <w:rsid w:val="003C0CD8"/>
    <w:rsid w:val="003C15F4"/>
    <w:rsid w:val="003C186F"/>
    <w:rsid w:val="003C1C4A"/>
    <w:rsid w:val="003C30F8"/>
    <w:rsid w:val="003C32ED"/>
    <w:rsid w:val="003C4595"/>
    <w:rsid w:val="003C4D10"/>
    <w:rsid w:val="003D12C0"/>
    <w:rsid w:val="003D3325"/>
    <w:rsid w:val="003D35B8"/>
    <w:rsid w:val="003D4850"/>
    <w:rsid w:val="003D4C52"/>
    <w:rsid w:val="003E0150"/>
    <w:rsid w:val="003E0D3D"/>
    <w:rsid w:val="003E5F3E"/>
    <w:rsid w:val="003F0EDF"/>
    <w:rsid w:val="003F2188"/>
    <w:rsid w:val="003F5C5C"/>
    <w:rsid w:val="003F5C9B"/>
    <w:rsid w:val="003F69A5"/>
    <w:rsid w:val="003F6AD3"/>
    <w:rsid w:val="003F6D17"/>
    <w:rsid w:val="00401A28"/>
    <w:rsid w:val="004047D2"/>
    <w:rsid w:val="004137C3"/>
    <w:rsid w:val="00414EEE"/>
    <w:rsid w:val="00417AFB"/>
    <w:rsid w:val="00421743"/>
    <w:rsid w:val="00421859"/>
    <w:rsid w:val="004224C6"/>
    <w:rsid w:val="004250B4"/>
    <w:rsid w:val="004318C4"/>
    <w:rsid w:val="004343BB"/>
    <w:rsid w:val="00436C71"/>
    <w:rsid w:val="004414E5"/>
    <w:rsid w:val="0044531E"/>
    <w:rsid w:val="00446020"/>
    <w:rsid w:val="004476F1"/>
    <w:rsid w:val="004510E7"/>
    <w:rsid w:val="004521C7"/>
    <w:rsid w:val="00452C9E"/>
    <w:rsid w:val="0045366E"/>
    <w:rsid w:val="0046152F"/>
    <w:rsid w:val="004632FC"/>
    <w:rsid w:val="0046353B"/>
    <w:rsid w:val="00465C02"/>
    <w:rsid w:val="004662C4"/>
    <w:rsid w:val="00472B5A"/>
    <w:rsid w:val="0047420C"/>
    <w:rsid w:val="00474FCA"/>
    <w:rsid w:val="0047742B"/>
    <w:rsid w:val="00482973"/>
    <w:rsid w:val="00482BF2"/>
    <w:rsid w:val="0048502E"/>
    <w:rsid w:val="00485373"/>
    <w:rsid w:val="00486811"/>
    <w:rsid w:val="00486F38"/>
    <w:rsid w:val="00486F5B"/>
    <w:rsid w:val="00487F2C"/>
    <w:rsid w:val="00497623"/>
    <w:rsid w:val="004A1A2A"/>
    <w:rsid w:val="004A4053"/>
    <w:rsid w:val="004A483C"/>
    <w:rsid w:val="004C1F22"/>
    <w:rsid w:val="004C414D"/>
    <w:rsid w:val="004C7190"/>
    <w:rsid w:val="004C72A0"/>
    <w:rsid w:val="004D2E95"/>
    <w:rsid w:val="004D4223"/>
    <w:rsid w:val="004D454D"/>
    <w:rsid w:val="004E043C"/>
    <w:rsid w:val="004E0F1A"/>
    <w:rsid w:val="004E1656"/>
    <w:rsid w:val="004E4675"/>
    <w:rsid w:val="004E4B2D"/>
    <w:rsid w:val="004E4DAC"/>
    <w:rsid w:val="004E6A8B"/>
    <w:rsid w:val="004E71D2"/>
    <w:rsid w:val="004E740D"/>
    <w:rsid w:val="004E7F1D"/>
    <w:rsid w:val="004F0C3E"/>
    <w:rsid w:val="004F360C"/>
    <w:rsid w:val="004F481E"/>
    <w:rsid w:val="004F5DEE"/>
    <w:rsid w:val="004F75EF"/>
    <w:rsid w:val="005005D9"/>
    <w:rsid w:val="00503A98"/>
    <w:rsid w:val="005053C7"/>
    <w:rsid w:val="00510A74"/>
    <w:rsid w:val="00511097"/>
    <w:rsid w:val="00512004"/>
    <w:rsid w:val="005134C8"/>
    <w:rsid w:val="00516B9C"/>
    <w:rsid w:val="00523C51"/>
    <w:rsid w:val="005259DD"/>
    <w:rsid w:val="00530145"/>
    <w:rsid w:val="00533508"/>
    <w:rsid w:val="00535190"/>
    <w:rsid w:val="00535492"/>
    <w:rsid w:val="00540EA3"/>
    <w:rsid w:val="0055212A"/>
    <w:rsid w:val="005535E8"/>
    <w:rsid w:val="005577D3"/>
    <w:rsid w:val="00557E96"/>
    <w:rsid w:val="00563F44"/>
    <w:rsid w:val="00564095"/>
    <w:rsid w:val="005650CF"/>
    <w:rsid w:val="005656DF"/>
    <w:rsid w:val="005658DA"/>
    <w:rsid w:val="005669D7"/>
    <w:rsid w:val="00570BA9"/>
    <w:rsid w:val="00570D2A"/>
    <w:rsid w:val="00572493"/>
    <w:rsid w:val="0057571E"/>
    <w:rsid w:val="00577081"/>
    <w:rsid w:val="00577999"/>
    <w:rsid w:val="00577E3E"/>
    <w:rsid w:val="005840B9"/>
    <w:rsid w:val="00587142"/>
    <w:rsid w:val="00590C43"/>
    <w:rsid w:val="00592561"/>
    <w:rsid w:val="00592BD3"/>
    <w:rsid w:val="00595181"/>
    <w:rsid w:val="005A05D3"/>
    <w:rsid w:val="005A45E7"/>
    <w:rsid w:val="005A670C"/>
    <w:rsid w:val="005B04EE"/>
    <w:rsid w:val="005B3BA1"/>
    <w:rsid w:val="005B790E"/>
    <w:rsid w:val="005C2B3A"/>
    <w:rsid w:val="005C320F"/>
    <w:rsid w:val="005C3A17"/>
    <w:rsid w:val="005C4130"/>
    <w:rsid w:val="005D0B68"/>
    <w:rsid w:val="005D32A1"/>
    <w:rsid w:val="005D3ED8"/>
    <w:rsid w:val="005D6085"/>
    <w:rsid w:val="005D6424"/>
    <w:rsid w:val="005E01FA"/>
    <w:rsid w:val="005E3C01"/>
    <w:rsid w:val="005E592D"/>
    <w:rsid w:val="005E6CC0"/>
    <w:rsid w:val="005F1A45"/>
    <w:rsid w:val="005F3FD9"/>
    <w:rsid w:val="005F4116"/>
    <w:rsid w:val="005F5C79"/>
    <w:rsid w:val="005F7081"/>
    <w:rsid w:val="005F7B21"/>
    <w:rsid w:val="00600049"/>
    <w:rsid w:val="00600302"/>
    <w:rsid w:val="006015D4"/>
    <w:rsid w:val="00611C18"/>
    <w:rsid w:val="00612683"/>
    <w:rsid w:val="00612A01"/>
    <w:rsid w:val="00612F13"/>
    <w:rsid w:val="00614FD8"/>
    <w:rsid w:val="00616E15"/>
    <w:rsid w:val="00624CF4"/>
    <w:rsid w:val="00630186"/>
    <w:rsid w:val="00631A84"/>
    <w:rsid w:val="00634689"/>
    <w:rsid w:val="00634B83"/>
    <w:rsid w:val="00636780"/>
    <w:rsid w:val="00637254"/>
    <w:rsid w:val="006376DF"/>
    <w:rsid w:val="00637A7D"/>
    <w:rsid w:val="006409C7"/>
    <w:rsid w:val="006417A3"/>
    <w:rsid w:val="00646064"/>
    <w:rsid w:val="00652DF7"/>
    <w:rsid w:val="00655365"/>
    <w:rsid w:val="00656128"/>
    <w:rsid w:val="00656F0D"/>
    <w:rsid w:val="00660F1E"/>
    <w:rsid w:val="00663D4C"/>
    <w:rsid w:val="00665CBB"/>
    <w:rsid w:val="00666298"/>
    <w:rsid w:val="006664CF"/>
    <w:rsid w:val="00675622"/>
    <w:rsid w:val="0067593F"/>
    <w:rsid w:val="006765CB"/>
    <w:rsid w:val="0068004A"/>
    <w:rsid w:val="00680D39"/>
    <w:rsid w:val="0068203C"/>
    <w:rsid w:val="00682533"/>
    <w:rsid w:val="0068438B"/>
    <w:rsid w:val="00685FB9"/>
    <w:rsid w:val="00687A4B"/>
    <w:rsid w:val="006911A5"/>
    <w:rsid w:val="00693924"/>
    <w:rsid w:val="006979EA"/>
    <w:rsid w:val="006A24EF"/>
    <w:rsid w:val="006A43F9"/>
    <w:rsid w:val="006A5DE9"/>
    <w:rsid w:val="006B14F0"/>
    <w:rsid w:val="006B3E95"/>
    <w:rsid w:val="006B5025"/>
    <w:rsid w:val="006B67A9"/>
    <w:rsid w:val="006C3BD1"/>
    <w:rsid w:val="006C3ED1"/>
    <w:rsid w:val="006C728C"/>
    <w:rsid w:val="006C79D1"/>
    <w:rsid w:val="006D1FAB"/>
    <w:rsid w:val="006D508F"/>
    <w:rsid w:val="006D51A5"/>
    <w:rsid w:val="006E11B3"/>
    <w:rsid w:val="006E1F60"/>
    <w:rsid w:val="006E7580"/>
    <w:rsid w:val="006F1110"/>
    <w:rsid w:val="006F2744"/>
    <w:rsid w:val="006F4657"/>
    <w:rsid w:val="006F69DE"/>
    <w:rsid w:val="006F6A68"/>
    <w:rsid w:val="006F6DA4"/>
    <w:rsid w:val="00700663"/>
    <w:rsid w:val="00702405"/>
    <w:rsid w:val="00703465"/>
    <w:rsid w:val="00704EB1"/>
    <w:rsid w:val="00704F08"/>
    <w:rsid w:val="007061B7"/>
    <w:rsid w:val="0071169E"/>
    <w:rsid w:val="007205FC"/>
    <w:rsid w:val="0072364B"/>
    <w:rsid w:val="00725451"/>
    <w:rsid w:val="00727FA6"/>
    <w:rsid w:val="00732289"/>
    <w:rsid w:val="00734342"/>
    <w:rsid w:val="0073481E"/>
    <w:rsid w:val="00734981"/>
    <w:rsid w:val="007354E0"/>
    <w:rsid w:val="00735EAE"/>
    <w:rsid w:val="00736273"/>
    <w:rsid w:val="007368A1"/>
    <w:rsid w:val="00737178"/>
    <w:rsid w:val="0073749C"/>
    <w:rsid w:val="0074168F"/>
    <w:rsid w:val="00741F51"/>
    <w:rsid w:val="007429C0"/>
    <w:rsid w:val="007431BE"/>
    <w:rsid w:val="00747134"/>
    <w:rsid w:val="007477E7"/>
    <w:rsid w:val="00750393"/>
    <w:rsid w:val="00757FBA"/>
    <w:rsid w:val="00761A52"/>
    <w:rsid w:val="00762E49"/>
    <w:rsid w:val="00762F58"/>
    <w:rsid w:val="007662B6"/>
    <w:rsid w:val="007702A9"/>
    <w:rsid w:val="00771FD6"/>
    <w:rsid w:val="00772005"/>
    <w:rsid w:val="007808F1"/>
    <w:rsid w:val="0078263F"/>
    <w:rsid w:val="00783090"/>
    <w:rsid w:val="00783E6D"/>
    <w:rsid w:val="00790807"/>
    <w:rsid w:val="007A0B89"/>
    <w:rsid w:val="007A1893"/>
    <w:rsid w:val="007A4262"/>
    <w:rsid w:val="007A6097"/>
    <w:rsid w:val="007A6EBA"/>
    <w:rsid w:val="007B1A6B"/>
    <w:rsid w:val="007B2DDE"/>
    <w:rsid w:val="007B4AAF"/>
    <w:rsid w:val="007B79B2"/>
    <w:rsid w:val="007C121B"/>
    <w:rsid w:val="007C1702"/>
    <w:rsid w:val="007C18BD"/>
    <w:rsid w:val="007C373B"/>
    <w:rsid w:val="007C5E54"/>
    <w:rsid w:val="007C766A"/>
    <w:rsid w:val="007C7DAD"/>
    <w:rsid w:val="007D24C5"/>
    <w:rsid w:val="007D283D"/>
    <w:rsid w:val="007D3D7F"/>
    <w:rsid w:val="007E2126"/>
    <w:rsid w:val="007E52CF"/>
    <w:rsid w:val="007E58B6"/>
    <w:rsid w:val="007E5A3B"/>
    <w:rsid w:val="007F0FC9"/>
    <w:rsid w:val="007F561D"/>
    <w:rsid w:val="007F768E"/>
    <w:rsid w:val="008011E9"/>
    <w:rsid w:val="008014BD"/>
    <w:rsid w:val="00807309"/>
    <w:rsid w:val="008073D9"/>
    <w:rsid w:val="00810B32"/>
    <w:rsid w:val="00810F85"/>
    <w:rsid w:val="00811055"/>
    <w:rsid w:val="00813707"/>
    <w:rsid w:val="00814BDF"/>
    <w:rsid w:val="00817E83"/>
    <w:rsid w:val="00820402"/>
    <w:rsid w:val="008226EB"/>
    <w:rsid w:val="0082483F"/>
    <w:rsid w:val="00826112"/>
    <w:rsid w:val="00830D46"/>
    <w:rsid w:val="00831289"/>
    <w:rsid w:val="008320E3"/>
    <w:rsid w:val="00834B35"/>
    <w:rsid w:val="00835C7C"/>
    <w:rsid w:val="008366F1"/>
    <w:rsid w:val="00837242"/>
    <w:rsid w:val="0083737B"/>
    <w:rsid w:val="008407F8"/>
    <w:rsid w:val="008507AE"/>
    <w:rsid w:val="00854565"/>
    <w:rsid w:val="00855383"/>
    <w:rsid w:val="00856060"/>
    <w:rsid w:val="00861515"/>
    <w:rsid w:val="008616BE"/>
    <w:rsid w:val="008616D7"/>
    <w:rsid w:val="008625B6"/>
    <w:rsid w:val="00863F51"/>
    <w:rsid w:val="00865513"/>
    <w:rsid w:val="00867435"/>
    <w:rsid w:val="00867DDD"/>
    <w:rsid w:val="00870AC2"/>
    <w:rsid w:val="008736FB"/>
    <w:rsid w:val="00873849"/>
    <w:rsid w:val="008764E0"/>
    <w:rsid w:val="00881935"/>
    <w:rsid w:val="00881989"/>
    <w:rsid w:val="008847F9"/>
    <w:rsid w:val="00885677"/>
    <w:rsid w:val="008869E9"/>
    <w:rsid w:val="00887CCD"/>
    <w:rsid w:val="00890079"/>
    <w:rsid w:val="0089075E"/>
    <w:rsid w:val="0089736E"/>
    <w:rsid w:val="00897912"/>
    <w:rsid w:val="0089792A"/>
    <w:rsid w:val="008A02BF"/>
    <w:rsid w:val="008A0515"/>
    <w:rsid w:val="008A1879"/>
    <w:rsid w:val="008A1B2F"/>
    <w:rsid w:val="008A2410"/>
    <w:rsid w:val="008A49E1"/>
    <w:rsid w:val="008A4FF3"/>
    <w:rsid w:val="008A76E3"/>
    <w:rsid w:val="008A7774"/>
    <w:rsid w:val="008B331B"/>
    <w:rsid w:val="008C06B0"/>
    <w:rsid w:val="008C1493"/>
    <w:rsid w:val="008C20BF"/>
    <w:rsid w:val="008C3582"/>
    <w:rsid w:val="008C6641"/>
    <w:rsid w:val="008C7CB8"/>
    <w:rsid w:val="008D02CC"/>
    <w:rsid w:val="008D1C80"/>
    <w:rsid w:val="008D1EC9"/>
    <w:rsid w:val="008D517A"/>
    <w:rsid w:val="008D53BB"/>
    <w:rsid w:val="008D610A"/>
    <w:rsid w:val="008D6B3A"/>
    <w:rsid w:val="008D6E2E"/>
    <w:rsid w:val="008E2B10"/>
    <w:rsid w:val="008E4570"/>
    <w:rsid w:val="008E584F"/>
    <w:rsid w:val="008E58E3"/>
    <w:rsid w:val="008F4D97"/>
    <w:rsid w:val="008F55E6"/>
    <w:rsid w:val="008F5771"/>
    <w:rsid w:val="00901234"/>
    <w:rsid w:val="00906D1C"/>
    <w:rsid w:val="00907D6B"/>
    <w:rsid w:val="00913E8D"/>
    <w:rsid w:val="00917F95"/>
    <w:rsid w:val="00920C91"/>
    <w:rsid w:val="00924D62"/>
    <w:rsid w:val="009251B8"/>
    <w:rsid w:val="00925299"/>
    <w:rsid w:val="009260A8"/>
    <w:rsid w:val="00926221"/>
    <w:rsid w:val="009265E9"/>
    <w:rsid w:val="009270D4"/>
    <w:rsid w:val="009311E4"/>
    <w:rsid w:val="00934076"/>
    <w:rsid w:val="00941950"/>
    <w:rsid w:val="00943088"/>
    <w:rsid w:val="009455B3"/>
    <w:rsid w:val="009466B0"/>
    <w:rsid w:val="009556A3"/>
    <w:rsid w:val="0095781F"/>
    <w:rsid w:val="0096646C"/>
    <w:rsid w:val="00966B38"/>
    <w:rsid w:val="0096726C"/>
    <w:rsid w:val="00970572"/>
    <w:rsid w:val="00970BAF"/>
    <w:rsid w:val="00973482"/>
    <w:rsid w:val="0097635F"/>
    <w:rsid w:val="00977DF9"/>
    <w:rsid w:val="00980461"/>
    <w:rsid w:val="00983436"/>
    <w:rsid w:val="00983532"/>
    <w:rsid w:val="009906DF"/>
    <w:rsid w:val="009949EA"/>
    <w:rsid w:val="00995CFB"/>
    <w:rsid w:val="009A0483"/>
    <w:rsid w:val="009A325A"/>
    <w:rsid w:val="009A3B04"/>
    <w:rsid w:val="009A60F6"/>
    <w:rsid w:val="009B346A"/>
    <w:rsid w:val="009B5BEE"/>
    <w:rsid w:val="009B6595"/>
    <w:rsid w:val="009B6AC9"/>
    <w:rsid w:val="009B6F14"/>
    <w:rsid w:val="009B7EA6"/>
    <w:rsid w:val="009C003D"/>
    <w:rsid w:val="009C23FE"/>
    <w:rsid w:val="009C533F"/>
    <w:rsid w:val="009D1A26"/>
    <w:rsid w:val="009D1C11"/>
    <w:rsid w:val="009D1CA1"/>
    <w:rsid w:val="009D21DD"/>
    <w:rsid w:val="009D2A93"/>
    <w:rsid w:val="009D4F80"/>
    <w:rsid w:val="009D6F45"/>
    <w:rsid w:val="009E07A7"/>
    <w:rsid w:val="009E264F"/>
    <w:rsid w:val="009E2EFD"/>
    <w:rsid w:val="009E4244"/>
    <w:rsid w:val="009E47A1"/>
    <w:rsid w:val="009F108F"/>
    <w:rsid w:val="009F7DA5"/>
    <w:rsid w:val="00A01B8E"/>
    <w:rsid w:val="00A02C7B"/>
    <w:rsid w:val="00A04156"/>
    <w:rsid w:val="00A07DFF"/>
    <w:rsid w:val="00A123FF"/>
    <w:rsid w:val="00A1364C"/>
    <w:rsid w:val="00A138E5"/>
    <w:rsid w:val="00A13EE1"/>
    <w:rsid w:val="00A14E92"/>
    <w:rsid w:val="00A167B6"/>
    <w:rsid w:val="00A24F46"/>
    <w:rsid w:val="00A256A6"/>
    <w:rsid w:val="00A27C6E"/>
    <w:rsid w:val="00A343B9"/>
    <w:rsid w:val="00A353A6"/>
    <w:rsid w:val="00A35EE0"/>
    <w:rsid w:val="00A36AD0"/>
    <w:rsid w:val="00A4216E"/>
    <w:rsid w:val="00A442F8"/>
    <w:rsid w:val="00A44D88"/>
    <w:rsid w:val="00A45ABE"/>
    <w:rsid w:val="00A46A6E"/>
    <w:rsid w:val="00A556CA"/>
    <w:rsid w:val="00A57398"/>
    <w:rsid w:val="00A57DDE"/>
    <w:rsid w:val="00A60705"/>
    <w:rsid w:val="00A609F8"/>
    <w:rsid w:val="00A60D81"/>
    <w:rsid w:val="00A653D4"/>
    <w:rsid w:val="00A67E9A"/>
    <w:rsid w:val="00A71ED2"/>
    <w:rsid w:val="00A7537A"/>
    <w:rsid w:val="00A80294"/>
    <w:rsid w:val="00A85CC8"/>
    <w:rsid w:val="00A92C12"/>
    <w:rsid w:val="00A958CF"/>
    <w:rsid w:val="00A9656F"/>
    <w:rsid w:val="00A9667B"/>
    <w:rsid w:val="00A96CAC"/>
    <w:rsid w:val="00AA139A"/>
    <w:rsid w:val="00AA1805"/>
    <w:rsid w:val="00AA202C"/>
    <w:rsid w:val="00AA3639"/>
    <w:rsid w:val="00AA396B"/>
    <w:rsid w:val="00AA4879"/>
    <w:rsid w:val="00AB004F"/>
    <w:rsid w:val="00AB0514"/>
    <w:rsid w:val="00AB238C"/>
    <w:rsid w:val="00AB460E"/>
    <w:rsid w:val="00AB56DD"/>
    <w:rsid w:val="00AB6762"/>
    <w:rsid w:val="00AB75CD"/>
    <w:rsid w:val="00AC0FD4"/>
    <w:rsid w:val="00AC4C03"/>
    <w:rsid w:val="00AC55E3"/>
    <w:rsid w:val="00AC5A54"/>
    <w:rsid w:val="00AC65A5"/>
    <w:rsid w:val="00AC6A0E"/>
    <w:rsid w:val="00AC7E78"/>
    <w:rsid w:val="00AD047C"/>
    <w:rsid w:val="00AD0DC9"/>
    <w:rsid w:val="00AD1361"/>
    <w:rsid w:val="00AD34B8"/>
    <w:rsid w:val="00AD4FA2"/>
    <w:rsid w:val="00AE25A0"/>
    <w:rsid w:val="00AE6C37"/>
    <w:rsid w:val="00AE71D7"/>
    <w:rsid w:val="00AF146C"/>
    <w:rsid w:val="00AF1E35"/>
    <w:rsid w:val="00AF2A86"/>
    <w:rsid w:val="00AF310E"/>
    <w:rsid w:val="00AF63DD"/>
    <w:rsid w:val="00B01173"/>
    <w:rsid w:val="00B051B5"/>
    <w:rsid w:val="00B07744"/>
    <w:rsid w:val="00B07EE1"/>
    <w:rsid w:val="00B102AC"/>
    <w:rsid w:val="00B105A2"/>
    <w:rsid w:val="00B12182"/>
    <w:rsid w:val="00B125CC"/>
    <w:rsid w:val="00B14B3F"/>
    <w:rsid w:val="00B160DF"/>
    <w:rsid w:val="00B16F1A"/>
    <w:rsid w:val="00B23F53"/>
    <w:rsid w:val="00B24CDC"/>
    <w:rsid w:val="00B279D2"/>
    <w:rsid w:val="00B27E7C"/>
    <w:rsid w:val="00B328F3"/>
    <w:rsid w:val="00B33893"/>
    <w:rsid w:val="00B348E9"/>
    <w:rsid w:val="00B34EDF"/>
    <w:rsid w:val="00B36889"/>
    <w:rsid w:val="00B4363D"/>
    <w:rsid w:val="00B510F6"/>
    <w:rsid w:val="00B53B3A"/>
    <w:rsid w:val="00B561DC"/>
    <w:rsid w:val="00B57197"/>
    <w:rsid w:val="00B652FC"/>
    <w:rsid w:val="00B7396D"/>
    <w:rsid w:val="00B7581F"/>
    <w:rsid w:val="00B7686E"/>
    <w:rsid w:val="00B86091"/>
    <w:rsid w:val="00B864B1"/>
    <w:rsid w:val="00B8670B"/>
    <w:rsid w:val="00B926DB"/>
    <w:rsid w:val="00B93F64"/>
    <w:rsid w:val="00B961D8"/>
    <w:rsid w:val="00BA0983"/>
    <w:rsid w:val="00BA0E98"/>
    <w:rsid w:val="00BA11ED"/>
    <w:rsid w:val="00BA1C81"/>
    <w:rsid w:val="00BA280E"/>
    <w:rsid w:val="00BA6571"/>
    <w:rsid w:val="00BA6B89"/>
    <w:rsid w:val="00BA71F6"/>
    <w:rsid w:val="00BB0442"/>
    <w:rsid w:val="00BB2368"/>
    <w:rsid w:val="00BB2F33"/>
    <w:rsid w:val="00BB5C47"/>
    <w:rsid w:val="00BB77AE"/>
    <w:rsid w:val="00BC2926"/>
    <w:rsid w:val="00BC2985"/>
    <w:rsid w:val="00BC499B"/>
    <w:rsid w:val="00BC4BF7"/>
    <w:rsid w:val="00BC5A7D"/>
    <w:rsid w:val="00BC6672"/>
    <w:rsid w:val="00BC6C5E"/>
    <w:rsid w:val="00BC7995"/>
    <w:rsid w:val="00BC7F1E"/>
    <w:rsid w:val="00BD0E30"/>
    <w:rsid w:val="00BD14DF"/>
    <w:rsid w:val="00BD24A7"/>
    <w:rsid w:val="00BD253E"/>
    <w:rsid w:val="00BD593D"/>
    <w:rsid w:val="00BD7189"/>
    <w:rsid w:val="00BE1D59"/>
    <w:rsid w:val="00BE20EB"/>
    <w:rsid w:val="00BE2478"/>
    <w:rsid w:val="00BE2D7B"/>
    <w:rsid w:val="00BE4CF5"/>
    <w:rsid w:val="00BE626C"/>
    <w:rsid w:val="00BE7693"/>
    <w:rsid w:val="00BE7896"/>
    <w:rsid w:val="00BF0191"/>
    <w:rsid w:val="00BF0691"/>
    <w:rsid w:val="00BF0C2F"/>
    <w:rsid w:val="00C0018E"/>
    <w:rsid w:val="00C03272"/>
    <w:rsid w:val="00C071F4"/>
    <w:rsid w:val="00C12538"/>
    <w:rsid w:val="00C138EB"/>
    <w:rsid w:val="00C13B44"/>
    <w:rsid w:val="00C15DC4"/>
    <w:rsid w:val="00C2276C"/>
    <w:rsid w:val="00C23C0F"/>
    <w:rsid w:val="00C25E07"/>
    <w:rsid w:val="00C32B6E"/>
    <w:rsid w:val="00C33F93"/>
    <w:rsid w:val="00C3446D"/>
    <w:rsid w:val="00C3590C"/>
    <w:rsid w:val="00C440C0"/>
    <w:rsid w:val="00C454FB"/>
    <w:rsid w:val="00C51B23"/>
    <w:rsid w:val="00C562A9"/>
    <w:rsid w:val="00C60B0E"/>
    <w:rsid w:val="00C6321B"/>
    <w:rsid w:val="00C6489E"/>
    <w:rsid w:val="00C648FE"/>
    <w:rsid w:val="00C661E2"/>
    <w:rsid w:val="00C663D2"/>
    <w:rsid w:val="00C67CAC"/>
    <w:rsid w:val="00C70024"/>
    <w:rsid w:val="00C71FE2"/>
    <w:rsid w:val="00C72C6B"/>
    <w:rsid w:val="00C73139"/>
    <w:rsid w:val="00C759C9"/>
    <w:rsid w:val="00C80E65"/>
    <w:rsid w:val="00C81F44"/>
    <w:rsid w:val="00C81F8F"/>
    <w:rsid w:val="00C821A3"/>
    <w:rsid w:val="00C84648"/>
    <w:rsid w:val="00C9079E"/>
    <w:rsid w:val="00C91012"/>
    <w:rsid w:val="00C92A91"/>
    <w:rsid w:val="00C95E92"/>
    <w:rsid w:val="00C9785A"/>
    <w:rsid w:val="00CA3E37"/>
    <w:rsid w:val="00CA3F27"/>
    <w:rsid w:val="00CB42DE"/>
    <w:rsid w:val="00CC0265"/>
    <w:rsid w:val="00CC169F"/>
    <w:rsid w:val="00CC1DD9"/>
    <w:rsid w:val="00CC2686"/>
    <w:rsid w:val="00CC6B99"/>
    <w:rsid w:val="00CD2A6C"/>
    <w:rsid w:val="00CD57CC"/>
    <w:rsid w:val="00CD78C0"/>
    <w:rsid w:val="00CD7A89"/>
    <w:rsid w:val="00CE0987"/>
    <w:rsid w:val="00CE1A2F"/>
    <w:rsid w:val="00CE2C88"/>
    <w:rsid w:val="00CE5AA1"/>
    <w:rsid w:val="00CE6017"/>
    <w:rsid w:val="00CF086D"/>
    <w:rsid w:val="00CF2865"/>
    <w:rsid w:val="00CF35CB"/>
    <w:rsid w:val="00CF3AE0"/>
    <w:rsid w:val="00CF3E9A"/>
    <w:rsid w:val="00CF4D82"/>
    <w:rsid w:val="00CF53D7"/>
    <w:rsid w:val="00CF6AC6"/>
    <w:rsid w:val="00D02A9C"/>
    <w:rsid w:val="00D035AF"/>
    <w:rsid w:val="00D06BD1"/>
    <w:rsid w:val="00D10F32"/>
    <w:rsid w:val="00D1218F"/>
    <w:rsid w:val="00D21209"/>
    <w:rsid w:val="00D21A7B"/>
    <w:rsid w:val="00D26095"/>
    <w:rsid w:val="00D2631E"/>
    <w:rsid w:val="00D264F2"/>
    <w:rsid w:val="00D26895"/>
    <w:rsid w:val="00D32B6B"/>
    <w:rsid w:val="00D34AA4"/>
    <w:rsid w:val="00D37172"/>
    <w:rsid w:val="00D37AA8"/>
    <w:rsid w:val="00D42F90"/>
    <w:rsid w:val="00D43EBF"/>
    <w:rsid w:val="00D511E6"/>
    <w:rsid w:val="00D51D22"/>
    <w:rsid w:val="00D6092E"/>
    <w:rsid w:val="00D60965"/>
    <w:rsid w:val="00D622A6"/>
    <w:rsid w:val="00D66BE9"/>
    <w:rsid w:val="00D66D96"/>
    <w:rsid w:val="00D71784"/>
    <w:rsid w:val="00D73280"/>
    <w:rsid w:val="00D75314"/>
    <w:rsid w:val="00D761D4"/>
    <w:rsid w:val="00D76E81"/>
    <w:rsid w:val="00D8047D"/>
    <w:rsid w:val="00D808FD"/>
    <w:rsid w:val="00D8105F"/>
    <w:rsid w:val="00D82247"/>
    <w:rsid w:val="00D82EAD"/>
    <w:rsid w:val="00D831F5"/>
    <w:rsid w:val="00DA458E"/>
    <w:rsid w:val="00DB3E49"/>
    <w:rsid w:val="00DB6491"/>
    <w:rsid w:val="00DC6B94"/>
    <w:rsid w:val="00DD0AAE"/>
    <w:rsid w:val="00DD1A78"/>
    <w:rsid w:val="00DD1EF5"/>
    <w:rsid w:val="00DD465F"/>
    <w:rsid w:val="00DD74B7"/>
    <w:rsid w:val="00DD77E0"/>
    <w:rsid w:val="00DE0435"/>
    <w:rsid w:val="00DE270F"/>
    <w:rsid w:val="00DE71C1"/>
    <w:rsid w:val="00DF12DD"/>
    <w:rsid w:val="00DF616B"/>
    <w:rsid w:val="00DF6B23"/>
    <w:rsid w:val="00E000BB"/>
    <w:rsid w:val="00E01F3C"/>
    <w:rsid w:val="00E0230D"/>
    <w:rsid w:val="00E049C1"/>
    <w:rsid w:val="00E05993"/>
    <w:rsid w:val="00E05A82"/>
    <w:rsid w:val="00E05E02"/>
    <w:rsid w:val="00E06EFD"/>
    <w:rsid w:val="00E1114C"/>
    <w:rsid w:val="00E14055"/>
    <w:rsid w:val="00E144A3"/>
    <w:rsid w:val="00E203DA"/>
    <w:rsid w:val="00E21CF9"/>
    <w:rsid w:val="00E22865"/>
    <w:rsid w:val="00E24168"/>
    <w:rsid w:val="00E27677"/>
    <w:rsid w:val="00E27C55"/>
    <w:rsid w:val="00E27E7C"/>
    <w:rsid w:val="00E34FFD"/>
    <w:rsid w:val="00E41F36"/>
    <w:rsid w:val="00E4358C"/>
    <w:rsid w:val="00E43B65"/>
    <w:rsid w:val="00E51162"/>
    <w:rsid w:val="00E5145A"/>
    <w:rsid w:val="00E524D6"/>
    <w:rsid w:val="00E57773"/>
    <w:rsid w:val="00E602EE"/>
    <w:rsid w:val="00E60A5C"/>
    <w:rsid w:val="00E61459"/>
    <w:rsid w:val="00E616C8"/>
    <w:rsid w:val="00E628E3"/>
    <w:rsid w:val="00E6392D"/>
    <w:rsid w:val="00E65670"/>
    <w:rsid w:val="00E67E0E"/>
    <w:rsid w:val="00E701AC"/>
    <w:rsid w:val="00E703B3"/>
    <w:rsid w:val="00E733F7"/>
    <w:rsid w:val="00E733FA"/>
    <w:rsid w:val="00E7408A"/>
    <w:rsid w:val="00E75A6D"/>
    <w:rsid w:val="00E84591"/>
    <w:rsid w:val="00E84E28"/>
    <w:rsid w:val="00E91321"/>
    <w:rsid w:val="00E9292B"/>
    <w:rsid w:val="00E9317A"/>
    <w:rsid w:val="00E9426B"/>
    <w:rsid w:val="00EA2442"/>
    <w:rsid w:val="00EA3CA0"/>
    <w:rsid w:val="00EA4CAA"/>
    <w:rsid w:val="00EA60DF"/>
    <w:rsid w:val="00EB462E"/>
    <w:rsid w:val="00EB6DB6"/>
    <w:rsid w:val="00EB7D79"/>
    <w:rsid w:val="00EC2E32"/>
    <w:rsid w:val="00EC4B1A"/>
    <w:rsid w:val="00EC535A"/>
    <w:rsid w:val="00EC5742"/>
    <w:rsid w:val="00EC71DE"/>
    <w:rsid w:val="00ED0D43"/>
    <w:rsid w:val="00ED35AE"/>
    <w:rsid w:val="00ED4098"/>
    <w:rsid w:val="00ED6D91"/>
    <w:rsid w:val="00EE1B23"/>
    <w:rsid w:val="00EE2F05"/>
    <w:rsid w:val="00EE4FE7"/>
    <w:rsid w:val="00EE74AA"/>
    <w:rsid w:val="00EF1DD6"/>
    <w:rsid w:val="00EF2EB7"/>
    <w:rsid w:val="00EF30C0"/>
    <w:rsid w:val="00EF5DE3"/>
    <w:rsid w:val="00EF6C47"/>
    <w:rsid w:val="00F00CA3"/>
    <w:rsid w:val="00F01954"/>
    <w:rsid w:val="00F04F9B"/>
    <w:rsid w:val="00F058D6"/>
    <w:rsid w:val="00F06F87"/>
    <w:rsid w:val="00F0722B"/>
    <w:rsid w:val="00F130F6"/>
    <w:rsid w:val="00F1383D"/>
    <w:rsid w:val="00F13D06"/>
    <w:rsid w:val="00F1522F"/>
    <w:rsid w:val="00F1700C"/>
    <w:rsid w:val="00F173BF"/>
    <w:rsid w:val="00F236E1"/>
    <w:rsid w:val="00F24103"/>
    <w:rsid w:val="00F26009"/>
    <w:rsid w:val="00F27149"/>
    <w:rsid w:val="00F275D1"/>
    <w:rsid w:val="00F3476F"/>
    <w:rsid w:val="00F40766"/>
    <w:rsid w:val="00F4299D"/>
    <w:rsid w:val="00F42FE2"/>
    <w:rsid w:val="00F435AF"/>
    <w:rsid w:val="00F4471A"/>
    <w:rsid w:val="00F46490"/>
    <w:rsid w:val="00F46840"/>
    <w:rsid w:val="00F5088E"/>
    <w:rsid w:val="00F60BFE"/>
    <w:rsid w:val="00F6220D"/>
    <w:rsid w:val="00F66811"/>
    <w:rsid w:val="00F713AC"/>
    <w:rsid w:val="00F738D5"/>
    <w:rsid w:val="00F81552"/>
    <w:rsid w:val="00F84290"/>
    <w:rsid w:val="00F93C79"/>
    <w:rsid w:val="00F979D9"/>
    <w:rsid w:val="00F97CB5"/>
    <w:rsid w:val="00FA0344"/>
    <w:rsid w:val="00FA21BD"/>
    <w:rsid w:val="00FA385D"/>
    <w:rsid w:val="00FA4896"/>
    <w:rsid w:val="00FA62A7"/>
    <w:rsid w:val="00FA6465"/>
    <w:rsid w:val="00FB027B"/>
    <w:rsid w:val="00FB1F2F"/>
    <w:rsid w:val="00FB3DDB"/>
    <w:rsid w:val="00FB4674"/>
    <w:rsid w:val="00FB6B9B"/>
    <w:rsid w:val="00FC0925"/>
    <w:rsid w:val="00FC2339"/>
    <w:rsid w:val="00FC3937"/>
    <w:rsid w:val="00FC3AC4"/>
    <w:rsid w:val="00FC3D97"/>
    <w:rsid w:val="00FC3F99"/>
    <w:rsid w:val="00FC6B19"/>
    <w:rsid w:val="00FD183F"/>
    <w:rsid w:val="00FD1ACF"/>
    <w:rsid w:val="00FD1E45"/>
    <w:rsid w:val="00FD5595"/>
    <w:rsid w:val="00FD5B9C"/>
    <w:rsid w:val="00FD5E79"/>
    <w:rsid w:val="00FE03AD"/>
    <w:rsid w:val="00FE204C"/>
    <w:rsid w:val="00FE3FD8"/>
    <w:rsid w:val="00FE4093"/>
    <w:rsid w:val="00FE4E53"/>
    <w:rsid w:val="00FE5047"/>
    <w:rsid w:val="00FF4676"/>
    <w:rsid w:val="00FF6DF3"/>
    <w:rsid w:val="011567B5"/>
    <w:rsid w:val="017D750F"/>
    <w:rsid w:val="01AD6E65"/>
    <w:rsid w:val="01E60403"/>
    <w:rsid w:val="01E747AB"/>
    <w:rsid w:val="02004352"/>
    <w:rsid w:val="02B31B7B"/>
    <w:rsid w:val="02D558ED"/>
    <w:rsid w:val="03894596"/>
    <w:rsid w:val="038A505F"/>
    <w:rsid w:val="038B519F"/>
    <w:rsid w:val="03E870F8"/>
    <w:rsid w:val="046113AE"/>
    <w:rsid w:val="04BB5352"/>
    <w:rsid w:val="05280E7B"/>
    <w:rsid w:val="054E3D57"/>
    <w:rsid w:val="055A7639"/>
    <w:rsid w:val="056C08E4"/>
    <w:rsid w:val="05C27495"/>
    <w:rsid w:val="06010485"/>
    <w:rsid w:val="06130E41"/>
    <w:rsid w:val="06292DAC"/>
    <w:rsid w:val="069B30A3"/>
    <w:rsid w:val="06F95AAB"/>
    <w:rsid w:val="070C4F67"/>
    <w:rsid w:val="073641F0"/>
    <w:rsid w:val="076412D3"/>
    <w:rsid w:val="077B79C8"/>
    <w:rsid w:val="087668C8"/>
    <w:rsid w:val="088671E1"/>
    <w:rsid w:val="08954A39"/>
    <w:rsid w:val="09030318"/>
    <w:rsid w:val="09594F7D"/>
    <w:rsid w:val="09717ABB"/>
    <w:rsid w:val="09727309"/>
    <w:rsid w:val="09A4342A"/>
    <w:rsid w:val="09BC6D29"/>
    <w:rsid w:val="0A6612AF"/>
    <w:rsid w:val="0B0F0AF9"/>
    <w:rsid w:val="0B24284B"/>
    <w:rsid w:val="0B5711D0"/>
    <w:rsid w:val="0B764DAB"/>
    <w:rsid w:val="0B880A33"/>
    <w:rsid w:val="0D0A714B"/>
    <w:rsid w:val="0D4A50F7"/>
    <w:rsid w:val="0D5837F8"/>
    <w:rsid w:val="0DAA1056"/>
    <w:rsid w:val="0E5F3837"/>
    <w:rsid w:val="0E751F9D"/>
    <w:rsid w:val="0E893BD3"/>
    <w:rsid w:val="0E8B1F55"/>
    <w:rsid w:val="0EA05D40"/>
    <w:rsid w:val="0EF16C71"/>
    <w:rsid w:val="0EF5080A"/>
    <w:rsid w:val="0F2C321B"/>
    <w:rsid w:val="0F4E7C57"/>
    <w:rsid w:val="0F5734CC"/>
    <w:rsid w:val="0F5F3D51"/>
    <w:rsid w:val="0F6931D6"/>
    <w:rsid w:val="0FBF740B"/>
    <w:rsid w:val="0FC1338B"/>
    <w:rsid w:val="0FE15E02"/>
    <w:rsid w:val="0FF75A54"/>
    <w:rsid w:val="108277B7"/>
    <w:rsid w:val="10912935"/>
    <w:rsid w:val="10F01C03"/>
    <w:rsid w:val="11084521"/>
    <w:rsid w:val="110D63B0"/>
    <w:rsid w:val="11391528"/>
    <w:rsid w:val="1170189F"/>
    <w:rsid w:val="118369C5"/>
    <w:rsid w:val="119C1100"/>
    <w:rsid w:val="11AD3182"/>
    <w:rsid w:val="11D759B1"/>
    <w:rsid w:val="11DF684E"/>
    <w:rsid w:val="125D1926"/>
    <w:rsid w:val="129C1FF4"/>
    <w:rsid w:val="134D4C15"/>
    <w:rsid w:val="13CE4EEB"/>
    <w:rsid w:val="13F4105C"/>
    <w:rsid w:val="13FC5F7D"/>
    <w:rsid w:val="146D12C1"/>
    <w:rsid w:val="15111EA8"/>
    <w:rsid w:val="15181A01"/>
    <w:rsid w:val="15727169"/>
    <w:rsid w:val="15B043ED"/>
    <w:rsid w:val="162529ED"/>
    <w:rsid w:val="16626B9D"/>
    <w:rsid w:val="17334A4E"/>
    <w:rsid w:val="175F1A09"/>
    <w:rsid w:val="17E123BF"/>
    <w:rsid w:val="18083104"/>
    <w:rsid w:val="18317C1E"/>
    <w:rsid w:val="183B2FDA"/>
    <w:rsid w:val="18BC2C6B"/>
    <w:rsid w:val="18C875CE"/>
    <w:rsid w:val="191B790F"/>
    <w:rsid w:val="19344304"/>
    <w:rsid w:val="196F1FC4"/>
    <w:rsid w:val="19D46A85"/>
    <w:rsid w:val="19DC3D32"/>
    <w:rsid w:val="1A086260"/>
    <w:rsid w:val="1AC44751"/>
    <w:rsid w:val="1AC60C3A"/>
    <w:rsid w:val="1ACD1152"/>
    <w:rsid w:val="1BFB1266"/>
    <w:rsid w:val="1BFF7C32"/>
    <w:rsid w:val="1C4E7489"/>
    <w:rsid w:val="1C921144"/>
    <w:rsid w:val="1D2104E0"/>
    <w:rsid w:val="1D693147"/>
    <w:rsid w:val="1DEB0C8B"/>
    <w:rsid w:val="1E205AE7"/>
    <w:rsid w:val="1EDE7327"/>
    <w:rsid w:val="1F2314EB"/>
    <w:rsid w:val="1F371D78"/>
    <w:rsid w:val="204B1C77"/>
    <w:rsid w:val="209407BB"/>
    <w:rsid w:val="20A13410"/>
    <w:rsid w:val="20FA6E13"/>
    <w:rsid w:val="213E593E"/>
    <w:rsid w:val="21F93CD3"/>
    <w:rsid w:val="21FF20D9"/>
    <w:rsid w:val="22224ADC"/>
    <w:rsid w:val="223B5F51"/>
    <w:rsid w:val="22511CE6"/>
    <w:rsid w:val="22640B81"/>
    <w:rsid w:val="23057463"/>
    <w:rsid w:val="23150E52"/>
    <w:rsid w:val="23257A62"/>
    <w:rsid w:val="23722A34"/>
    <w:rsid w:val="250F2E85"/>
    <w:rsid w:val="252D44EC"/>
    <w:rsid w:val="25686D1C"/>
    <w:rsid w:val="26432395"/>
    <w:rsid w:val="265D1029"/>
    <w:rsid w:val="26672CC9"/>
    <w:rsid w:val="269149C2"/>
    <w:rsid w:val="26B83D20"/>
    <w:rsid w:val="27347026"/>
    <w:rsid w:val="273C1BA6"/>
    <w:rsid w:val="274D3E7D"/>
    <w:rsid w:val="27890B10"/>
    <w:rsid w:val="279E5124"/>
    <w:rsid w:val="27E472B6"/>
    <w:rsid w:val="27F172B7"/>
    <w:rsid w:val="28051EAA"/>
    <w:rsid w:val="28683D55"/>
    <w:rsid w:val="28C64123"/>
    <w:rsid w:val="293016AE"/>
    <w:rsid w:val="294835A4"/>
    <w:rsid w:val="2956543A"/>
    <w:rsid w:val="297D3102"/>
    <w:rsid w:val="2A7F708F"/>
    <w:rsid w:val="2A987C99"/>
    <w:rsid w:val="2B1B436D"/>
    <w:rsid w:val="2B297AC7"/>
    <w:rsid w:val="2B932A2D"/>
    <w:rsid w:val="2BFC4037"/>
    <w:rsid w:val="2C065B70"/>
    <w:rsid w:val="2C1C0468"/>
    <w:rsid w:val="2C5A7ED3"/>
    <w:rsid w:val="2C646C79"/>
    <w:rsid w:val="2C7B58B4"/>
    <w:rsid w:val="2D7A0924"/>
    <w:rsid w:val="2DAB5F41"/>
    <w:rsid w:val="2E4970D2"/>
    <w:rsid w:val="2E7A1025"/>
    <w:rsid w:val="2EC353C6"/>
    <w:rsid w:val="2F9432ED"/>
    <w:rsid w:val="2FE26618"/>
    <w:rsid w:val="30003C26"/>
    <w:rsid w:val="301F6E57"/>
    <w:rsid w:val="3075107B"/>
    <w:rsid w:val="30F54253"/>
    <w:rsid w:val="31052B65"/>
    <w:rsid w:val="31204D13"/>
    <w:rsid w:val="31357561"/>
    <w:rsid w:val="31980F0A"/>
    <w:rsid w:val="31B33FA3"/>
    <w:rsid w:val="31FC6492"/>
    <w:rsid w:val="328270F0"/>
    <w:rsid w:val="32D92E0C"/>
    <w:rsid w:val="33080E21"/>
    <w:rsid w:val="331039BB"/>
    <w:rsid w:val="333420E5"/>
    <w:rsid w:val="334C48BB"/>
    <w:rsid w:val="339C7372"/>
    <w:rsid w:val="34937FF8"/>
    <w:rsid w:val="34DD0526"/>
    <w:rsid w:val="353F55C3"/>
    <w:rsid w:val="3550415A"/>
    <w:rsid w:val="35513EF5"/>
    <w:rsid w:val="3597742E"/>
    <w:rsid w:val="35BE1B78"/>
    <w:rsid w:val="35E346AA"/>
    <w:rsid w:val="35FC613C"/>
    <w:rsid w:val="36511C87"/>
    <w:rsid w:val="36604868"/>
    <w:rsid w:val="366E1E95"/>
    <w:rsid w:val="369D5662"/>
    <w:rsid w:val="36F342CC"/>
    <w:rsid w:val="378417F9"/>
    <w:rsid w:val="38AF5E56"/>
    <w:rsid w:val="38E97D9C"/>
    <w:rsid w:val="39336D46"/>
    <w:rsid w:val="39365C89"/>
    <w:rsid w:val="39871D2A"/>
    <w:rsid w:val="39CE5045"/>
    <w:rsid w:val="39E514C4"/>
    <w:rsid w:val="3A3E06C8"/>
    <w:rsid w:val="3A4764F4"/>
    <w:rsid w:val="3A4C4A55"/>
    <w:rsid w:val="3A6164C2"/>
    <w:rsid w:val="3A621476"/>
    <w:rsid w:val="3A73684C"/>
    <w:rsid w:val="3AA7247A"/>
    <w:rsid w:val="3C66142E"/>
    <w:rsid w:val="3D08460B"/>
    <w:rsid w:val="3D290BEE"/>
    <w:rsid w:val="3D426359"/>
    <w:rsid w:val="3D742373"/>
    <w:rsid w:val="3D94720E"/>
    <w:rsid w:val="3DB7650D"/>
    <w:rsid w:val="3E5528FD"/>
    <w:rsid w:val="3EA25620"/>
    <w:rsid w:val="3F144D78"/>
    <w:rsid w:val="3F7C7C51"/>
    <w:rsid w:val="3F995A8E"/>
    <w:rsid w:val="3FA82243"/>
    <w:rsid w:val="3FE62F58"/>
    <w:rsid w:val="3FE66A30"/>
    <w:rsid w:val="3FF128DC"/>
    <w:rsid w:val="400918CA"/>
    <w:rsid w:val="40365EB6"/>
    <w:rsid w:val="404A7740"/>
    <w:rsid w:val="40843516"/>
    <w:rsid w:val="410242E9"/>
    <w:rsid w:val="41306CB3"/>
    <w:rsid w:val="41AB53AD"/>
    <w:rsid w:val="41CD37BD"/>
    <w:rsid w:val="41DF3EB6"/>
    <w:rsid w:val="42526979"/>
    <w:rsid w:val="42602D89"/>
    <w:rsid w:val="426930F5"/>
    <w:rsid w:val="427C15CA"/>
    <w:rsid w:val="42B9678F"/>
    <w:rsid w:val="42F143F3"/>
    <w:rsid w:val="432E683B"/>
    <w:rsid w:val="435E6F25"/>
    <w:rsid w:val="439D373A"/>
    <w:rsid w:val="44C72A8D"/>
    <w:rsid w:val="45C56107"/>
    <w:rsid w:val="462225C0"/>
    <w:rsid w:val="462936CD"/>
    <w:rsid w:val="46512AE8"/>
    <w:rsid w:val="465875A0"/>
    <w:rsid w:val="46B15B52"/>
    <w:rsid w:val="47242499"/>
    <w:rsid w:val="47644F93"/>
    <w:rsid w:val="47D40EC0"/>
    <w:rsid w:val="4835642E"/>
    <w:rsid w:val="48474F49"/>
    <w:rsid w:val="489177BA"/>
    <w:rsid w:val="489F7E5E"/>
    <w:rsid w:val="48C707D5"/>
    <w:rsid w:val="49484034"/>
    <w:rsid w:val="49810CF9"/>
    <w:rsid w:val="499A09F5"/>
    <w:rsid w:val="49E845A8"/>
    <w:rsid w:val="4A4F7DFE"/>
    <w:rsid w:val="4A9F2177"/>
    <w:rsid w:val="4AC30915"/>
    <w:rsid w:val="4AC400FC"/>
    <w:rsid w:val="4AE46116"/>
    <w:rsid w:val="4AED6A28"/>
    <w:rsid w:val="4B352E85"/>
    <w:rsid w:val="4BBF562E"/>
    <w:rsid w:val="4BE34102"/>
    <w:rsid w:val="4BE411C9"/>
    <w:rsid w:val="4C2034F5"/>
    <w:rsid w:val="4C2B2B4F"/>
    <w:rsid w:val="4C5D5B61"/>
    <w:rsid w:val="4C677D46"/>
    <w:rsid w:val="4CFE660F"/>
    <w:rsid w:val="4D0D75D8"/>
    <w:rsid w:val="4D377D57"/>
    <w:rsid w:val="4D812C3F"/>
    <w:rsid w:val="4D8C7D71"/>
    <w:rsid w:val="4DAA6A2D"/>
    <w:rsid w:val="4DBC35FA"/>
    <w:rsid w:val="4DC0059D"/>
    <w:rsid w:val="4DD90318"/>
    <w:rsid w:val="4E3F025E"/>
    <w:rsid w:val="4E47333F"/>
    <w:rsid w:val="4E8F4018"/>
    <w:rsid w:val="4ED704E5"/>
    <w:rsid w:val="4EE65B6A"/>
    <w:rsid w:val="4F003E47"/>
    <w:rsid w:val="4F922160"/>
    <w:rsid w:val="4F9E2645"/>
    <w:rsid w:val="503905EE"/>
    <w:rsid w:val="509074E4"/>
    <w:rsid w:val="5133250E"/>
    <w:rsid w:val="51342DA4"/>
    <w:rsid w:val="513545B5"/>
    <w:rsid w:val="53777049"/>
    <w:rsid w:val="539B0F57"/>
    <w:rsid w:val="53DF2FFF"/>
    <w:rsid w:val="54470AE2"/>
    <w:rsid w:val="548017D1"/>
    <w:rsid w:val="54B20831"/>
    <w:rsid w:val="55125DB4"/>
    <w:rsid w:val="557F0F7E"/>
    <w:rsid w:val="55802221"/>
    <w:rsid w:val="559B7F10"/>
    <w:rsid w:val="55BB482B"/>
    <w:rsid w:val="56852D8C"/>
    <w:rsid w:val="57E0739B"/>
    <w:rsid w:val="58BC6AF5"/>
    <w:rsid w:val="58FE7191"/>
    <w:rsid w:val="59181D3E"/>
    <w:rsid w:val="59464B6F"/>
    <w:rsid w:val="59667106"/>
    <w:rsid w:val="59682840"/>
    <w:rsid w:val="5A1C5248"/>
    <w:rsid w:val="5A446EA0"/>
    <w:rsid w:val="5AA82B7D"/>
    <w:rsid w:val="5AAE35E9"/>
    <w:rsid w:val="5AB03FF9"/>
    <w:rsid w:val="5AC5073E"/>
    <w:rsid w:val="5AD87639"/>
    <w:rsid w:val="5AE93049"/>
    <w:rsid w:val="5B23328A"/>
    <w:rsid w:val="5B6C0D9A"/>
    <w:rsid w:val="5BF700C8"/>
    <w:rsid w:val="5C1A2926"/>
    <w:rsid w:val="5C3A4AD1"/>
    <w:rsid w:val="5C9A4526"/>
    <w:rsid w:val="5C9F2291"/>
    <w:rsid w:val="5D75054B"/>
    <w:rsid w:val="5DE12BDE"/>
    <w:rsid w:val="5E7770E7"/>
    <w:rsid w:val="5E951F87"/>
    <w:rsid w:val="5F3D73A3"/>
    <w:rsid w:val="5F3E27B0"/>
    <w:rsid w:val="5F8145FE"/>
    <w:rsid w:val="5FB359D9"/>
    <w:rsid w:val="600464A1"/>
    <w:rsid w:val="60385977"/>
    <w:rsid w:val="6071041E"/>
    <w:rsid w:val="60790C87"/>
    <w:rsid w:val="60A232D8"/>
    <w:rsid w:val="63776378"/>
    <w:rsid w:val="63A25749"/>
    <w:rsid w:val="64803DEE"/>
    <w:rsid w:val="64866BB1"/>
    <w:rsid w:val="650B08C2"/>
    <w:rsid w:val="6542585E"/>
    <w:rsid w:val="655A179A"/>
    <w:rsid w:val="65CA2E87"/>
    <w:rsid w:val="664F6BB1"/>
    <w:rsid w:val="66541A89"/>
    <w:rsid w:val="66727203"/>
    <w:rsid w:val="66A72709"/>
    <w:rsid w:val="66B673BA"/>
    <w:rsid w:val="66FC0B4E"/>
    <w:rsid w:val="67227A8C"/>
    <w:rsid w:val="67AD26A0"/>
    <w:rsid w:val="67C07F5F"/>
    <w:rsid w:val="67C255EA"/>
    <w:rsid w:val="68113657"/>
    <w:rsid w:val="68567E56"/>
    <w:rsid w:val="6888149D"/>
    <w:rsid w:val="68D46E15"/>
    <w:rsid w:val="69137B5B"/>
    <w:rsid w:val="69476471"/>
    <w:rsid w:val="6A103A50"/>
    <w:rsid w:val="6A2F0C62"/>
    <w:rsid w:val="6AA14368"/>
    <w:rsid w:val="6AD4484C"/>
    <w:rsid w:val="6AD645BD"/>
    <w:rsid w:val="6B3E7991"/>
    <w:rsid w:val="6B5020C1"/>
    <w:rsid w:val="6B75737C"/>
    <w:rsid w:val="6C3F073E"/>
    <w:rsid w:val="6CD54AEB"/>
    <w:rsid w:val="6D04704D"/>
    <w:rsid w:val="6D96073F"/>
    <w:rsid w:val="6DCD5D2D"/>
    <w:rsid w:val="6E0110B8"/>
    <w:rsid w:val="6E02095E"/>
    <w:rsid w:val="6E4C109F"/>
    <w:rsid w:val="6E600234"/>
    <w:rsid w:val="6E620FFA"/>
    <w:rsid w:val="6E9F7CF9"/>
    <w:rsid w:val="6EB57D05"/>
    <w:rsid w:val="6EC4342A"/>
    <w:rsid w:val="6F6A64DD"/>
    <w:rsid w:val="6FB4683E"/>
    <w:rsid w:val="6FBB374A"/>
    <w:rsid w:val="7011765B"/>
    <w:rsid w:val="70C32ADF"/>
    <w:rsid w:val="7119311C"/>
    <w:rsid w:val="716770ED"/>
    <w:rsid w:val="71887B22"/>
    <w:rsid w:val="71E85D3F"/>
    <w:rsid w:val="72437CD2"/>
    <w:rsid w:val="72625092"/>
    <w:rsid w:val="7277756F"/>
    <w:rsid w:val="72A10C2D"/>
    <w:rsid w:val="73BE7CEC"/>
    <w:rsid w:val="73D519EA"/>
    <w:rsid w:val="73DC382F"/>
    <w:rsid w:val="73E5008F"/>
    <w:rsid w:val="741F371E"/>
    <w:rsid w:val="74624FF7"/>
    <w:rsid w:val="7476588E"/>
    <w:rsid w:val="748D2097"/>
    <w:rsid w:val="74930744"/>
    <w:rsid w:val="750C3C92"/>
    <w:rsid w:val="75283B25"/>
    <w:rsid w:val="75622C87"/>
    <w:rsid w:val="758D5C0C"/>
    <w:rsid w:val="761018D3"/>
    <w:rsid w:val="765C4ABB"/>
    <w:rsid w:val="766508A4"/>
    <w:rsid w:val="76C202A2"/>
    <w:rsid w:val="770A27E7"/>
    <w:rsid w:val="77124756"/>
    <w:rsid w:val="775409B7"/>
    <w:rsid w:val="77575FBE"/>
    <w:rsid w:val="77801E36"/>
    <w:rsid w:val="77887775"/>
    <w:rsid w:val="77B71B76"/>
    <w:rsid w:val="786653CC"/>
    <w:rsid w:val="78EA3B05"/>
    <w:rsid w:val="795569DB"/>
    <w:rsid w:val="79A706A8"/>
    <w:rsid w:val="7A1946EB"/>
    <w:rsid w:val="7AC50DF3"/>
    <w:rsid w:val="7AFC119E"/>
    <w:rsid w:val="7B310DA1"/>
    <w:rsid w:val="7B312326"/>
    <w:rsid w:val="7B3D1B00"/>
    <w:rsid w:val="7BD62D4E"/>
    <w:rsid w:val="7BDF546D"/>
    <w:rsid w:val="7BF613AA"/>
    <w:rsid w:val="7C501B69"/>
    <w:rsid w:val="7CD95BC9"/>
    <w:rsid w:val="7CE34539"/>
    <w:rsid w:val="7CE97607"/>
    <w:rsid w:val="7D4004F2"/>
    <w:rsid w:val="7EAF2513"/>
    <w:rsid w:val="7F073EC8"/>
    <w:rsid w:val="7F5F4208"/>
    <w:rsid w:val="7F743DCE"/>
    <w:rsid w:val="7F7A1DF0"/>
    <w:rsid w:val="7FD9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4306"/>
  <w15:docId w15:val="{AF2CC479-8296-4AF4-AE9E-772DBA83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unhideWhenUsed/>
    <w:qFormat/>
    <w:rsid w:val="00D808FD"/>
    <w:pPr>
      <w:keepNext/>
      <w:keepLines/>
      <w:adjustRightInd w:val="0"/>
      <w:snapToGrid w:val="0"/>
      <w:spacing w:beforeLines="50" w:before="160" w:after="80" w:line="360" w:lineRule="auto"/>
      <w:ind w:firstLineChars="200" w:firstLine="200"/>
      <w:outlineLvl w:val="2"/>
    </w:pPr>
    <w:rPr>
      <w:rFonts w:asciiTheme="majorHAnsi" w:eastAsia="宋体" w:hAnsiTheme="majorHAnsi" w:cstheme="majorBidi"/>
      <w:sz w:val="28"/>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styleId="af0">
    <w:name w:val="Revision"/>
    <w:hidden/>
    <w:uiPriority w:val="99"/>
    <w:semiHidden/>
    <w:rsid w:val="00307B09"/>
    <w:rPr>
      <w:rFonts w:asciiTheme="minorHAnsi" w:eastAsiaTheme="minorEastAsia" w:hAnsiTheme="minorHAnsi" w:cstheme="minorBidi"/>
      <w:kern w:val="2"/>
      <w:sz w:val="21"/>
      <w:szCs w:val="22"/>
    </w:rPr>
  </w:style>
  <w:style w:type="character" w:styleId="af1">
    <w:name w:val="Hyperlink"/>
    <w:basedOn w:val="a0"/>
    <w:uiPriority w:val="99"/>
    <w:unhideWhenUsed/>
    <w:rsid w:val="007F0FC9"/>
    <w:rPr>
      <w:color w:val="0563C1" w:themeColor="hyperlink"/>
      <w:u w:val="single"/>
    </w:rPr>
  </w:style>
  <w:style w:type="character" w:styleId="af2">
    <w:name w:val="Unresolved Mention"/>
    <w:basedOn w:val="a0"/>
    <w:uiPriority w:val="99"/>
    <w:semiHidden/>
    <w:unhideWhenUsed/>
    <w:rsid w:val="007F0FC9"/>
    <w:rPr>
      <w:color w:val="605E5C"/>
      <w:shd w:val="clear" w:color="auto" w:fill="E1DFDD"/>
    </w:rPr>
  </w:style>
  <w:style w:type="character" w:customStyle="1" w:styleId="30">
    <w:name w:val="标题 3 字符"/>
    <w:basedOn w:val="a0"/>
    <w:link w:val="3"/>
    <w:uiPriority w:val="9"/>
    <w:rsid w:val="00D808FD"/>
    <w:rPr>
      <w:rFonts w:asciiTheme="majorHAnsi" w:hAnsiTheme="majorHAnsi" w:cstheme="majorBidi"/>
      <w:kern w:val="2"/>
      <w:sz w:val="28"/>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151">
      <w:bodyDiv w:val="1"/>
      <w:marLeft w:val="0"/>
      <w:marRight w:val="0"/>
      <w:marTop w:val="0"/>
      <w:marBottom w:val="0"/>
      <w:divBdr>
        <w:top w:val="none" w:sz="0" w:space="0" w:color="auto"/>
        <w:left w:val="none" w:sz="0" w:space="0" w:color="auto"/>
        <w:bottom w:val="none" w:sz="0" w:space="0" w:color="auto"/>
        <w:right w:val="none" w:sz="0" w:space="0" w:color="auto"/>
      </w:divBdr>
    </w:div>
    <w:div w:id="93214822">
      <w:bodyDiv w:val="1"/>
      <w:marLeft w:val="0"/>
      <w:marRight w:val="0"/>
      <w:marTop w:val="0"/>
      <w:marBottom w:val="0"/>
      <w:divBdr>
        <w:top w:val="none" w:sz="0" w:space="0" w:color="auto"/>
        <w:left w:val="none" w:sz="0" w:space="0" w:color="auto"/>
        <w:bottom w:val="none" w:sz="0" w:space="0" w:color="auto"/>
        <w:right w:val="none" w:sz="0" w:space="0" w:color="auto"/>
      </w:divBdr>
    </w:div>
    <w:div w:id="206531127">
      <w:bodyDiv w:val="1"/>
      <w:marLeft w:val="0"/>
      <w:marRight w:val="0"/>
      <w:marTop w:val="0"/>
      <w:marBottom w:val="0"/>
      <w:divBdr>
        <w:top w:val="none" w:sz="0" w:space="0" w:color="auto"/>
        <w:left w:val="none" w:sz="0" w:space="0" w:color="auto"/>
        <w:bottom w:val="none" w:sz="0" w:space="0" w:color="auto"/>
        <w:right w:val="none" w:sz="0" w:space="0" w:color="auto"/>
      </w:divBdr>
    </w:div>
    <w:div w:id="211622401">
      <w:bodyDiv w:val="1"/>
      <w:marLeft w:val="0"/>
      <w:marRight w:val="0"/>
      <w:marTop w:val="0"/>
      <w:marBottom w:val="0"/>
      <w:divBdr>
        <w:top w:val="none" w:sz="0" w:space="0" w:color="auto"/>
        <w:left w:val="none" w:sz="0" w:space="0" w:color="auto"/>
        <w:bottom w:val="none" w:sz="0" w:space="0" w:color="auto"/>
        <w:right w:val="none" w:sz="0" w:space="0" w:color="auto"/>
      </w:divBdr>
      <w:divsChild>
        <w:div w:id="2904996">
          <w:marLeft w:val="0"/>
          <w:marRight w:val="0"/>
          <w:marTop w:val="0"/>
          <w:marBottom w:val="0"/>
          <w:divBdr>
            <w:top w:val="none" w:sz="0" w:space="0" w:color="auto"/>
            <w:left w:val="none" w:sz="0" w:space="0" w:color="auto"/>
            <w:bottom w:val="none" w:sz="0" w:space="0" w:color="auto"/>
            <w:right w:val="none" w:sz="0" w:space="0" w:color="auto"/>
          </w:divBdr>
        </w:div>
        <w:div w:id="793597428">
          <w:marLeft w:val="0"/>
          <w:marRight w:val="0"/>
          <w:marTop w:val="0"/>
          <w:marBottom w:val="0"/>
          <w:divBdr>
            <w:top w:val="none" w:sz="0" w:space="0" w:color="auto"/>
            <w:left w:val="none" w:sz="0" w:space="0" w:color="auto"/>
            <w:bottom w:val="none" w:sz="0" w:space="0" w:color="auto"/>
            <w:right w:val="none" w:sz="0" w:space="0" w:color="auto"/>
          </w:divBdr>
        </w:div>
      </w:divsChild>
    </w:div>
    <w:div w:id="218905637">
      <w:bodyDiv w:val="1"/>
      <w:marLeft w:val="0"/>
      <w:marRight w:val="0"/>
      <w:marTop w:val="0"/>
      <w:marBottom w:val="0"/>
      <w:divBdr>
        <w:top w:val="none" w:sz="0" w:space="0" w:color="auto"/>
        <w:left w:val="none" w:sz="0" w:space="0" w:color="auto"/>
        <w:bottom w:val="none" w:sz="0" w:space="0" w:color="auto"/>
        <w:right w:val="none" w:sz="0" w:space="0" w:color="auto"/>
      </w:divBdr>
    </w:div>
    <w:div w:id="235945896">
      <w:bodyDiv w:val="1"/>
      <w:marLeft w:val="0"/>
      <w:marRight w:val="0"/>
      <w:marTop w:val="0"/>
      <w:marBottom w:val="0"/>
      <w:divBdr>
        <w:top w:val="none" w:sz="0" w:space="0" w:color="auto"/>
        <w:left w:val="none" w:sz="0" w:space="0" w:color="auto"/>
        <w:bottom w:val="none" w:sz="0" w:space="0" w:color="auto"/>
        <w:right w:val="none" w:sz="0" w:space="0" w:color="auto"/>
      </w:divBdr>
    </w:div>
    <w:div w:id="307823143">
      <w:bodyDiv w:val="1"/>
      <w:marLeft w:val="0"/>
      <w:marRight w:val="0"/>
      <w:marTop w:val="0"/>
      <w:marBottom w:val="0"/>
      <w:divBdr>
        <w:top w:val="none" w:sz="0" w:space="0" w:color="auto"/>
        <w:left w:val="none" w:sz="0" w:space="0" w:color="auto"/>
        <w:bottom w:val="none" w:sz="0" w:space="0" w:color="auto"/>
        <w:right w:val="none" w:sz="0" w:space="0" w:color="auto"/>
      </w:divBdr>
    </w:div>
    <w:div w:id="365252528">
      <w:bodyDiv w:val="1"/>
      <w:marLeft w:val="0"/>
      <w:marRight w:val="0"/>
      <w:marTop w:val="0"/>
      <w:marBottom w:val="0"/>
      <w:divBdr>
        <w:top w:val="none" w:sz="0" w:space="0" w:color="auto"/>
        <w:left w:val="none" w:sz="0" w:space="0" w:color="auto"/>
        <w:bottom w:val="none" w:sz="0" w:space="0" w:color="auto"/>
        <w:right w:val="none" w:sz="0" w:space="0" w:color="auto"/>
      </w:divBdr>
    </w:div>
    <w:div w:id="395786264">
      <w:bodyDiv w:val="1"/>
      <w:marLeft w:val="0"/>
      <w:marRight w:val="0"/>
      <w:marTop w:val="0"/>
      <w:marBottom w:val="0"/>
      <w:divBdr>
        <w:top w:val="none" w:sz="0" w:space="0" w:color="auto"/>
        <w:left w:val="none" w:sz="0" w:space="0" w:color="auto"/>
        <w:bottom w:val="none" w:sz="0" w:space="0" w:color="auto"/>
        <w:right w:val="none" w:sz="0" w:space="0" w:color="auto"/>
      </w:divBdr>
    </w:div>
    <w:div w:id="439495558">
      <w:bodyDiv w:val="1"/>
      <w:marLeft w:val="0"/>
      <w:marRight w:val="0"/>
      <w:marTop w:val="0"/>
      <w:marBottom w:val="0"/>
      <w:divBdr>
        <w:top w:val="none" w:sz="0" w:space="0" w:color="auto"/>
        <w:left w:val="none" w:sz="0" w:space="0" w:color="auto"/>
        <w:bottom w:val="none" w:sz="0" w:space="0" w:color="auto"/>
        <w:right w:val="none" w:sz="0" w:space="0" w:color="auto"/>
      </w:divBdr>
    </w:div>
    <w:div w:id="478880970">
      <w:bodyDiv w:val="1"/>
      <w:marLeft w:val="0"/>
      <w:marRight w:val="0"/>
      <w:marTop w:val="0"/>
      <w:marBottom w:val="0"/>
      <w:divBdr>
        <w:top w:val="none" w:sz="0" w:space="0" w:color="auto"/>
        <w:left w:val="none" w:sz="0" w:space="0" w:color="auto"/>
        <w:bottom w:val="none" w:sz="0" w:space="0" w:color="auto"/>
        <w:right w:val="none" w:sz="0" w:space="0" w:color="auto"/>
      </w:divBdr>
    </w:div>
    <w:div w:id="515996529">
      <w:bodyDiv w:val="1"/>
      <w:marLeft w:val="0"/>
      <w:marRight w:val="0"/>
      <w:marTop w:val="0"/>
      <w:marBottom w:val="0"/>
      <w:divBdr>
        <w:top w:val="none" w:sz="0" w:space="0" w:color="auto"/>
        <w:left w:val="none" w:sz="0" w:space="0" w:color="auto"/>
        <w:bottom w:val="none" w:sz="0" w:space="0" w:color="auto"/>
        <w:right w:val="none" w:sz="0" w:space="0" w:color="auto"/>
      </w:divBdr>
    </w:div>
    <w:div w:id="539589813">
      <w:bodyDiv w:val="1"/>
      <w:marLeft w:val="0"/>
      <w:marRight w:val="0"/>
      <w:marTop w:val="0"/>
      <w:marBottom w:val="0"/>
      <w:divBdr>
        <w:top w:val="none" w:sz="0" w:space="0" w:color="auto"/>
        <w:left w:val="none" w:sz="0" w:space="0" w:color="auto"/>
        <w:bottom w:val="none" w:sz="0" w:space="0" w:color="auto"/>
        <w:right w:val="none" w:sz="0" w:space="0" w:color="auto"/>
      </w:divBdr>
    </w:div>
    <w:div w:id="564605924">
      <w:bodyDiv w:val="1"/>
      <w:marLeft w:val="0"/>
      <w:marRight w:val="0"/>
      <w:marTop w:val="0"/>
      <w:marBottom w:val="0"/>
      <w:divBdr>
        <w:top w:val="none" w:sz="0" w:space="0" w:color="auto"/>
        <w:left w:val="none" w:sz="0" w:space="0" w:color="auto"/>
        <w:bottom w:val="none" w:sz="0" w:space="0" w:color="auto"/>
        <w:right w:val="none" w:sz="0" w:space="0" w:color="auto"/>
      </w:divBdr>
    </w:div>
    <w:div w:id="671875739">
      <w:bodyDiv w:val="1"/>
      <w:marLeft w:val="0"/>
      <w:marRight w:val="0"/>
      <w:marTop w:val="0"/>
      <w:marBottom w:val="0"/>
      <w:divBdr>
        <w:top w:val="none" w:sz="0" w:space="0" w:color="auto"/>
        <w:left w:val="none" w:sz="0" w:space="0" w:color="auto"/>
        <w:bottom w:val="none" w:sz="0" w:space="0" w:color="auto"/>
        <w:right w:val="none" w:sz="0" w:space="0" w:color="auto"/>
      </w:divBdr>
    </w:div>
    <w:div w:id="746422031">
      <w:bodyDiv w:val="1"/>
      <w:marLeft w:val="0"/>
      <w:marRight w:val="0"/>
      <w:marTop w:val="0"/>
      <w:marBottom w:val="0"/>
      <w:divBdr>
        <w:top w:val="none" w:sz="0" w:space="0" w:color="auto"/>
        <w:left w:val="none" w:sz="0" w:space="0" w:color="auto"/>
        <w:bottom w:val="none" w:sz="0" w:space="0" w:color="auto"/>
        <w:right w:val="none" w:sz="0" w:space="0" w:color="auto"/>
      </w:divBdr>
    </w:div>
    <w:div w:id="762184695">
      <w:bodyDiv w:val="1"/>
      <w:marLeft w:val="0"/>
      <w:marRight w:val="0"/>
      <w:marTop w:val="0"/>
      <w:marBottom w:val="0"/>
      <w:divBdr>
        <w:top w:val="none" w:sz="0" w:space="0" w:color="auto"/>
        <w:left w:val="none" w:sz="0" w:space="0" w:color="auto"/>
        <w:bottom w:val="none" w:sz="0" w:space="0" w:color="auto"/>
        <w:right w:val="none" w:sz="0" w:space="0" w:color="auto"/>
      </w:divBdr>
    </w:div>
    <w:div w:id="923415156">
      <w:bodyDiv w:val="1"/>
      <w:marLeft w:val="0"/>
      <w:marRight w:val="0"/>
      <w:marTop w:val="0"/>
      <w:marBottom w:val="0"/>
      <w:divBdr>
        <w:top w:val="none" w:sz="0" w:space="0" w:color="auto"/>
        <w:left w:val="none" w:sz="0" w:space="0" w:color="auto"/>
        <w:bottom w:val="none" w:sz="0" w:space="0" w:color="auto"/>
        <w:right w:val="none" w:sz="0" w:space="0" w:color="auto"/>
      </w:divBdr>
    </w:div>
    <w:div w:id="995912835">
      <w:bodyDiv w:val="1"/>
      <w:marLeft w:val="0"/>
      <w:marRight w:val="0"/>
      <w:marTop w:val="0"/>
      <w:marBottom w:val="0"/>
      <w:divBdr>
        <w:top w:val="none" w:sz="0" w:space="0" w:color="auto"/>
        <w:left w:val="none" w:sz="0" w:space="0" w:color="auto"/>
        <w:bottom w:val="none" w:sz="0" w:space="0" w:color="auto"/>
        <w:right w:val="none" w:sz="0" w:space="0" w:color="auto"/>
      </w:divBdr>
    </w:div>
    <w:div w:id="1003701396">
      <w:bodyDiv w:val="1"/>
      <w:marLeft w:val="0"/>
      <w:marRight w:val="0"/>
      <w:marTop w:val="0"/>
      <w:marBottom w:val="0"/>
      <w:divBdr>
        <w:top w:val="none" w:sz="0" w:space="0" w:color="auto"/>
        <w:left w:val="none" w:sz="0" w:space="0" w:color="auto"/>
        <w:bottom w:val="none" w:sz="0" w:space="0" w:color="auto"/>
        <w:right w:val="none" w:sz="0" w:space="0" w:color="auto"/>
      </w:divBdr>
    </w:div>
    <w:div w:id="1018889605">
      <w:bodyDiv w:val="1"/>
      <w:marLeft w:val="0"/>
      <w:marRight w:val="0"/>
      <w:marTop w:val="0"/>
      <w:marBottom w:val="0"/>
      <w:divBdr>
        <w:top w:val="none" w:sz="0" w:space="0" w:color="auto"/>
        <w:left w:val="none" w:sz="0" w:space="0" w:color="auto"/>
        <w:bottom w:val="none" w:sz="0" w:space="0" w:color="auto"/>
        <w:right w:val="none" w:sz="0" w:space="0" w:color="auto"/>
      </w:divBdr>
    </w:div>
    <w:div w:id="1075205706">
      <w:bodyDiv w:val="1"/>
      <w:marLeft w:val="0"/>
      <w:marRight w:val="0"/>
      <w:marTop w:val="0"/>
      <w:marBottom w:val="0"/>
      <w:divBdr>
        <w:top w:val="none" w:sz="0" w:space="0" w:color="auto"/>
        <w:left w:val="none" w:sz="0" w:space="0" w:color="auto"/>
        <w:bottom w:val="none" w:sz="0" w:space="0" w:color="auto"/>
        <w:right w:val="none" w:sz="0" w:space="0" w:color="auto"/>
      </w:divBdr>
    </w:div>
    <w:div w:id="1233395541">
      <w:bodyDiv w:val="1"/>
      <w:marLeft w:val="0"/>
      <w:marRight w:val="0"/>
      <w:marTop w:val="0"/>
      <w:marBottom w:val="0"/>
      <w:divBdr>
        <w:top w:val="none" w:sz="0" w:space="0" w:color="auto"/>
        <w:left w:val="none" w:sz="0" w:space="0" w:color="auto"/>
        <w:bottom w:val="none" w:sz="0" w:space="0" w:color="auto"/>
        <w:right w:val="none" w:sz="0" w:space="0" w:color="auto"/>
      </w:divBdr>
    </w:div>
    <w:div w:id="1251160657">
      <w:bodyDiv w:val="1"/>
      <w:marLeft w:val="0"/>
      <w:marRight w:val="0"/>
      <w:marTop w:val="0"/>
      <w:marBottom w:val="0"/>
      <w:divBdr>
        <w:top w:val="none" w:sz="0" w:space="0" w:color="auto"/>
        <w:left w:val="none" w:sz="0" w:space="0" w:color="auto"/>
        <w:bottom w:val="none" w:sz="0" w:space="0" w:color="auto"/>
        <w:right w:val="none" w:sz="0" w:space="0" w:color="auto"/>
      </w:divBdr>
    </w:div>
    <w:div w:id="1253465391">
      <w:bodyDiv w:val="1"/>
      <w:marLeft w:val="0"/>
      <w:marRight w:val="0"/>
      <w:marTop w:val="0"/>
      <w:marBottom w:val="0"/>
      <w:divBdr>
        <w:top w:val="none" w:sz="0" w:space="0" w:color="auto"/>
        <w:left w:val="none" w:sz="0" w:space="0" w:color="auto"/>
        <w:bottom w:val="none" w:sz="0" w:space="0" w:color="auto"/>
        <w:right w:val="none" w:sz="0" w:space="0" w:color="auto"/>
      </w:divBdr>
    </w:div>
    <w:div w:id="1260673955">
      <w:bodyDiv w:val="1"/>
      <w:marLeft w:val="0"/>
      <w:marRight w:val="0"/>
      <w:marTop w:val="0"/>
      <w:marBottom w:val="0"/>
      <w:divBdr>
        <w:top w:val="none" w:sz="0" w:space="0" w:color="auto"/>
        <w:left w:val="none" w:sz="0" w:space="0" w:color="auto"/>
        <w:bottom w:val="none" w:sz="0" w:space="0" w:color="auto"/>
        <w:right w:val="none" w:sz="0" w:space="0" w:color="auto"/>
      </w:divBdr>
    </w:div>
    <w:div w:id="1274938296">
      <w:bodyDiv w:val="1"/>
      <w:marLeft w:val="0"/>
      <w:marRight w:val="0"/>
      <w:marTop w:val="0"/>
      <w:marBottom w:val="0"/>
      <w:divBdr>
        <w:top w:val="none" w:sz="0" w:space="0" w:color="auto"/>
        <w:left w:val="none" w:sz="0" w:space="0" w:color="auto"/>
        <w:bottom w:val="none" w:sz="0" w:space="0" w:color="auto"/>
        <w:right w:val="none" w:sz="0" w:space="0" w:color="auto"/>
      </w:divBdr>
    </w:div>
    <w:div w:id="1293948668">
      <w:bodyDiv w:val="1"/>
      <w:marLeft w:val="0"/>
      <w:marRight w:val="0"/>
      <w:marTop w:val="0"/>
      <w:marBottom w:val="0"/>
      <w:divBdr>
        <w:top w:val="none" w:sz="0" w:space="0" w:color="auto"/>
        <w:left w:val="none" w:sz="0" w:space="0" w:color="auto"/>
        <w:bottom w:val="none" w:sz="0" w:space="0" w:color="auto"/>
        <w:right w:val="none" w:sz="0" w:space="0" w:color="auto"/>
      </w:divBdr>
    </w:div>
    <w:div w:id="1459836509">
      <w:bodyDiv w:val="1"/>
      <w:marLeft w:val="0"/>
      <w:marRight w:val="0"/>
      <w:marTop w:val="0"/>
      <w:marBottom w:val="0"/>
      <w:divBdr>
        <w:top w:val="none" w:sz="0" w:space="0" w:color="auto"/>
        <w:left w:val="none" w:sz="0" w:space="0" w:color="auto"/>
        <w:bottom w:val="none" w:sz="0" w:space="0" w:color="auto"/>
        <w:right w:val="none" w:sz="0" w:space="0" w:color="auto"/>
      </w:divBdr>
      <w:divsChild>
        <w:div w:id="54396247">
          <w:marLeft w:val="0"/>
          <w:marRight w:val="0"/>
          <w:marTop w:val="0"/>
          <w:marBottom w:val="0"/>
          <w:divBdr>
            <w:top w:val="none" w:sz="0" w:space="0" w:color="auto"/>
            <w:left w:val="none" w:sz="0" w:space="0" w:color="auto"/>
            <w:bottom w:val="none" w:sz="0" w:space="0" w:color="auto"/>
            <w:right w:val="none" w:sz="0" w:space="0" w:color="auto"/>
          </w:divBdr>
        </w:div>
        <w:div w:id="1487891736">
          <w:marLeft w:val="0"/>
          <w:marRight w:val="0"/>
          <w:marTop w:val="0"/>
          <w:marBottom w:val="0"/>
          <w:divBdr>
            <w:top w:val="none" w:sz="0" w:space="0" w:color="auto"/>
            <w:left w:val="none" w:sz="0" w:space="0" w:color="auto"/>
            <w:bottom w:val="none" w:sz="0" w:space="0" w:color="auto"/>
            <w:right w:val="none" w:sz="0" w:space="0" w:color="auto"/>
          </w:divBdr>
        </w:div>
      </w:divsChild>
    </w:div>
    <w:div w:id="1570460934">
      <w:bodyDiv w:val="1"/>
      <w:marLeft w:val="0"/>
      <w:marRight w:val="0"/>
      <w:marTop w:val="0"/>
      <w:marBottom w:val="0"/>
      <w:divBdr>
        <w:top w:val="none" w:sz="0" w:space="0" w:color="auto"/>
        <w:left w:val="none" w:sz="0" w:space="0" w:color="auto"/>
        <w:bottom w:val="none" w:sz="0" w:space="0" w:color="auto"/>
        <w:right w:val="none" w:sz="0" w:space="0" w:color="auto"/>
      </w:divBdr>
    </w:div>
    <w:div w:id="1591742607">
      <w:bodyDiv w:val="1"/>
      <w:marLeft w:val="0"/>
      <w:marRight w:val="0"/>
      <w:marTop w:val="0"/>
      <w:marBottom w:val="0"/>
      <w:divBdr>
        <w:top w:val="none" w:sz="0" w:space="0" w:color="auto"/>
        <w:left w:val="none" w:sz="0" w:space="0" w:color="auto"/>
        <w:bottom w:val="none" w:sz="0" w:space="0" w:color="auto"/>
        <w:right w:val="none" w:sz="0" w:space="0" w:color="auto"/>
      </w:divBdr>
    </w:div>
    <w:div w:id="1596934140">
      <w:bodyDiv w:val="1"/>
      <w:marLeft w:val="0"/>
      <w:marRight w:val="0"/>
      <w:marTop w:val="0"/>
      <w:marBottom w:val="0"/>
      <w:divBdr>
        <w:top w:val="none" w:sz="0" w:space="0" w:color="auto"/>
        <w:left w:val="none" w:sz="0" w:space="0" w:color="auto"/>
        <w:bottom w:val="none" w:sz="0" w:space="0" w:color="auto"/>
        <w:right w:val="none" w:sz="0" w:space="0" w:color="auto"/>
      </w:divBdr>
    </w:div>
    <w:div w:id="1623419579">
      <w:bodyDiv w:val="1"/>
      <w:marLeft w:val="0"/>
      <w:marRight w:val="0"/>
      <w:marTop w:val="0"/>
      <w:marBottom w:val="0"/>
      <w:divBdr>
        <w:top w:val="none" w:sz="0" w:space="0" w:color="auto"/>
        <w:left w:val="none" w:sz="0" w:space="0" w:color="auto"/>
        <w:bottom w:val="none" w:sz="0" w:space="0" w:color="auto"/>
        <w:right w:val="none" w:sz="0" w:space="0" w:color="auto"/>
      </w:divBdr>
    </w:div>
    <w:div w:id="173207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4A951D-3BBC-444B-8A7A-43636DE9F4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证券部</cp:lastModifiedBy>
  <cp:revision>9</cp:revision>
  <dcterms:created xsi:type="dcterms:W3CDTF">2026-05-12T07:31:00Z</dcterms:created>
  <dcterms:modified xsi:type="dcterms:W3CDTF">2026-05-13T02:43:00Z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0B191A9AD88F4A71A790E5799076B606</vt:lpwstr>
  </property>
</Properties>
</file>