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59476" w14:textId="77777777" w:rsidR="00D44868" w:rsidRDefault="00292F38">
      <w:pPr>
        <w:spacing w:line="360" w:lineRule="auto"/>
        <w:jc w:val="center"/>
        <w:rPr>
          <w:rFonts w:ascii="Times New Roman" w:hAnsi="Times New Roman" w:cs="Times New Roman"/>
          <w:sz w:val="24"/>
          <w:szCs w:val="24"/>
        </w:rPr>
      </w:pPr>
      <w:r>
        <w:rPr>
          <w:rFonts w:ascii="Times New Roman" w:hAnsi="Times New Roman" w:cs="Times New Roman"/>
          <w:sz w:val="24"/>
          <w:szCs w:val="24"/>
        </w:rPr>
        <w:t>证券代码：</w:t>
      </w:r>
      <w:r>
        <w:rPr>
          <w:rFonts w:ascii="Times New Roman" w:hAnsi="Times New Roman" w:cs="Times New Roman"/>
          <w:sz w:val="24"/>
          <w:szCs w:val="24"/>
        </w:rPr>
        <w:t xml:space="preserve">603530                                 </w:t>
      </w:r>
      <w:r>
        <w:rPr>
          <w:rFonts w:ascii="Times New Roman" w:hAnsi="Times New Roman" w:cs="Times New Roman"/>
          <w:sz w:val="24"/>
          <w:szCs w:val="24"/>
        </w:rPr>
        <w:t>证券简称：神马电力</w:t>
      </w:r>
    </w:p>
    <w:p w14:paraId="39A4B1C0" w14:textId="77777777" w:rsidR="00D44868" w:rsidRDefault="00D44868">
      <w:pPr>
        <w:spacing w:line="360" w:lineRule="auto"/>
        <w:rPr>
          <w:rFonts w:ascii="Arial" w:hAnsi="Arial" w:cs="Arial"/>
          <w:sz w:val="24"/>
          <w:szCs w:val="24"/>
        </w:rPr>
      </w:pPr>
    </w:p>
    <w:p w14:paraId="198A1CB9" w14:textId="77777777" w:rsidR="00D44868" w:rsidRDefault="00292F38">
      <w:pPr>
        <w:spacing w:line="360" w:lineRule="auto"/>
        <w:jc w:val="center"/>
        <w:rPr>
          <w:rFonts w:ascii="Arial" w:eastAsia="黑体" w:hAnsi="Arial" w:cs="Arial"/>
          <w:b/>
          <w:sz w:val="32"/>
          <w:szCs w:val="32"/>
        </w:rPr>
      </w:pPr>
      <w:r>
        <w:rPr>
          <w:rFonts w:ascii="Arial" w:eastAsia="黑体" w:hAnsi="Arial" w:cs="Arial"/>
          <w:b/>
          <w:sz w:val="32"/>
          <w:szCs w:val="32"/>
        </w:rPr>
        <w:t>江苏神马电力股份有限公司</w:t>
      </w:r>
    </w:p>
    <w:p w14:paraId="3B6C03B3" w14:textId="77777777" w:rsidR="00D44868" w:rsidRDefault="00292F38">
      <w:pPr>
        <w:spacing w:line="360" w:lineRule="auto"/>
        <w:jc w:val="center"/>
        <w:rPr>
          <w:rFonts w:ascii="Arial" w:eastAsia="黑体" w:hAnsi="Arial" w:cs="Arial"/>
          <w:b/>
          <w:sz w:val="32"/>
          <w:szCs w:val="32"/>
        </w:rPr>
      </w:pPr>
      <w:r>
        <w:rPr>
          <w:rFonts w:ascii="Arial" w:eastAsia="黑体" w:hAnsi="Arial" w:cs="Arial" w:hint="eastAsia"/>
          <w:b/>
          <w:sz w:val="32"/>
          <w:szCs w:val="32"/>
        </w:rPr>
        <w:t>投资者关系活动记录表</w:t>
      </w:r>
    </w:p>
    <w:p w14:paraId="5DE871E2" w14:textId="1ADB4BC6" w:rsidR="00D44868" w:rsidRDefault="00292F38">
      <w:pPr>
        <w:spacing w:line="360" w:lineRule="auto"/>
        <w:jc w:val="right"/>
        <w:rPr>
          <w:rFonts w:ascii="Arial" w:eastAsia="黑体" w:hAnsi="Arial" w:cs="Arial"/>
          <w:b/>
          <w:color w:val="FF0000"/>
          <w:sz w:val="32"/>
          <w:szCs w:val="32"/>
        </w:rPr>
      </w:pPr>
      <w:r>
        <w:rPr>
          <w:rFonts w:ascii="Times New Roman" w:hAnsi="Times New Roman" w:cs="Times New Roman"/>
          <w:sz w:val="24"/>
          <w:szCs w:val="24"/>
        </w:rPr>
        <w:t>编号：</w:t>
      </w:r>
      <w:r>
        <w:rPr>
          <w:rFonts w:ascii="Times New Roman" w:hAnsi="Times New Roman" w:cs="Times New Roman"/>
          <w:sz w:val="24"/>
          <w:szCs w:val="24"/>
        </w:rPr>
        <w:t>20</w:t>
      </w:r>
      <w:r>
        <w:rPr>
          <w:rFonts w:ascii="Times New Roman" w:hAnsi="Times New Roman" w:cs="Times New Roman" w:hint="eastAsia"/>
          <w:sz w:val="24"/>
          <w:szCs w:val="24"/>
        </w:rPr>
        <w:t>2</w:t>
      </w:r>
      <w:r w:rsidR="0040758F">
        <w:rPr>
          <w:rFonts w:ascii="Times New Roman" w:hAnsi="Times New Roman" w:cs="Times New Roman"/>
          <w:sz w:val="24"/>
          <w:szCs w:val="24"/>
        </w:rPr>
        <w:t>6-005</w:t>
      </w:r>
    </w:p>
    <w:tbl>
      <w:tblPr>
        <w:tblStyle w:val="ab"/>
        <w:tblW w:w="8500" w:type="dxa"/>
        <w:jc w:val="center"/>
        <w:tblLook w:val="04A0" w:firstRow="1" w:lastRow="0" w:firstColumn="1" w:lastColumn="0" w:noHBand="0" w:noVBand="1"/>
      </w:tblPr>
      <w:tblGrid>
        <w:gridCol w:w="2405"/>
        <w:gridCol w:w="6095"/>
      </w:tblGrid>
      <w:tr w:rsidR="00D44868" w14:paraId="31C55DC2" w14:textId="77777777" w:rsidTr="00E12D5A">
        <w:trPr>
          <w:jc w:val="center"/>
        </w:trPr>
        <w:tc>
          <w:tcPr>
            <w:tcW w:w="2405" w:type="dxa"/>
            <w:vAlign w:val="center"/>
          </w:tcPr>
          <w:p w14:paraId="215A647E" w14:textId="77777777" w:rsidR="00D44868" w:rsidRDefault="00292F38">
            <w:pPr>
              <w:adjustRightInd w:val="0"/>
              <w:snapToGrid w:val="0"/>
              <w:rPr>
                <w:rFonts w:asciiTheme="minorEastAsia" w:hAnsiTheme="minorEastAsia" w:cs="Arial"/>
                <w:sz w:val="24"/>
                <w:szCs w:val="24"/>
              </w:rPr>
            </w:pPr>
            <w:bookmarkStart w:id="0" w:name="OLE_LINK2"/>
            <w:bookmarkStart w:id="1" w:name="OLE_LINK1"/>
            <w:r>
              <w:rPr>
                <w:rFonts w:asciiTheme="minorEastAsia" w:hAnsiTheme="minorEastAsia" w:cs="Arial" w:hint="eastAsia"/>
                <w:sz w:val="24"/>
                <w:szCs w:val="24"/>
              </w:rPr>
              <w:t>投资者关系活动类别</w:t>
            </w:r>
          </w:p>
        </w:tc>
        <w:tc>
          <w:tcPr>
            <w:tcW w:w="6095" w:type="dxa"/>
            <w:vAlign w:val="center"/>
          </w:tcPr>
          <w:p w14:paraId="24F668B2" w14:textId="77777777" w:rsidR="00D44868" w:rsidRDefault="00292F38">
            <w:pPr>
              <w:adjustRightInd w:val="0"/>
              <w:snapToGrid w:val="0"/>
              <w:rPr>
                <w:rFonts w:asciiTheme="minorEastAsia" w:hAnsiTheme="minorEastAsia" w:cs="Arial"/>
                <w:sz w:val="24"/>
                <w:szCs w:val="24"/>
              </w:rPr>
            </w:pPr>
            <w:r>
              <w:rPr>
                <w:rFonts w:asciiTheme="minorEastAsia" w:hAnsiTheme="minorEastAsia" w:cs="Arial" w:hint="eastAsia"/>
                <w:sz w:val="24"/>
                <w:szCs w:val="24"/>
              </w:rPr>
              <w:t>特定对象调研</w:t>
            </w:r>
          </w:p>
        </w:tc>
      </w:tr>
      <w:tr w:rsidR="00D44868" w14:paraId="281EEB25" w14:textId="77777777" w:rsidTr="00E12D5A">
        <w:trPr>
          <w:jc w:val="center"/>
        </w:trPr>
        <w:tc>
          <w:tcPr>
            <w:tcW w:w="2405" w:type="dxa"/>
            <w:vAlign w:val="center"/>
          </w:tcPr>
          <w:p w14:paraId="7BA23A8B" w14:textId="77777777" w:rsidR="00D44868" w:rsidRDefault="00292F38">
            <w:pPr>
              <w:adjustRightInd w:val="0"/>
              <w:snapToGrid w:val="0"/>
              <w:rPr>
                <w:rFonts w:ascii="Times New Roman" w:hAnsi="Times New Roman" w:cs="Times New Roman"/>
                <w:sz w:val="24"/>
                <w:szCs w:val="24"/>
              </w:rPr>
            </w:pPr>
            <w:r>
              <w:rPr>
                <w:rFonts w:ascii="Times New Roman" w:hAnsi="Times New Roman" w:cs="Times New Roman"/>
                <w:sz w:val="24"/>
                <w:szCs w:val="24"/>
              </w:rPr>
              <w:t>时间</w:t>
            </w:r>
          </w:p>
        </w:tc>
        <w:tc>
          <w:tcPr>
            <w:tcW w:w="6095" w:type="dxa"/>
            <w:vAlign w:val="center"/>
          </w:tcPr>
          <w:p w14:paraId="1D968DCE" w14:textId="7672C1B9" w:rsidR="00D44868" w:rsidRDefault="00292F38" w:rsidP="0040758F">
            <w:pPr>
              <w:adjustRightInd w:val="0"/>
              <w:snapToGrid w:val="0"/>
              <w:rPr>
                <w:rFonts w:ascii="Times New Roman" w:hAnsi="Times New Roman" w:cs="Times New Roman"/>
                <w:sz w:val="24"/>
                <w:szCs w:val="24"/>
              </w:rPr>
            </w:pPr>
            <w:r>
              <w:rPr>
                <w:rFonts w:ascii="Times New Roman" w:hAnsi="Times New Roman" w:cs="Times New Roman"/>
                <w:sz w:val="24"/>
                <w:szCs w:val="24"/>
              </w:rPr>
              <w:t>2026</w:t>
            </w:r>
            <w:r>
              <w:rPr>
                <w:rFonts w:ascii="Times New Roman" w:hAnsi="Times New Roman" w:cs="Times New Roman"/>
                <w:sz w:val="24"/>
                <w:szCs w:val="24"/>
              </w:rPr>
              <w:t>年</w:t>
            </w:r>
            <w:r w:rsidR="00AF206D">
              <w:rPr>
                <w:rFonts w:ascii="Times New Roman" w:hAnsi="Times New Roman" w:cs="Times New Roman" w:hint="eastAsia"/>
                <w:sz w:val="24"/>
                <w:szCs w:val="24"/>
              </w:rPr>
              <w:t>5</w:t>
            </w:r>
            <w:r>
              <w:rPr>
                <w:rFonts w:ascii="Times New Roman" w:hAnsi="Times New Roman" w:cs="Times New Roman"/>
                <w:sz w:val="24"/>
                <w:szCs w:val="24"/>
              </w:rPr>
              <w:t>月</w:t>
            </w:r>
            <w:r w:rsidR="0040758F">
              <w:rPr>
                <w:rFonts w:ascii="Times New Roman" w:hAnsi="Times New Roman" w:cs="Times New Roman" w:hint="eastAsia"/>
                <w:sz w:val="24"/>
                <w:szCs w:val="24"/>
              </w:rPr>
              <w:t>1</w:t>
            </w:r>
            <w:r w:rsidR="0040758F">
              <w:rPr>
                <w:rFonts w:ascii="Times New Roman" w:hAnsi="Times New Roman" w:cs="Times New Roman"/>
                <w:sz w:val="24"/>
                <w:szCs w:val="24"/>
              </w:rPr>
              <w:t>1</w:t>
            </w:r>
            <w:r>
              <w:rPr>
                <w:rFonts w:ascii="Times New Roman" w:hAnsi="Times New Roman" w:cs="Times New Roman"/>
                <w:sz w:val="24"/>
                <w:szCs w:val="24"/>
              </w:rPr>
              <w:t>日</w:t>
            </w:r>
            <w:r w:rsidR="00501724">
              <w:rPr>
                <w:rFonts w:ascii="Times New Roman" w:hAnsi="Times New Roman" w:cs="Times New Roman" w:hint="eastAsia"/>
                <w:sz w:val="24"/>
                <w:szCs w:val="24"/>
              </w:rPr>
              <w:t>、</w:t>
            </w:r>
            <w:r w:rsidR="00501724">
              <w:rPr>
                <w:rFonts w:ascii="Times New Roman" w:hAnsi="Times New Roman" w:cs="Times New Roman" w:hint="eastAsia"/>
                <w:sz w:val="24"/>
                <w:szCs w:val="24"/>
              </w:rPr>
              <w:t>2</w:t>
            </w:r>
            <w:r w:rsidR="00501724">
              <w:rPr>
                <w:rFonts w:ascii="Times New Roman" w:hAnsi="Times New Roman" w:cs="Times New Roman"/>
                <w:sz w:val="24"/>
                <w:szCs w:val="24"/>
              </w:rPr>
              <w:t>026</w:t>
            </w:r>
            <w:r w:rsidR="00501724">
              <w:rPr>
                <w:rFonts w:ascii="Times New Roman" w:hAnsi="Times New Roman" w:cs="Times New Roman" w:hint="eastAsia"/>
                <w:sz w:val="24"/>
                <w:szCs w:val="24"/>
              </w:rPr>
              <w:t>年</w:t>
            </w:r>
            <w:r w:rsidR="00501724">
              <w:rPr>
                <w:rFonts w:ascii="Times New Roman" w:hAnsi="Times New Roman" w:cs="Times New Roman" w:hint="eastAsia"/>
                <w:sz w:val="24"/>
                <w:szCs w:val="24"/>
              </w:rPr>
              <w:t>5</w:t>
            </w:r>
            <w:r w:rsidR="00501724">
              <w:rPr>
                <w:rFonts w:ascii="Times New Roman" w:hAnsi="Times New Roman" w:cs="Times New Roman" w:hint="eastAsia"/>
                <w:sz w:val="24"/>
                <w:szCs w:val="24"/>
              </w:rPr>
              <w:t>月</w:t>
            </w:r>
            <w:r w:rsidR="00501724">
              <w:rPr>
                <w:rFonts w:ascii="Times New Roman" w:hAnsi="Times New Roman" w:cs="Times New Roman" w:hint="eastAsia"/>
                <w:sz w:val="24"/>
                <w:szCs w:val="24"/>
              </w:rPr>
              <w:t>1</w:t>
            </w:r>
            <w:r w:rsidR="00501724">
              <w:rPr>
                <w:rFonts w:ascii="Times New Roman" w:hAnsi="Times New Roman" w:cs="Times New Roman"/>
                <w:sz w:val="24"/>
                <w:szCs w:val="24"/>
              </w:rPr>
              <w:t>2</w:t>
            </w:r>
            <w:r w:rsidR="00501724">
              <w:rPr>
                <w:rFonts w:ascii="Times New Roman" w:hAnsi="Times New Roman" w:cs="Times New Roman" w:hint="eastAsia"/>
                <w:sz w:val="24"/>
                <w:szCs w:val="24"/>
              </w:rPr>
              <w:t>日</w:t>
            </w:r>
          </w:p>
        </w:tc>
      </w:tr>
      <w:tr w:rsidR="00D44868" w14:paraId="0629DB3A" w14:textId="77777777" w:rsidTr="00E12D5A">
        <w:trPr>
          <w:jc w:val="center"/>
        </w:trPr>
        <w:tc>
          <w:tcPr>
            <w:tcW w:w="2405" w:type="dxa"/>
            <w:vAlign w:val="center"/>
          </w:tcPr>
          <w:p w14:paraId="521C8F0A" w14:textId="77777777" w:rsidR="00D44868" w:rsidRDefault="00292F38">
            <w:pPr>
              <w:adjustRightInd w:val="0"/>
              <w:snapToGrid w:val="0"/>
              <w:rPr>
                <w:rFonts w:asciiTheme="minorEastAsia" w:hAnsiTheme="minorEastAsia" w:cs="Arial"/>
                <w:sz w:val="24"/>
                <w:szCs w:val="24"/>
              </w:rPr>
            </w:pPr>
            <w:r>
              <w:rPr>
                <w:rFonts w:asciiTheme="minorEastAsia" w:hAnsiTheme="minorEastAsia" w:cs="Arial" w:hint="eastAsia"/>
                <w:sz w:val="24"/>
                <w:szCs w:val="24"/>
              </w:rPr>
              <w:t>地点</w:t>
            </w:r>
          </w:p>
        </w:tc>
        <w:tc>
          <w:tcPr>
            <w:tcW w:w="6095" w:type="dxa"/>
            <w:vAlign w:val="center"/>
          </w:tcPr>
          <w:p w14:paraId="20F39A5C" w14:textId="3F847A9B" w:rsidR="00D44868" w:rsidRPr="00944A5F" w:rsidRDefault="00292F38" w:rsidP="00AF206D">
            <w:pPr>
              <w:adjustRightInd w:val="0"/>
              <w:snapToGrid w:val="0"/>
              <w:rPr>
                <w:rFonts w:ascii="Times New Roman" w:hAnsi="Times New Roman" w:cs="Times New Roman"/>
                <w:sz w:val="24"/>
                <w:szCs w:val="24"/>
              </w:rPr>
            </w:pPr>
            <w:r>
              <w:rPr>
                <w:rFonts w:ascii="Times New Roman" w:hAnsi="Times New Roman" w:cs="Times New Roman"/>
                <w:sz w:val="24"/>
                <w:szCs w:val="24"/>
              </w:rPr>
              <w:t>江苏省南通市苏通科技产业园海维路</w:t>
            </w:r>
            <w:r>
              <w:rPr>
                <w:rFonts w:ascii="Times New Roman" w:hAnsi="Times New Roman" w:cs="Times New Roman"/>
                <w:sz w:val="24"/>
                <w:szCs w:val="24"/>
              </w:rPr>
              <w:t>66</w:t>
            </w:r>
            <w:r>
              <w:rPr>
                <w:rFonts w:ascii="Times New Roman" w:hAnsi="Times New Roman" w:cs="Times New Roman"/>
                <w:sz w:val="24"/>
                <w:szCs w:val="24"/>
              </w:rPr>
              <w:t>号行政中心三楼会议室</w:t>
            </w:r>
            <w:r w:rsidR="00944A5F">
              <w:rPr>
                <w:rFonts w:ascii="Times New Roman" w:hAnsi="Times New Roman" w:cs="Times New Roman" w:hint="eastAsia"/>
                <w:sz w:val="24"/>
                <w:szCs w:val="24"/>
              </w:rPr>
              <w:t>、</w:t>
            </w:r>
            <w:r w:rsidR="00944A5F">
              <w:rPr>
                <w:rFonts w:ascii="Times New Roman" w:hAnsi="Times New Roman" w:cs="Times New Roman" w:hint="eastAsia"/>
                <w:sz w:val="24"/>
                <w:szCs w:val="24"/>
              </w:rPr>
              <w:t>Teams</w:t>
            </w:r>
            <w:r w:rsidR="00944A5F" w:rsidRPr="00944A5F">
              <w:rPr>
                <w:rFonts w:ascii="Times New Roman" w:hAnsi="Times New Roman" w:cs="Times New Roman" w:hint="eastAsia"/>
                <w:sz w:val="24"/>
                <w:szCs w:val="24"/>
              </w:rPr>
              <w:t>会议</w:t>
            </w:r>
          </w:p>
        </w:tc>
      </w:tr>
      <w:tr w:rsidR="00D44868" w14:paraId="3E195858" w14:textId="77777777" w:rsidTr="00E12D5A">
        <w:trPr>
          <w:jc w:val="center"/>
        </w:trPr>
        <w:tc>
          <w:tcPr>
            <w:tcW w:w="2405" w:type="dxa"/>
            <w:vAlign w:val="center"/>
          </w:tcPr>
          <w:p w14:paraId="2441008D" w14:textId="77777777" w:rsidR="00D44868" w:rsidRDefault="00292F38">
            <w:pPr>
              <w:adjustRightInd w:val="0"/>
              <w:snapToGrid w:val="0"/>
              <w:rPr>
                <w:rFonts w:asciiTheme="minorEastAsia" w:hAnsiTheme="minorEastAsia" w:cs="Arial"/>
                <w:sz w:val="24"/>
                <w:szCs w:val="24"/>
              </w:rPr>
            </w:pPr>
            <w:r>
              <w:rPr>
                <w:rFonts w:asciiTheme="minorEastAsia" w:hAnsiTheme="minorEastAsia" w:cs="Arial" w:hint="eastAsia"/>
                <w:sz w:val="24"/>
                <w:szCs w:val="24"/>
              </w:rPr>
              <w:t>公司接待人员姓名</w:t>
            </w:r>
          </w:p>
        </w:tc>
        <w:tc>
          <w:tcPr>
            <w:tcW w:w="6095" w:type="dxa"/>
            <w:vAlign w:val="center"/>
          </w:tcPr>
          <w:p w14:paraId="79429F24" w14:textId="75A40A91" w:rsidR="00D44868" w:rsidRDefault="007967DF">
            <w:pPr>
              <w:adjustRightInd w:val="0"/>
              <w:snapToGrid w:val="0"/>
              <w:rPr>
                <w:rFonts w:asciiTheme="minorEastAsia" w:hAnsiTheme="minorEastAsia" w:cs="Arial"/>
                <w:sz w:val="24"/>
                <w:szCs w:val="24"/>
              </w:rPr>
            </w:pPr>
            <w:r>
              <w:rPr>
                <w:rFonts w:asciiTheme="minorEastAsia" w:hAnsiTheme="minorEastAsia" w:cs="Arial" w:hint="eastAsia"/>
                <w:sz w:val="24"/>
                <w:szCs w:val="24"/>
              </w:rPr>
              <w:t>副总经理、财务总监、</w:t>
            </w:r>
            <w:r w:rsidR="00292F38">
              <w:rPr>
                <w:rFonts w:asciiTheme="minorEastAsia" w:hAnsiTheme="minorEastAsia" w:cs="Arial" w:hint="eastAsia"/>
                <w:sz w:val="24"/>
                <w:szCs w:val="24"/>
              </w:rPr>
              <w:t>董事会秘书：</w:t>
            </w:r>
            <w:proofErr w:type="gramStart"/>
            <w:r w:rsidR="00292F38">
              <w:rPr>
                <w:rFonts w:asciiTheme="minorEastAsia" w:hAnsiTheme="minorEastAsia" w:cs="Arial" w:hint="eastAsia"/>
                <w:sz w:val="24"/>
                <w:szCs w:val="24"/>
              </w:rPr>
              <w:t>翁茂森</w:t>
            </w:r>
            <w:proofErr w:type="gramEnd"/>
          </w:p>
        </w:tc>
      </w:tr>
      <w:tr w:rsidR="00D44868" w14:paraId="750400A7" w14:textId="77777777" w:rsidTr="00E12D5A">
        <w:trPr>
          <w:jc w:val="center"/>
        </w:trPr>
        <w:tc>
          <w:tcPr>
            <w:tcW w:w="2405" w:type="dxa"/>
            <w:vAlign w:val="center"/>
          </w:tcPr>
          <w:p w14:paraId="38210804" w14:textId="77777777" w:rsidR="00D44868" w:rsidRDefault="00292F38">
            <w:pPr>
              <w:adjustRightInd w:val="0"/>
              <w:snapToGrid w:val="0"/>
              <w:rPr>
                <w:rFonts w:asciiTheme="minorEastAsia" w:hAnsiTheme="minorEastAsia" w:cs="Arial"/>
                <w:sz w:val="24"/>
                <w:szCs w:val="24"/>
              </w:rPr>
            </w:pPr>
            <w:r>
              <w:rPr>
                <w:rFonts w:asciiTheme="minorEastAsia" w:hAnsiTheme="minorEastAsia" w:cs="Arial" w:hint="eastAsia"/>
                <w:sz w:val="24"/>
                <w:szCs w:val="24"/>
              </w:rPr>
              <w:t>参会单位名称</w:t>
            </w:r>
          </w:p>
        </w:tc>
        <w:tc>
          <w:tcPr>
            <w:tcW w:w="6095" w:type="dxa"/>
            <w:vAlign w:val="center"/>
          </w:tcPr>
          <w:p w14:paraId="521C65E4" w14:textId="6623BD5C" w:rsidR="00540E5E" w:rsidRDefault="00540E5E" w:rsidP="00292F38">
            <w:pPr>
              <w:adjustRightInd w:val="0"/>
              <w:snapToGrid w:val="0"/>
              <w:rPr>
                <w:rFonts w:asciiTheme="minorEastAsia" w:hAnsiTheme="minorEastAsia" w:cs="Arial"/>
                <w:sz w:val="24"/>
                <w:szCs w:val="24"/>
              </w:rPr>
            </w:pPr>
            <w:r w:rsidRPr="00540E5E">
              <w:rPr>
                <w:rFonts w:asciiTheme="minorEastAsia" w:hAnsiTheme="minorEastAsia" w:cs="Arial" w:hint="eastAsia"/>
                <w:sz w:val="24"/>
                <w:szCs w:val="24"/>
              </w:rPr>
              <w:t>按机构名称首字母排序：</w:t>
            </w:r>
          </w:p>
          <w:p w14:paraId="59EE77C4" w14:textId="134A0446" w:rsidR="00851609" w:rsidRDefault="004B7405" w:rsidP="00D51F27">
            <w:pPr>
              <w:adjustRightInd w:val="0"/>
              <w:snapToGrid w:val="0"/>
              <w:rPr>
                <w:rFonts w:asciiTheme="minorEastAsia" w:hAnsiTheme="minorEastAsia" w:cs="Arial"/>
                <w:sz w:val="24"/>
                <w:szCs w:val="24"/>
              </w:rPr>
            </w:pPr>
            <w:r>
              <w:rPr>
                <w:rFonts w:asciiTheme="minorEastAsia" w:hAnsiTheme="minorEastAsia" w:cs="Arial" w:hint="eastAsia"/>
                <w:sz w:val="24"/>
                <w:szCs w:val="24"/>
              </w:rPr>
              <w:t>国海证券：王刚</w:t>
            </w:r>
          </w:p>
          <w:p w14:paraId="1992AD13" w14:textId="600CBAAF" w:rsidR="00CC4969" w:rsidRDefault="00CC4969" w:rsidP="00D51F27">
            <w:pPr>
              <w:adjustRightInd w:val="0"/>
              <w:snapToGrid w:val="0"/>
              <w:rPr>
                <w:rFonts w:asciiTheme="minorEastAsia" w:hAnsiTheme="minorEastAsia" w:cs="Arial"/>
                <w:sz w:val="24"/>
                <w:szCs w:val="24"/>
              </w:rPr>
            </w:pPr>
            <w:r w:rsidRPr="00712CB1">
              <w:rPr>
                <w:rFonts w:asciiTheme="minorEastAsia" w:hAnsiTheme="minorEastAsia" w:cs="Arial" w:hint="eastAsia"/>
                <w:sz w:val="24"/>
                <w:szCs w:val="24"/>
              </w:rPr>
              <w:t>瑞银证券</w:t>
            </w:r>
            <w:r w:rsidR="008734AF">
              <w:rPr>
                <w:rFonts w:asciiTheme="minorEastAsia" w:hAnsiTheme="minorEastAsia" w:cs="Arial" w:hint="eastAsia"/>
                <w:sz w:val="24"/>
                <w:szCs w:val="24"/>
              </w:rPr>
              <w:t>（</w:t>
            </w:r>
            <w:r w:rsidR="008734AF" w:rsidRPr="008734AF">
              <w:rPr>
                <w:rFonts w:asciiTheme="minorEastAsia" w:hAnsiTheme="minorEastAsia" w:cs="Arial"/>
                <w:sz w:val="24"/>
                <w:szCs w:val="24"/>
              </w:rPr>
              <w:t>UBS</w:t>
            </w:r>
            <w:r w:rsidR="008734AF">
              <w:rPr>
                <w:rFonts w:asciiTheme="minorEastAsia" w:hAnsiTheme="minorEastAsia" w:cs="Arial" w:hint="eastAsia"/>
                <w:sz w:val="24"/>
                <w:szCs w:val="24"/>
              </w:rPr>
              <w:t>）</w:t>
            </w:r>
            <w:r>
              <w:rPr>
                <w:rFonts w:asciiTheme="minorEastAsia" w:hAnsiTheme="minorEastAsia" w:cs="Arial" w:hint="eastAsia"/>
                <w:sz w:val="24"/>
                <w:szCs w:val="24"/>
              </w:rPr>
              <w:t>：</w:t>
            </w:r>
            <w:r w:rsidRPr="00712CB1">
              <w:rPr>
                <w:rFonts w:asciiTheme="minorEastAsia" w:hAnsiTheme="minorEastAsia" w:cs="Arial" w:hint="eastAsia"/>
                <w:sz w:val="24"/>
                <w:szCs w:val="24"/>
              </w:rPr>
              <w:t>唐瑀晨</w:t>
            </w:r>
          </w:p>
          <w:p w14:paraId="62366C15" w14:textId="55BC3CF3" w:rsidR="00990765" w:rsidRPr="00851609" w:rsidRDefault="00851609" w:rsidP="00D51F27">
            <w:pPr>
              <w:adjustRightInd w:val="0"/>
              <w:snapToGrid w:val="0"/>
              <w:rPr>
                <w:rFonts w:asciiTheme="minorEastAsia" w:hAnsiTheme="minorEastAsia" w:cs="Arial"/>
                <w:sz w:val="24"/>
                <w:szCs w:val="24"/>
              </w:rPr>
            </w:pPr>
            <w:proofErr w:type="gramStart"/>
            <w:r w:rsidRPr="00851609">
              <w:rPr>
                <w:rFonts w:asciiTheme="minorEastAsia" w:hAnsiTheme="minorEastAsia" w:cs="Arial" w:hint="eastAsia"/>
                <w:sz w:val="24"/>
                <w:szCs w:val="24"/>
              </w:rPr>
              <w:t>睿</w:t>
            </w:r>
            <w:proofErr w:type="gramEnd"/>
            <w:r w:rsidRPr="00851609">
              <w:rPr>
                <w:rFonts w:asciiTheme="minorEastAsia" w:hAnsiTheme="minorEastAsia" w:cs="Arial" w:hint="eastAsia"/>
                <w:sz w:val="24"/>
                <w:szCs w:val="24"/>
              </w:rPr>
              <w:t>远基金</w:t>
            </w:r>
            <w:r>
              <w:rPr>
                <w:rFonts w:asciiTheme="minorEastAsia" w:hAnsiTheme="minorEastAsia" w:cs="Arial" w:hint="eastAsia"/>
                <w:sz w:val="24"/>
                <w:szCs w:val="24"/>
              </w:rPr>
              <w:t>：</w:t>
            </w:r>
            <w:r w:rsidRPr="00851609">
              <w:rPr>
                <w:rFonts w:asciiTheme="minorEastAsia" w:hAnsiTheme="minorEastAsia" w:cs="Arial" w:hint="eastAsia"/>
                <w:sz w:val="24"/>
                <w:szCs w:val="24"/>
              </w:rPr>
              <w:t>周睿洋</w:t>
            </w:r>
          </w:p>
        </w:tc>
      </w:tr>
      <w:tr w:rsidR="00F91842" w14:paraId="141E5458" w14:textId="77777777" w:rsidTr="00EF3C62">
        <w:trPr>
          <w:trHeight w:val="50"/>
          <w:jc w:val="center"/>
        </w:trPr>
        <w:tc>
          <w:tcPr>
            <w:tcW w:w="2405" w:type="dxa"/>
            <w:vAlign w:val="center"/>
          </w:tcPr>
          <w:p w14:paraId="3372C98C" w14:textId="772FFDC3" w:rsidR="00F91842" w:rsidRDefault="00F91842" w:rsidP="00F91842">
            <w:pPr>
              <w:adjustRightInd w:val="0"/>
              <w:snapToGrid w:val="0"/>
              <w:rPr>
                <w:rFonts w:asciiTheme="minorEastAsia" w:hAnsiTheme="minorEastAsia" w:cs="Arial"/>
                <w:sz w:val="24"/>
                <w:szCs w:val="24"/>
              </w:rPr>
            </w:pPr>
            <w:r>
              <w:rPr>
                <w:rFonts w:asciiTheme="minorEastAsia" w:hAnsiTheme="minorEastAsia" w:cs="Arial" w:hint="eastAsia"/>
                <w:sz w:val="24"/>
                <w:szCs w:val="24"/>
              </w:rPr>
              <w:t>投资者关系活动主要内容介绍</w:t>
            </w:r>
          </w:p>
        </w:tc>
        <w:tc>
          <w:tcPr>
            <w:tcW w:w="6095" w:type="dxa"/>
            <w:vAlign w:val="center"/>
          </w:tcPr>
          <w:p w14:paraId="072722DF" w14:textId="77777777" w:rsidR="00F91842" w:rsidRPr="00F91842" w:rsidRDefault="00F91842" w:rsidP="00DF0179">
            <w:pPr>
              <w:adjustRightInd w:val="0"/>
              <w:snapToGrid w:val="0"/>
              <w:spacing w:beforeLines="50" w:before="156" w:line="360" w:lineRule="auto"/>
              <w:rPr>
                <w:rFonts w:ascii="Times New Roman" w:hAnsi="Times New Roman" w:cs="Times New Roman"/>
                <w:sz w:val="24"/>
                <w:szCs w:val="24"/>
              </w:rPr>
            </w:pPr>
            <w:r w:rsidRPr="00F91842">
              <w:rPr>
                <w:rFonts w:ascii="Times New Roman" w:hAnsi="Times New Roman" w:cs="Times New Roman"/>
                <w:sz w:val="24"/>
                <w:szCs w:val="24"/>
              </w:rPr>
              <w:t>本次调研不涉及应披露的重大信息。</w:t>
            </w:r>
          </w:p>
          <w:p w14:paraId="6FF62BEB" w14:textId="77777777" w:rsidR="001F06CA" w:rsidRDefault="00F91842" w:rsidP="001F06CA">
            <w:pPr>
              <w:adjustRightInd w:val="0"/>
              <w:snapToGrid w:val="0"/>
              <w:spacing w:line="360" w:lineRule="auto"/>
              <w:rPr>
                <w:rFonts w:ascii="Times New Roman" w:hAnsi="Times New Roman" w:cs="Times New Roman"/>
                <w:sz w:val="24"/>
                <w:szCs w:val="24"/>
              </w:rPr>
            </w:pPr>
            <w:r w:rsidRPr="00F91842">
              <w:rPr>
                <w:rFonts w:ascii="Times New Roman" w:hAnsi="Times New Roman" w:cs="Times New Roman"/>
                <w:sz w:val="24"/>
                <w:szCs w:val="24"/>
              </w:rPr>
              <w:t>调研问题回复：</w:t>
            </w:r>
          </w:p>
          <w:p w14:paraId="01852809" w14:textId="205D19AC" w:rsidR="00D06ADE" w:rsidRPr="000E4577" w:rsidRDefault="00FD4987" w:rsidP="005D2160">
            <w:pPr>
              <w:pStyle w:val="ac"/>
              <w:adjustRightInd w:val="0"/>
              <w:snapToGrid w:val="0"/>
              <w:spacing w:line="360" w:lineRule="auto"/>
              <w:ind w:firstLine="482"/>
              <w:rPr>
                <w:rFonts w:ascii="Times New Roman" w:hAnsi="Times New Roman" w:cs="Times New Roman"/>
                <w:b/>
                <w:sz w:val="24"/>
                <w:szCs w:val="24"/>
              </w:rPr>
            </w:pPr>
            <w:r>
              <w:rPr>
                <w:rFonts w:ascii="Times New Roman" w:hAnsi="Times New Roman" w:cs="Times New Roman"/>
                <w:b/>
                <w:sz w:val="24"/>
                <w:szCs w:val="24"/>
              </w:rPr>
              <w:t>1</w:t>
            </w:r>
            <w:r w:rsidR="004074F6" w:rsidRPr="000E4577">
              <w:rPr>
                <w:rFonts w:ascii="Times New Roman" w:hAnsi="Times New Roman" w:cs="Times New Roman" w:hint="eastAsia"/>
                <w:b/>
                <w:sz w:val="24"/>
                <w:szCs w:val="24"/>
              </w:rPr>
              <w:t>、</w:t>
            </w:r>
            <w:r w:rsidR="00080211" w:rsidRPr="00080211">
              <w:rPr>
                <w:rFonts w:ascii="Times New Roman" w:hAnsi="Times New Roman" w:cs="Times New Roman" w:hint="eastAsia"/>
                <w:b/>
                <w:sz w:val="24"/>
                <w:szCs w:val="24"/>
              </w:rPr>
              <w:t>公司</w:t>
            </w:r>
            <w:r w:rsidR="00080211">
              <w:rPr>
                <w:rFonts w:ascii="Times New Roman" w:hAnsi="Times New Roman" w:cs="Times New Roman" w:hint="eastAsia"/>
                <w:b/>
                <w:sz w:val="24"/>
                <w:szCs w:val="24"/>
              </w:rPr>
              <w:t>2026</w:t>
            </w:r>
            <w:r w:rsidR="00080211" w:rsidRPr="00080211">
              <w:rPr>
                <w:rFonts w:ascii="Times New Roman" w:hAnsi="Times New Roman" w:cs="Times New Roman" w:hint="eastAsia"/>
                <w:b/>
                <w:sz w:val="24"/>
                <w:szCs w:val="24"/>
              </w:rPr>
              <w:t>年第一季度毛利率约</w:t>
            </w:r>
            <w:r w:rsidR="00080211" w:rsidRPr="00080211">
              <w:rPr>
                <w:rFonts w:ascii="Times New Roman" w:hAnsi="Times New Roman" w:cs="Times New Roman" w:hint="eastAsia"/>
                <w:b/>
                <w:sz w:val="24"/>
                <w:szCs w:val="24"/>
              </w:rPr>
              <w:t>49%</w:t>
            </w:r>
            <w:r w:rsidR="00080211" w:rsidRPr="00080211">
              <w:rPr>
                <w:rFonts w:ascii="Times New Roman" w:hAnsi="Times New Roman" w:cs="Times New Roman" w:hint="eastAsia"/>
                <w:b/>
                <w:sz w:val="24"/>
                <w:szCs w:val="24"/>
              </w:rPr>
              <w:t>，主要驱动因素是什么？后续该毛利率水平是否具备可持续性？</w:t>
            </w:r>
          </w:p>
          <w:p w14:paraId="1EEFAB77" w14:textId="543B6CED" w:rsidR="004074F6" w:rsidRDefault="004074F6" w:rsidP="005D2160">
            <w:pPr>
              <w:pStyle w:val="ac"/>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回复：</w:t>
            </w:r>
            <w:r w:rsidR="00653FAF">
              <w:rPr>
                <w:rFonts w:ascii="Times New Roman" w:hAnsi="Times New Roman" w:cs="Times New Roman" w:hint="eastAsia"/>
                <w:sz w:val="24"/>
                <w:szCs w:val="24"/>
              </w:rPr>
              <w:t>公司毛利率</w:t>
            </w:r>
            <w:r w:rsidR="00653FAF" w:rsidRPr="00653FAF">
              <w:rPr>
                <w:rFonts w:ascii="Times New Roman" w:hAnsi="Times New Roman" w:cs="Times New Roman" w:hint="eastAsia"/>
                <w:sz w:val="24"/>
                <w:szCs w:val="24"/>
              </w:rPr>
              <w:t>增长的核心驱动因素主要在以下三个方面：一是行业需求持续扩容，全球能源转型提速及</w:t>
            </w:r>
            <w:r w:rsidR="00653FAF">
              <w:rPr>
                <w:rFonts w:ascii="Times New Roman" w:hAnsi="Times New Roman" w:cs="Times New Roman" w:hint="eastAsia"/>
                <w:sz w:val="24"/>
                <w:szCs w:val="24"/>
              </w:rPr>
              <w:t>AI</w:t>
            </w:r>
            <w:proofErr w:type="gramStart"/>
            <w:r w:rsidR="00653FAF" w:rsidRPr="00653FAF">
              <w:rPr>
                <w:rFonts w:ascii="Times New Roman" w:hAnsi="Times New Roman" w:cs="Times New Roman" w:hint="eastAsia"/>
                <w:sz w:val="24"/>
                <w:szCs w:val="24"/>
              </w:rPr>
              <w:t>算力基础</w:t>
            </w:r>
            <w:proofErr w:type="gramEnd"/>
            <w:r w:rsidR="00653FAF" w:rsidRPr="00653FAF">
              <w:rPr>
                <w:rFonts w:ascii="Times New Roman" w:hAnsi="Times New Roman" w:cs="Times New Roman" w:hint="eastAsia"/>
                <w:sz w:val="24"/>
                <w:szCs w:val="24"/>
              </w:rPr>
              <w:t>设施配套建设等，共同驱动外绝缘行业市场需求稳步增长，为公司发展提供坚实外部红利；二是公司核心竞争力持续兑现，依托技术与质量的双重领先优势，公司新一代外绝缘产品市场品牌认可度持续提升，对传统材料外绝缘产品的替代进程不断加快、市场渗透率稳步提升，成为公司业绩增长的核心内生动力；三是公司通过事业部制改革、资源配置优化和内部管理提升等措施，产品竞争力和经营效率持续增强。</w:t>
            </w:r>
          </w:p>
          <w:p w14:paraId="30A61BE1" w14:textId="15978B45" w:rsidR="00042268" w:rsidRPr="00FD4987" w:rsidRDefault="00FD4987" w:rsidP="005D2160">
            <w:pPr>
              <w:pStyle w:val="ac"/>
              <w:adjustRightInd w:val="0"/>
              <w:snapToGrid w:val="0"/>
              <w:spacing w:line="360" w:lineRule="auto"/>
              <w:ind w:firstLine="482"/>
              <w:rPr>
                <w:rFonts w:ascii="Times New Roman" w:hAnsi="Times New Roman" w:cs="Times New Roman"/>
                <w:b/>
                <w:sz w:val="24"/>
                <w:szCs w:val="24"/>
              </w:rPr>
            </w:pPr>
            <w:r w:rsidRPr="00FD4987">
              <w:rPr>
                <w:rFonts w:ascii="Times New Roman" w:hAnsi="Times New Roman" w:cs="Times New Roman" w:hint="eastAsia"/>
                <w:b/>
                <w:sz w:val="24"/>
                <w:szCs w:val="24"/>
              </w:rPr>
              <w:t>2</w:t>
            </w:r>
            <w:r w:rsidR="00042268" w:rsidRPr="00FD4987">
              <w:rPr>
                <w:rFonts w:ascii="Times New Roman" w:hAnsi="Times New Roman" w:cs="Times New Roman" w:hint="eastAsia"/>
                <w:b/>
                <w:sz w:val="24"/>
                <w:szCs w:val="24"/>
              </w:rPr>
              <w:t>、</w:t>
            </w:r>
            <w:r w:rsidR="0010013F" w:rsidRPr="00FD4987">
              <w:rPr>
                <w:rFonts w:ascii="Times New Roman" w:hAnsi="Times New Roman" w:cs="Times New Roman" w:hint="eastAsia"/>
                <w:b/>
                <w:sz w:val="24"/>
                <w:szCs w:val="24"/>
              </w:rPr>
              <w:t>面对原材料价格上涨，公司如何应对，是否有提价计划？</w:t>
            </w:r>
          </w:p>
          <w:p w14:paraId="6B81D9E5" w14:textId="77777777" w:rsidR="0010013F" w:rsidRPr="0010013F" w:rsidRDefault="00966FD7" w:rsidP="005D2160">
            <w:pPr>
              <w:pStyle w:val="ac"/>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回复：</w:t>
            </w:r>
            <w:r w:rsidR="0010013F" w:rsidRPr="0010013F">
              <w:rPr>
                <w:rFonts w:ascii="Times New Roman" w:hAnsi="Times New Roman" w:cs="Times New Roman" w:hint="eastAsia"/>
                <w:sz w:val="24"/>
                <w:szCs w:val="24"/>
              </w:rPr>
              <w:t>针对原材料价格上涨，公司主要通过战略性、</w:t>
            </w:r>
            <w:r w:rsidR="0010013F" w:rsidRPr="0010013F">
              <w:rPr>
                <w:rFonts w:ascii="Times New Roman" w:hAnsi="Times New Roman" w:cs="Times New Roman" w:hint="eastAsia"/>
                <w:sz w:val="24"/>
                <w:szCs w:val="24"/>
              </w:rPr>
              <w:lastRenderedPageBreak/>
              <w:t>动态性的原材料前置</w:t>
            </w:r>
            <w:proofErr w:type="gramStart"/>
            <w:r w:rsidR="0010013F" w:rsidRPr="0010013F">
              <w:rPr>
                <w:rFonts w:ascii="Times New Roman" w:hAnsi="Times New Roman" w:cs="Times New Roman" w:hint="eastAsia"/>
                <w:sz w:val="24"/>
                <w:szCs w:val="24"/>
              </w:rPr>
              <w:t>囤</w:t>
            </w:r>
            <w:proofErr w:type="gramEnd"/>
            <w:r w:rsidR="0010013F" w:rsidRPr="0010013F">
              <w:rPr>
                <w:rFonts w:ascii="Times New Roman" w:hAnsi="Times New Roman" w:cs="Times New Roman" w:hint="eastAsia"/>
                <w:sz w:val="24"/>
                <w:szCs w:val="24"/>
              </w:rPr>
              <w:t>货机制来平滑价格波动的影响。</w:t>
            </w:r>
          </w:p>
          <w:p w14:paraId="6F910A85" w14:textId="77777777" w:rsidR="0010013F" w:rsidRPr="0010013F" w:rsidRDefault="0010013F" w:rsidP="005D2160">
            <w:pPr>
              <w:pStyle w:val="ac"/>
              <w:adjustRightInd w:val="0"/>
              <w:snapToGrid w:val="0"/>
              <w:spacing w:line="360" w:lineRule="auto"/>
              <w:ind w:firstLine="480"/>
              <w:rPr>
                <w:rFonts w:ascii="Times New Roman" w:hAnsi="Times New Roman" w:cs="Times New Roman"/>
                <w:sz w:val="24"/>
                <w:szCs w:val="24"/>
              </w:rPr>
            </w:pPr>
            <w:r w:rsidRPr="0010013F">
              <w:rPr>
                <w:rFonts w:ascii="Times New Roman" w:hAnsi="Times New Roman" w:cs="Times New Roman" w:hint="eastAsia"/>
                <w:sz w:val="24"/>
                <w:szCs w:val="24"/>
              </w:rPr>
              <w:t>目前尽管下游客户具备一定价格承接空间，公司自身也具备产品提价基础，但为稳固海外市场份额、维护长期合作关系，现阶段暂未实施批量提价。</w:t>
            </w:r>
          </w:p>
          <w:p w14:paraId="0C540675" w14:textId="77777777" w:rsidR="005D2160" w:rsidRDefault="0010013F" w:rsidP="005D2160">
            <w:pPr>
              <w:pStyle w:val="ac"/>
              <w:adjustRightInd w:val="0"/>
              <w:snapToGrid w:val="0"/>
              <w:spacing w:line="360" w:lineRule="auto"/>
              <w:ind w:firstLine="480"/>
              <w:rPr>
                <w:rFonts w:ascii="Times New Roman" w:hAnsi="Times New Roman" w:cs="Times New Roman"/>
                <w:sz w:val="24"/>
                <w:szCs w:val="24"/>
              </w:rPr>
            </w:pPr>
            <w:r w:rsidRPr="0010013F">
              <w:rPr>
                <w:rFonts w:ascii="Times New Roman" w:hAnsi="Times New Roman" w:cs="Times New Roman" w:hint="eastAsia"/>
                <w:sz w:val="24"/>
                <w:szCs w:val="24"/>
              </w:rPr>
              <w:t>公司主要通过内部降本增效，持续优化管理流程、提升生产运营效率，自行消化原材料涨价带来的成本压力。</w:t>
            </w:r>
          </w:p>
          <w:p w14:paraId="23562A6F" w14:textId="39C9C33E" w:rsidR="00FD4987" w:rsidRPr="005D2160" w:rsidRDefault="00FD4987" w:rsidP="005D2160">
            <w:pPr>
              <w:pStyle w:val="ac"/>
              <w:adjustRightInd w:val="0"/>
              <w:snapToGrid w:val="0"/>
              <w:spacing w:line="360" w:lineRule="auto"/>
              <w:ind w:firstLine="482"/>
              <w:rPr>
                <w:rFonts w:ascii="Times New Roman" w:eastAsia="宋体" w:hAnsi="Times New Roman" w:cs="Times New Roman"/>
                <w:b/>
                <w:sz w:val="24"/>
                <w:szCs w:val="24"/>
              </w:rPr>
            </w:pPr>
            <w:r w:rsidRPr="005D2160">
              <w:rPr>
                <w:rFonts w:ascii="Times New Roman" w:eastAsia="宋体" w:hAnsi="Times New Roman" w:cs="Times New Roman"/>
                <w:b/>
                <w:sz w:val="24"/>
                <w:szCs w:val="24"/>
              </w:rPr>
              <w:t>3</w:t>
            </w:r>
            <w:r w:rsidRPr="005D2160">
              <w:rPr>
                <w:rFonts w:ascii="Times New Roman" w:eastAsia="宋体" w:hAnsi="Times New Roman" w:cs="Times New Roman" w:hint="eastAsia"/>
                <w:b/>
                <w:sz w:val="24"/>
                <w:szCs w:val="24"/>
              </w:rPr>
              <w:t>、公司年报中提到的“营销铁三角”具体指什么？</w:t>
            </w:r>
          </w:p>
          <w:p w14:paraId="4B9E90E5" w14:textId="57DB4705" w:rsidR="005D2160" w:rsidRDefault="00FD4987" w:rsidP="005D2160">
            <w:pPr>
              <w:pStyle w:val="ac"/>
              <w:adjustRightInd w:val="0"/>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回复：公司正在进行销售团队变革，推行“营销铁三角”模式：以客户为中心，</w:t>
            </w:r>
            <w:r w:rsidR="008734AF">
              <w:rPr>
                <w:rFonts w:ascii="Times New Roman" w:eastAsia="宋体" w:hAnsi="Times New Roman" w:cs="Times New Roman" w:hint="eastAsia"/>
                <w:sz w:val="24"/>
                <w:szCs w:val="24"/>
              </w:rPr>
              <w:t>将销售人员、研发人员和订单交付</w:t>
            </w:r>
            <w:r w:rsidRPr="008A03D1">
              <w:rPr>
                <w:rFonts w:ascii="Times New Roman" w:eastAsia="宋体" w:hAnsi="Times New Roman" w:cs="Times New Roman" w:hint="eastAsia"/>
                <w:sz w:val="24"/>
                <w:szCs w:val="24"/>
              </w:rPr>
              <w:t>人员共同组成一个团队</w:t>
            </w:r>
            <w:r w:rsidR="008734AF">
              <w:rPr>
                <w:rFonts w:ascii="Times New Roman" w:eastAsia="宋体" w:hAnsi="Times New Roman" w:cs="Times New Roman" w:hint="eastAsia"/>
                <w:sz w:val="24"/>
                <w:szCs w:val="24"/>
              </w:rPr>
              <w:t>服务</w:t>
            </w:r>
            <w:r w:rsidRPr="008A03D1">
              <w:rPr>
                <w:rFonts w:ascii="Times New Roman" w:eastAsia="宋体" w:hAnsi="Times New Roman" w:cs="Times New Roman" w:hint="eastAsia"/>
                <w:sz w:val="24"/>
                <w:szCs w:val="24"/>
              </w:rPr>
              <w:t>客户，以加强客户服务的深度和紧密联系。</w:t>
            </w:r>
          </w:p>
          <w:p w14:paraId="22D8D94D" w14:textId="77777777" w:rsidR="005D2160" w:rsidRDefault="00FD4987" w:rsidP="005D2160">
            <w:pPr>
              <w:pStyle w:val="ac"/>
              <w:adjustRightInd w:val="0"/>
              <w:snapToGrid w:val="0"/>
              <w:spacing w:line="360" w:lineRule="auto"/>
              <w:ind w:firstLine="482"/>
              <w:rPr>
                <w:rFonts w:ascii="Times New Roman" w:hAnsi="Times New Roman" w:cs="Times New Roman"/>
                <w:b/>
                <w:sz w:val="24"/>
                <w:szCs w:val="24"/>
              </w:rPr>
            </w:pPr>
            <w:r w:rsidRPr="005D2160">
              <w:rPr>
                <w:rFonts w:ascii="Times New Roman" w:hAnsi="Times New Roman" w:cs="Times New Roman"/>
                <w:b/>
                <w:sz w:val="24"/>
                <w:szCs w:val="24"/>
              </w:rPr>
              <w:t>4</w:t>
            </w:r>
            <w:r w:rsidRPr="005D2160">
              <w:rPr>
                <w:rFonts w:ascii="Times New Roman" w:hAnsi="Times New Roman" w:cs="Times New Roman" w:hint="eastAsia"/>
                <w:b/>
                <w:sz w:val="24"/>
                <w:szCs w:val="24"/>
              </w:rPr>
              <w:t>、</w:t>
            </w:r>
            <w:r w:rsidR="005D2160" w:rsidRPr="005D2160">
              <w:rPr>
                <w:rFonts w:ascii="Times New Roman" w:hAnsi="Times New Roman" w:cs="Times New Roman" w:hint="eastAsia"/>
                <w:b/>
                <w:sz w:val="24"/>
                <w:szCs w:val="24"/>
              </w:rPr>
              <w:t>公司利润分配及股东分红回报规划是怎样的？</w:t>
            </w:r>
          </w:p>
          <w:p w14:paraId="7AD4BFDE" w14:textId="26C65C8A" w:rsidR="00FD4987" w:rsidRDefault="00FD4987" w:rsidP="005D2160">
            <w:pPr>
              <w:pStyle w:val="ac"/>
              <w:adjustRightInd w:val="0"/>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回复：</w:t>
            </w:r>
            <w:r w:rsidRPr="00B67FE8">
              <w:rPr>
                <w:rFonts w:ascii="Times New Roman" w:eastAsia="宋体" w:hAnsi="Times New Roman" w:cs="Times New Roman" w:hint="eastAsia"/>
                <w:sz w:val="24"/>
                <w:szCs w:val="24"/>
              </w:rPr>
              <w:t>自</w:t>
            </w:r>
            <w:r>
              <w:rPr>
                <w:rFonts w:ascii="Times New Roman" w:eastAsia="宋体" w:hAnsi="Times New Roman" w:cs="Times New Roman"/>
                <w:sz w:val="24"/>
                <w:szCs w:val="24"/>
              </w:rPr>
              <w:t>2019</w:t>
            </w:r>
            <w:r w:rsidRPr="00B67FE8">
              <w:rPr>
                <w:rFonts w:ascii="Times New Roman" w:eastAsia="宋体" w:hAnsi="Times New Roman" w:cs="Times New Roman"/>
                <w:sz w:val="24"/>
                <w:szCs w:val="24"/>
              </w:rPr>
              <w:t>年上市以来，公司牢固树立回报股东意识，不断完善治理结构，提</w:t>
            </w:r>
            <w:r w:rsidRPr="00B67FE8">
              <w:rPr>
                <w:rFonts w:ascii="Times New Roman" w:eastAsia="宋体" w:hAnsi="Times New Roman" w:cs="Times New Roman" w:hint="eastAsia"/>
                <w:sz w:val="24"/>
                <w:szCs w:val="24"/>
              </w:rPr>
              <w:t>升治理水平，强化投资者回报，通过现金红利、股份回购等方式，多</w:t>
            </w:r>
            <w:proofErr w:type="gramStart"/>
            <w:r w:rsidRPr="00B67FE8">
              <w:rPr>
                <w:rFonts w:ascii="Times New Roman" w:eastAsia="宋体" w:hAnsi="Times New Roman" w:cs="Times New Roman" w:hint="eastAsia"/>
                <w:sz w:val="24"/>
                <w:szCs w:val="24"/>
              </w:rPr>
              <w:t>措</w:t>
            </w:r>
            <w:proofErr w:type="gramEnd"/>
            <w:r w:rsidRPr="00B67FE8">
              <w:rPr>
                <w:rFonts w:ascii="Times New Roman" w:eastAsia="宋体" w:hAnsi="Times New Roman" w:cs="Times New Roman" w:hint="eastAsia"/>
                <w:sz w:val="24"/>
                <w:szCs w:val="24"/>
              </w:rPr>
              <w:t>并举提高股东回报水平，为投资者带来长期、稳定的投资回报，不断增强投资者的获得感。上市以来，公司累计现金分红、回购总额约</w:t>
            </w:r>
            <w:r>
              <w:rPr>
                <w:rFonts w:ascii="Times New Roman" w:eastAsia="宋体" w:hAnsi="Times New Roman" w:cs="Times New Roman"/>
                <w:sz w:val="24"/>
                <w:szCs w:val="24"/>
              </w:rPr>
              <w:t>9.6</w:t>
            </w:r>
            <w:r w:rsidRPr="00B67FE8">
              <w:rPr>
                <w:rFonts w:ascii="Times New Roman" w:eastAsia="宋体" w:hAnsi="Times New Roman" w:cs="Times New Roman"/>
                <w:sz w:val="24"/>
                <w:szCs w:val="24"/>
              </w:rPr>
              <w:t>亿元。</w:t>
            </w:r>
            <w:r>
              <w:rPr>
                <w:rFonts w:ascii="Times New Roman" w:eastAsia="宋体" w:hAnsi="Times New Roman" w:cs="Times New Roman"/>
                <w:sz w:val="24"/>
                <w:szCs w:val="24"/>
              </w:rPr>
              <w:t>2026</w:t>
            </w:r>
            <w:r w:rsidRPr="00B67FE8">
              <w:rPr>
                <w:rFonts w:ascii="Times New Roman" w:eastAsia="宋体" w:hAnsi="Times New Roman" w:cs="Times New Roman"/>
                <w:sz w:val="24"/>
                <w:szCs w:val="24"/>
              </w:rPr>
              <w:t>年，公司拟继续实施现金分红，</w:t>
            </w:r>
            <w:r>
              <w:rPr>
                <w:rFonts w:ascii="Times New Roman" w:eastAsia="宋体" w:hAnsi="Times New Roman" w:cs="Times New Roman"/>
                <w:sz w:val="24"/>
                <w:szCs w:val="24"/>
              </w:rPr>
              <w:t>2025</w:t>
            </w:r>
            <w:r w:rsidRPr="00B67FE8">
              <w:rPr>
                <w:rFonts w:ascii="Times New Roman" w:eastAsia="宋体" w:hAnsi="Times New Roman" w:cs="Times New Roman"/>
                <w:sz w:val="24"/>
                <w:szCs w:val="24"/>
              </w:rPr>
              <w:t>年度利润分配预案为：以实施权</w:t>
            </w:r>
            <w:r w:rsidRPr="00B67FE8">
              <w:rPr>
                <w:rFonts w:ascii="Times New Roman" w:eastAsia="宋体" w:hAnsi="Times New Roman" w:cs="Times New Roman" w:hint="eastAsia"/>
                <w:sz w:val="24"/>
                <w:szCs w:val="24"/>
              </w:rPr>
              <w:t>益分派股权登记日登记的总股本扣减公司回购专用证券账户中的股份为基数，向全体股东每</w:t>
            </w:r>
            <w:r w:rsidRPr="00B67FE8">
              <w:rPr>
                <w:rFonts w:ascii="Times New Roman" w:eastAsia="宋体" w:hAnsi="Times New Roman" w:cs="Times New Roman"/>
                <w:sz w:val="24"/>
                <w:szCs w:val="24"/>
              </w:rPr>
              <w:t>10</w:t>
            </w:r>
            <w:r w:rsidRPr="00B67FE8">
              <w:rPr>
                <w:rFonts w:ascii="Times New Roman" w:eastAsia="宋体" w:hAnsi="Times New Roman" w:cs="Times New Roman"/>
                <w:sz w:val="24"/>
                <w:szCs w:val="24"/>
              </w:rPr>
              <w:t>股派发现金红利</w:t>
            </w:r>
            <w:r>
              <w:rPr>
                <w:rFonts w:ascii="Times New Roman" w:eastAsia="宋体" w:hAnsi="Times New Roman" w:cs="Times New Roman"/>
                <w:sz w:val="24"/>
                <w:szCs w:val="24"/>
              </w:rPr>
              <w:t>3.50</w:t>
            </w:r>
            <w:r>
              <w:rPr>
                <w:rFonts w:ascii="Times New Roman" w:eastAsia="宋体" w:hAnsi="Times New Roman" w:cs="Times New Roman"/>
                <w:sz w:val="24"/>
                <w:szCs w:val="24"/>
              </w:rPr>
              <w:t>元（含税）</w:t>
            </w:r>
            <w:r>
              <w:rPr>
                <w:rFonts w:ascii="Times New Roman" w:eastAsia="宋体" w:hAnsi="Times New Roman" w:cs="Times New Roman" w:hint="eastAsia"/>
                <w:sz w:val="24"/>
                <w:szCs w:val="24"/>
              </w:rPr>
              <w:t>。</w:t>
            </w:r>
            <w:r w:rsidRPr="000051C8">
              <w:rPr>
                <w:rFonts w:ascii="Times New Roman" w:eastAsia="宋体" w:hAnsi="Times New Roman" w:cs="Times New Roman" w:hint="eastAsia"/>
                <w:sz w:val="24"/>
                <w:szCs w:val="24"/>
              </w:rPr>
              <w:t>未来公司将统筹规划扩大再生产资金安排，在保障公司持续健康稳定发展的基础上，持续落实利润分配政策，稳定并完善分红机制，积极回馈全体股东，与投资者共享公司经营发展成果。</w:t>
            </w:r>
          </w:p>
          <w:p w14:paraId="12ACB19A" w14:textId="17A76AEB" w:rsidR="00042268" w:rsidRPr="00D06BEF" w:rsidRDefault="00FD4987" w:rsidP="005D2160">
            <w:pPr>
              <w:pStyle w:val="ac"/>
              <w:adjustRightInd w:val="0"/>
              <w:snapToGrid w:val="0"/>
              <w:spacing w:line="360" w:lineRule="auto"/>
              <w:ind w:firstLine="482"/>
              <w:rPr>
                <w:rFonts w:ascii="Times New Roman" w:hAnsi="Times New Roman" w:cs="Times New Roman"/>
                <w:b/>
                <w:sz w:val="24"/>
                <w:szCs w:val="24"/>
              </w:rPr>
            </w:pPr>
            <w:r>
              <w:rPr>
                <w:rFonts w:ascii="Times New Roman" w:hAnsi="Times New Roman" w:cs="Times New Roman"/>
                <w:b/>
                <w:sz w:val="24"/>
                <w:szCs w:val="24"/>
              </w:rPr>
              <w:t>5</w:t>
            </w:r>
            <w:r w:rsidR="00042268" w:rsidRPr="00D06BEF">
              <w:rPr>
                <w:rFonts w:ascii="Times New Roman" w:hAnsi="Times New Roman" w:cs="Times New Roman" w:hint="eastAsia"/>
                <w:b/>
                <w:sz w:val="24"/>
                <w:szCs w:val="24"/>
              </w:rPr>
              <w:t>、</w:t>
            </w:r>
            <w:r w:rsidR="006B4C5E" w:rsidRPr="00D06BEF">
              <w:rPr>
                <w:rFonts w:ascii="Times New Roman" w:hAnsi="Times New Roman" w:cs="Times New Roman" w:hint="eastAsia"/>
                <w:b/>
                <w:sz w:val="24"/>
                <w:szCs w:val="24"/>
              </w:rPr>
              <w:t>“</w:t>
            </w:r>
            <w:r w:rsidR="00042268" w:rsidRPr="00D06BEF">
              <w:rPr>
                <w:rFonts w:ascii="Times New Roman" w:hAnsi="Times New Roman" w:cs="Times New Roman" w:hint="eastAsia"/>
                <w:b/>
                <w:sz w:val="24"/>
                <w:szCs w:val="24"/>
              </w:rPr>
              <w:t>新材料平台型</w:t>
            </w:r>
            <w:r w:rsidR="006B4C5E" w:rsidRPr="00D06BEF">
              <w:rPr>
                <w:rFonts w:ascii="Times New Roman" w:hAnsi="Times New Roman" w:cs="Times New Roman" w:hint="eastAsia"/>
                <w:b/>
                <w:sz w:val="24"/>
                <w:szCs w:val="24"/>
              </w:rPr>
              <w:t>”</w:t>
            </w:r>
            <w:r w:rsidR="00042268" w:rsidRPr="00D06BEF">
              <w:rPr>
                <w:rFonts w:ascii="Times New Roman" w:hAnsi="Times New Roman" w:cs="Times New Roman" w:hint="eastAsia"/>
                <w:b/>
                <w:sz w:val="24"/>
                <w:szCs w:val="24"/>
              </w:rPr>
              <w:t>5-10</w:t>
            </w:r>
            <w:r w:rsidR="00042268" w:rsidRPr="00D06BEF">
              <w:rPr>
                <w:rFonts w:ascii="Times New Roman" w:hAnsi="Times New Roman" w:cs="Times New Roman" w:hint="eastAsia"/>
                <w:b/>
                <w:sz w:val="24"/>
                <w:szCs w:val="24"/>
              </w:rPr>
              <w:t>年战略定位</w:t>
            </w:r>
            <w:r w:rsidR="00D06BEF" w:rsidRPr="00D06BEF">
              <w:rPr>
                <w:rFonts w:ascii="Times New Roman" w:hAnsi="Times New Roman" w:cs="Times New Roman" w:hint="eastAsia"/>
                <w:b/>
                <w:sz w:val="24"/>
                <w:szCs w:val="24"/>
              </w:rPr>
              <w:t>如何？后续会有新产品发布吗？</w:t>
            </w:r>
          </w:p>
          <w:p w14:paraId="321E10A1" w14:textId="28245658" w:rsidR="00966FD7" w:rsidRDefault="00966FD7" w:rsidP="005D2160">
            <w:pPr>
              <w:pStyle w:val="ac"/>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回复：</w:t>
            </w:r>
            <w:r w:rsidR="0098298D" w:rsidRPr="0098298D">
              <w:rPr>
                <w:rFonts w:ascii="Times New Roman" w:hAnsi="Times New Roman" w:cs="Times New Roman" w:hint="eastAsia"/>
                <w:sz w:val="24"/>
                <w:szCs w:val="24"/>
              </w:rPr>
              <w:t>公司将自身定位于“新材料平台型科技创新公司”，而非传统的“绝缘子制造商”。公司自成立以来，立</w:t>
            </w:r>
            <w:r w:rsidR="0098298D" w:rsidRPr="0098298D">
              <w:rPr>
                <w:rFonts w:ascii="Times New Roman" w:hAnsi="Times New Roman" w:cs="Times New Roman" w:hint="eastAsia"/>
                <w:sz w:val="24"/>
                <w:szCs w:val="24"/>
              </w:rPr>
              <w:lastRenderedPageBreak/>
              <w:t>足电力行业，聚焦行业发展痛点，坚持以技术创新推动行业进步，运用新材料、新技术解决电网运行及关键设备、核心部件的现存难题，是一家专注于用新材料、新技术，为全球电网安全稳定运行提供核心支撑与保障的高科技创新型企业。</w:t>
            </w:r>
            <w:r w:rsidR="00F86934">
              <w:rPr>
                <w:rFonts w:ascii="Times New Roman" w:hAnsi="Times New Roman" w:cs="Times New Roman" w:hint="eastAsia"/>
                <w:sz w:val="24"/>
                <w:szCs w:val="24"/>
              </w:rPr>
              <w:t>未来</w:t>
            </w:r>
            <w:r w:rsidR="00F86934" w:rsidRPr="00F86934">
              <w:rPr>
                <w:rFonts w:ascii="Times New Roman" w:hAnsi="Times New Roman" w:cs="Times New Roman" w:hint="eastAsia"/>
                <w:sz w:val="24"/>
                <w:szCs w:val="24"/>
              </w:rPr>
              <w:t>公司持续聚焦并加快主营产品在全球的布局，同时将加快推进第二、第三增长曲线。公司通过新材料、新工艺、新技术以及数字化工厂建设与高效运营，持续聚焦新材料</w:t>
            </w:r>
            <w:proofErr w:type="gramStart"/>
            <w:r w:rsidR="00F86934" w:rsidRPr="00F86934">
              <w:rPr>
                <w:rFonts w:ascii="Times New Roman" w:hAnsi="Times New Roman" w:cs="Times New Roman" w:hint="eastAsia"/>
                <w:sz w:val="24"/>
                <w:szCs w:val="24"/>
              </w:rPr>
              <w:t>输变配外绝缘</w:t>
            </w:r>
            <w:proofErr w:type="gramEnd"/>
            <w:r w:rsidR="00F86934" w:rsidRPr="00F86934">
              <w:rPr>
                <w:rFonts w:ascii="Times New Roman" w:hAnsi="Times New Roman" w:cs="Times New Roman" w:hint="eastAsia"/>
                <w:sz w:val="24"/>
                <w:szCs w:val="24"/>
              </w:rPr>
              <w:t>系列产品和密封件系列产品，同时</w:t>
            </w:r>
            <w:bookmarkStart w:id="2" w:name="OLE_LINK3"/>
            <w:bookmarkStart w:id="3" w:name="OLE_LINK4"/>
            <w:r w:rsidR="00F86934" w:rsidRPr="00F86934">
              <w:rPr>
                <w:rFonts w:ascii="Times New Roman" w:hAnsi="Times New Roman" w:cs="Times New Roman" w:hint="eastAsia"/>
                <w:sz w:val="24"/>
                <w:szCs w:val="24"/>
              </w:rPr>
              <w:t>规划并启动开发其他新材料电力设备或电力设备关键组件</w:t>
            </w:r>
            <w:bookmarkEnd w:id="2"/>
            <w:bookmarkEnd w:id="3"/>
            <w:r w:rsidR="00F86934" w:rsidRPr="00F86934">
              <w:rPr>
                <w:rFonts w:ascii="Times New Roman" w:hAnsi="Times New Roman" w:cs="Times New Roman" w:hint="eastAsia"/>
                <w:sz w:val="24"/>
                <w:szCs w:val="24"/>
              </w:rPr>
              <w:t>，并适时将研发成功的新产品推向市场，持续打造一组最具竞争力的方案和产品。</w:t>
            </w:r>
            <w:r w:rsidR="00D06BEF" w:rsidRPr="00A869A0">
              <w:rPr>
                <w:rFonts w:ascii="Times New Roman" w:hAnsi="Times New Roman" w:cs="Times New Roman" w:hint="eastAsia"/>
                <w:sz w:val="24"/>
                <w:szCs w:val="24"/>
              </w:rPr>
              <w:t>未来若有新产品推出及相关重大经营事项，公司将依规及时进行信息披露，具体情况敬请关注公司后续披露的相关公告。</w:t>
            </w:r>
          </w:p>
          <w:p w14:paraId="0B4AFEA4" w14:textId="242CF725" w:rsidR="00BC16E7" w:rsidRDefault="00FD4987" w:rsidP="00ED5686">
            <w:pPr>
              <w:pStyle w:val="ac"/>
              <w:adjustRightInd w:val="0"/>
              <w:snapToGrid w:val="0"/>
              <w:spacing w:line="360" w:lineRule="auto"/>
              <w:ind w:firstLine="482"/>
              <w:rPr>
                <w:rFonts w:ascii="Times New Roman" w:hAnsi="Times New Roman" w:cs="Times New Roman"/>
                <w:b/>
                <w:sz w:val="24"/>
                <w:szCs w:val="24"/>
              </w:rPr>
            </w:pPr>
            <w:r>
              <w:rPr>
                <w:rFonts w:ascii="Times New Roman" w:hAnsi="Times New Roman" w:cs="Times New Roman"/>
                <w:b/>
                <w:sz w:val="24"/>
                <w:szCs w:val="24"/>
              </w:rPr>
              <w:t>6</w:t>
            </w:r>
            <w:r w:rsidR="00042268" w:rsidRPr="00583A77">
              <w:rPr>
                <w:rFonts w:ascii="Times New Roman" w:hAnsi="Times New Roman" w:cs="Times New Roman" w:hint="eastAsia"/>
                <w:b/>
                <w:sz w:val="24"/>
                <w:szCs w:val="24"/>
              </w:rPr>
              <w:t>、</w:t>
            </w:r>
            <w:r w:rsidR="00BC16E7">
              <w:rPr>
                <w:rFonts w:ascii="Times New Roman" w:hAnsi="Times New Roman" w:cs="Times New Roman" w:hint="eastAsia"/>
                <w:b/>
                <w:sz w:val="24"/>
                <w:szCs w:val="24"/>
              </w:rPr>
              <w:t>公司如何应对</w:t>
            </w:r>
            <w:r w:rsidR="00042268" w:rsidRPr="00583A77">
              <w:rPr>
                <w:rFonts w:ascii="Times New Roman" w:hAnsi="Times New Roman" w:cs="Times New Roman" w:hint="eastAsia"/>
                <w:b/>
                <w:sz w:val="24"/>
                <w:szCs w:val="24"/>
              </w:rPr>
              <w:t>美国</w:t>
            </w:r>
            <w:r w:rsidR="00BC16E7">
              <w:rPr>
                <w:rFonts w:ascii="Times New Roman" w:hAnsi="Times New Roman" w:cs="Times New Roman" w:hint="eastAsia"/>
                <w:b/>
                <w:sz w:val="24"/>
                <w:szCs w:val="24"/>
              </w:rPr>
              <w:t>潜在的关税政策变化？</w:t>
            </w:r>
          </w:p>
          <w:p w14:paraId="0338B40F" w14:textId="1733C2F8" w:rsidR="008A03D1" w:rsidRDefault="00BC16E7" w:rsidP="00766F1E">
            <w:pPr>
              <w:pStyle w:val="ac"/>
              <w:adjustRightInd w:val="0"/>
              <w:snapToGrid w:val="0"/>
              <w:spacing w:line="360" w:lineRule="auto"/>
              <w:ind w:firstLine="480"/>
              <w:rPr>
                <w:rFonts w:ascii="Times New Roman" w:hAnsi="Times New Roman" w:cs="Times New Roman"/>
                <w:sz w:val="24"/>
                <w:szCs w:val="24"/>
              </w:rPr>
            </w:pPr>
            <w:r w:rsidRPr="00BC16E7">
              <w:rPr>
                <w:rFonts w:ascii="Times New Roman" w:hAnsi="Times New Roman" w:cs="Times New Roman" w:hint="eastAsia"/>
                <w:sz w:val="24"/>
                <w:szCs w:val="24"/>
              </w:rPr>
              <w:t>回复：</w:t>
            </w:r>
            <w:r w:rsidR="0068542A" w:rsidRPr="0068542A">
              <w:rPr>
                <w:rFonts w:ascii="Times New Roman" w:hAnsi="Times New Roman" w:cs="Times New Roman" w:hint="eastAsia"/>
                <w:sz w:val="24"/>
                <w:szCs w:val="24"/>
              </w:rPr>
              <w:t>公司持续密切跟踪美国关税政策及相关经贸政策变化，提前做好政策</w:t>
            </w:r>
            <w:proofErr w:type="gramStart"/>
            <w:r w:rsidR="0068542A" w:rsidRPr="0068542A">
              <w:rPr>
                <w:rFonts w:ascii="Times New Roman" w:hAnsi="Times New Roman" w:cs="Times New Roman" w:hint="eastAsia"/>
                <w:sz w:val="24"/>
                <w:szCs w:val="24"/>
              </w:rPr>
              <w:t>研</w:t>
            </w:r>
            <w:proofErr w:type="gramEnd"/>
            <w:r w:rsidR="0068542A" w:rsidRPr="0068542A">
              <w:rPr>
                <w:rFonts w:ascii="Times New Roman" w:hAnsi="Times New Roman" w:cs="Times New Roman" w:hint="eastAsia"/>
                <w:sz w:val="24"/>
                <w:szCs w:val="24"/>
              </w:rPr>
              <w:t>判与经营预案。目前公司正稳步推进美国本地化工厂建设落地，依托海外生产布局对冲关税政策变动带来的经营影响；同时持续强化内部精益管理、优化生产工艺与供应链体系，提质降本</w:t>
            </w:r>
            <w:r w:rsidR="0068542A">
              <w:rPr>
                <w:rFonts w:ascii="Times New Roman" w:hAnsi="Times New Roman" w:cs="Times New Roman" w:hint="eastAsia"/>
                <w:sz w:val="24"/>
                <w:szCs w:val="24"/>
              </w:rPr>
              <w:t>，不断</w:t>
            </w:r>
            <w:r w:rsidR="0068542A" w:rsidRPr="0068542A">
              <w:rPr>
                <w:rFonts w:ascii="Times New Roman" w:hAnsi="Times New Roman" w:cs="Times New Roman" w:hint="eastAsia"/>
                <w:sz w:val="24"/>
                <w:szCs w:val="24"/>
              </w:rPr>
              <w:t>优化全球市场与产能布局，积极应对外部政策不确定性，保障公司经营稳健发展。</w:t>
            </w:r>
          </w:p>
          <w:p w14:paraId="52E2135B" w14:textId="0D7FABF0" w:rsidR="00B97F3A" w:rsidRDefault="00B97F3A" w:rsidP="00766F1E">
            <w:pPr>
              <w:pStyle w:val="ac"/>
              <w:adjustRightInd w:val="0"/>
              <w:snapToGrid w:val="0"/>
              <w:spacing w:line="360" w:lineRule="auto"/>
              <w:ind w:firstLine="482"/>
              <w:rPr>
                <w:rFonts w:ascii="Times New Roman" w:hAnsi="Times New Roman" w:cs="Times New Roman"/>
                <w:b/>
                <w:sz w:val="24"/>
                <w:szCs w:val="24"/>
              </w:rPr>
            </w:pPr>
            <w:r w:rsidRPr="00B97F3A">
              <w:rPr>
                <w:rFonts w:ascii="Times New Roman" w:hAnsi="Times New Roman" w:cs="Times New Roman" w:hint="eastAsia"/>
                <w:b/>
                <w:sz w:val="24"/>
                <w:szCs w:val="24"/>
              </w:rPr>
              <w:t>7</w:t>
            </w:r>
            <w:r w:rsidRPr="00B97F3A">
              <w:rPr>
                <w:rFonts w:ascii="Times New Roman" w:hAnsi="Times New Roman" w:cs="Times New Roman" w:hint="eastAsia"/>
                <w:b/>
                <w:sz w:val="24"/>
                <w:szCs w:val="24"/>
              </w:rPr>
              <w:t>、</w:t>
            </w:r>
            <w:r>
              <w:rPr>
                <w:rFonts w:ascii="Times New Roman" w:hAnsi="Times New Roman" w:cs="Times New Roman" w:hint="eastAsia"/>
                <w:b/>
                <w:sz w:val="24"/>
                <w:szCs w:val="24"/>
              </w:rPr>
              <w:t>请介绍公司</w:t>
            </w:r>
            <w:proofErr w:type="gramStart"/>
            <w:r>
              <w:rPr>
                <w:rFonts w:ascii="Times New Roman" w:hAnsi="Times New Roman" w:cs="Times New Roman" w:hint="eastAsia"/>
                <w:b/>
                <w:sz w:val="24"/>
                <w:szCs w:val="24"/>
              </w:rPr>
              <w:t>海外长协</w:t>
            </w:r>
            <w:r w:rsidRPr="00B97F3A">
              <w:rPr>
                <w:rFonts w:ascii="Times New Roman" w:hAnsi="Times New Roman" w:cs="Times New Roman" w:hint="eastAsia"/>
                <w:b/>
                <w:sz w:val="24"/>
                <w:szCs w:val="24"/>
              </w:rPr>
              <w:t>的</w:t>
            </w:r>
            <w:proofErr w:type="gramEnd"/>
            <w:r w:rsidRPr="00B97F3A">
              <w:rPr>
                <w:rFonts w:ascii="Times New Roman" w:hAnsi="Times New Roman" w:cs="Times New Roman" w:hint="eastAsia"/>
                <w:b/>
                <w:sz w:val="24"/>
                <w:szCs w:val="24"/>
              </w:rPr>
              <w:t>续签模式及常态化机制？</w:t>
            </w:r>
          </w:p>
          <w:p w14:paraId="56951557" w14:textId="77777777" w:rsidR="00B97F3A" w:rsidRDefault="00B97F3A" w:rsidP="00697051">
            <w:pPr>
              <w:pStyle w:val="ac"/>
              <w:adjustRightInd w:val="0"/>
              <w:snapToGrid w:val="0"/>
              <w:spacing w:line="360" w:lineRule="auto"/>
              <w:ind w:firstLine="480"/>
              <w:rPr>
                <w:rFonts w:ascii="Times New Roman" w:hAnsi="Times New Roman" w:cs="Times New Roman"/>
                <w:sz w:val="24"/>
                <w:szCs w:val="24"/>
              </w:rPr>
            </w:pPr>
            <w:r w:rsidRPr="00B97F3A">
              <w:rPr>
                <w:rFonts w:ascii="Times New Roman" w:hAnsi="Times New Roman" w:cs="Times New Roman" w:hint="eastAsia"/>
                <w:sz w:val="24"/>
                <w:szCs w:val="24"/>
              </w:rPr>
              <w:t>回复：公司与主要</w:t>
            </w:r>
            <w:r w:rsidR="0001580E">
              <w:rPr>
                <w:rFonts w:ascii="Times New Roman" w:hAnsi="Times New Roman" w:cs="Times New Roman" w:hint="eastAsia"/>
                <w:sz w:val="24"/>
                <w:szCs w:val="24"/>
              </w:rPr>
              <w:t>客户</w:t>
            </w:r>
            <w:r w:rsidR="00697051">
              <w:rPr>
                <w:rFonts w:ascii="Times New Roman" w:hAnsi="Times New Roman" w:cs="Times New Roman" w:hint="eastAsia"/>
                <w:sz w:val="24"/>
                <w:szCs w:val="24"/>
              </w:rPr>
              <w:t>签订年度框架协议</w:t>
            </w:r>
            <w:r w:rsidRPr="00B97F3A">
              <w:rPr>
                <w:rFonts w:ascii="Times New Roman" w:hAnsi="Times New Roman" w:cs="Times New Roman" w:hint="eastAsia"/>
                <w:sz w:val="24"/>
                <w:szCs w:val="24"/>
              </w:rPr>
              <w:t>。协议到期前，公司与合作方提前开展商务磋商启动续签流程，续签过程中对产品价格、信用账期、交付周期等核心商务条款进行综合复盘与审慎评估，并结合市场行情及供需格局进行合理优化调整，保障海</w:t>
            </w:r>
            <w:r w:rsidR="00236CA0">
              <w:rPr>
                <w:rFonts w:ascii="Times New Roman" w:hAnsi="Times New Roman" w:cs="Times New Roman" w:hint="eastAsia"/>
                <w:sz w:val="24"/>
                <w:szCs w:val="24"/>
              </w:rPr>
              <w:t>外</w:t>
            </w:r>
            <w:r w:rsidRPr="00B97F3A">
              <w:rPr>
                <w:rFonts w:ascii="Times New Roman" w:hAnsi="Times New Roman" w:cs="Times New Roman" w:hint="eastAsia"/>
                <w:sz w:val="24"/>
                <w:szCs w:val="24"/>
              </w:rPr>
              <w:t>合作的稳定性与持续性。</w:t>
            </w:r>
          </w:p>
          <w:p w14:paraId="7DCCA258" w14:textId="61C942AA" w:rsidR="00683ED1" w:rsidRPr="007D4266" w:rsidRDefault="00683ED1" w:rsidP="00683ED1">
            <w:pPr>
              <w:pStyle w:val="ac"/>
              <w:adjustRightInd w:val="0"/>
              <w:snapToGrid w:val="0"/>
              <w:spacing w:line="360" w:lineRule="auto"/>
              <w:ind w:firstLine="482"/>
              <w:rPr>
                <w:rFonts w:ascii="Times New Roman" w:hAnsi="Times New Roman" w:cs="Times New Roman"/>
                <w:b/>
                <w:sz w:val="24"/>
                <w:szCs w:val="24"/>
              </w:rPr>
            </w:pPr>
            <w:r w:rsidRPr="007D4266">
              <w:rPr>
                <w:rFonts w:ascii="Times New Roman" w:hAnsi="Times New Roman" w:cs="Times New Roman" w:hint="eastAsia"/>
                <w:b/>
                <w:sz w:val="24"/>
                <w:szCs w:val="24"/>
              </w:rPr>
              <w:t>8</w:t>
            </w:r>
            <w:r w:rsidRPr="007D4266">
              <w:rPr>
                <w:rFonts w:ascii="Times New Roman" w:hAnsi="Times New Roman" w:cs="Times New Roman" w:hint="eastAsia"/>
                <w:b/>
                <w:sz w:val="24"/>
                <w:szCs w:val="24"/>
              </w:rPr>
              <w:t>、公司从国内厂商突破并获得海外大客户认可，这种先发优势能维持多久？</w:t>
            </w:r>
          </w:p>
          <w:p w14:paraId="55AACA43" w14:textId="6502C806" w:rsidR="00683ED1" w:rsidRPr="00B97F3A" w:rsidRDefault="00683ED1" w:rsidP="00072AC0">
            <w:pPr>
              <w:pStyle w:val="ac"/>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回复</w:t>
            </w:r>
            <w:r w:rsidRPr="00683ED1">
              <w:rPr>
                <w:rFonts w:ascii="Times New Roman" w:hAnsi="Times New Roman" w:cs="Times New Roman" w:hint="eastAsia"/>
                <w:sz w:val="24"/>
                <w:szCs w:val="24"/>
              </w:rPr>
              <w:t>：关于</w:t>
            </w:r>
            <w:r w:rsidR="00F531DE">
              <w:rPr>
                <w:rFonts w:ascii="Times New Roman" w:hAnsi="Times New Roman" w:cs="Times New Roman" w:hint="eastAsia"/>
                <w:sz w:val="24"/>
                <w:szCs w:val="24"/>
              </w:rPr>
              <w:t>公司</w:t>
            </w:r>
            <w:r w:rsidRPr="00683ED1">
              <w:rPr>
                <w:rFonts w:ascii="Times New Roman" w:hAnsi="Times New Roman" w:cs="Times New Roman" w:hint="eastAsia"/>
                <w:sz w:val="24"/>
                <w:szCs w:val="24"/>
              </w:rPr>
              <w:t>竞争优势的持续性，我们认为</w:t>
            </w:r>
            <w:r w:rsidR="00F531DE">
              <w:rPr>
                <w:rFonts w:ascii="Times New Roman" w:hAnsi="Times New Roman" w:cs="Times New Roman" w:hint="eastAsia"/>
                <w:sz w:val="24"/>
                <w:szCs w:val="24"/>
              </w:rPr>
              <w:t>具备长期稳固基</w:t>
            </w:r>
            <w:r w:rsidR="00F531DE" w:rsidRPr="00F531DE">
              <w:rPr>
                <w:rFonts w:ascii="Times New Roman" w:hAnsi="Times New Roman" w:cs="Times New Roman" w:hint="eastAsia"/>
                <w:sz w:val="24"/>
                <w:szCs w:val="24"/>
              </w:rPr>
              <w:t>础，主要体现在三方面</w:t>
            </w:r>
            <w:r w:rsidRPr="00F531DE">
              <w:rPr>
                <w:rFonts w:ascii="Times New Roman" w:hAnsi="Times New Roman" w:cs="Times New Roman" w:hint="eastAsia"/>
                <w:sz w:val="24"/>
                <w:szCs w:val="24"/>
              </w:rPr>
              <w:t>：</w:t>
            </w:r>
            <w:r w:rsidR="00F531DE">
              <w:rPr>
                <w:rFonts w:ascii="Times New Roman" w:hAnsi="Times New Roman" w:cs="Times New Roman" w:hint="eastAsia"/>
                <w:sz w:val="24"/>
                <w:szCs w:val="24"/>
              </w:rPr>
              <w:t>①</w:t>
            </w:r>
            <w:r w:rsidR="00F531DE" w:rsidRPr="00F531DE">
              <w:rPr>
                <w:rFonts w:ascii="Times New Roman" w:hAnsi="Times New Roman" w:cs="Times New Roman"/>
                <w:bCs/>
                <w:sz w:val="24"/>
                <w:szCs w:val="24"/>
              </w:rPr>
              <w:t>ESG</w:t>
            </w:r>
            <w:r w:rsidR="00F531DE" w:rsidRPr="00F531DE">
              <w:rPr>
                <w:rFonts w:ascii="Times New Roman" w:hAnsi="Times New Roman" w:cs="Times New Roman"/>
                <w:bCs/>
                <w:sz w:val="24"/>
                <w:szCs w:val="24"/>
              </w:rPr>
              <w:t>环保属性优势突出</w:t>
            </w:r>
            <w:r w:rsidR="00F531DE" w:rsidRPr="00F531DE">
              <w:rPr>
                <w:rFonts w:ascii="Times New Roman" w:hAnsi="Times New Roman" w:cs="Times New Roman"/>
                <w:sz w:val="24"/>
                <w:szCs w:val="24"/>
              </w:rPr>
              <w:t>：公司复合绝缘子产品生产碳排放显著低于传统瓷绝缘子品类，高度匹配欧美市场清洁能源及低碳设备准入要求，具备天然市场适配性；</w:t>
            </w:r>
            <w:r w:rsidR="00F531DE">
              <w:rPr>
                <w:rFonts w:ascii="Times New Roman" w:hAnsi="Times New Roman" w:cs="Times New Roman" w:hint="eastAsia"/>
                <w:sz w:val="24"/>
                <w:szCs w:val="24"/>
              </w:rPr>
              <w:t>②</w:t>
            </w:r>
            <w:r w:rsidR="00F531DE" w:rsidRPr="00F531DE">
              <w:rPr>
                <w:rFonts w:ascii="Times New Roman" w:hAnsi="Times New Roman" w:cs="Times New Roman" w:hint="eastAsia"/>
                <w:sz w:val="24"/>
                <w:szCs w:val="24"/>
              </w:rPr>
              <w:t>研发与技术迭代领先：公司持续加大研发投入、深耕新材料迭代开发，</w:t>
            </w:r>
            <w:r w:rsidR="00072AC0">
              <w:rPr>
                <w:rFonts w:ascii="Times New Roman" w:hAnsi="Times New Roman" w:cs="Times New Roman" w:hint="eastAsia"/>
                <w:sz w:val="24"/>
                <w:szCs w:val="24"/>
              </w:rPr>
              <w:t>而部分同业厂商</w:t>
            </w:r>
            <w:r w:rsidR="00F531DE" w:rsidRPr="00683ED1">
              <w:rPr>
                <w:rFonts w:ascii="Times New Roman" w:hAnsi="Times New Roman" w:cs="Times New Roman" w:hint="eastAsia"/>
                <w:sz w:val="24"/>
                <w:szCs w:val="24"/>
              </w:rPr>
              <w:t>的</w:t>
            </w:r>
            <w:r w:rsidR="006B0D67" w:rsidRPr="006B0D67">
              <w:rPr>
                <w:rFonts w:ascii="Times New Roman" w:hAnsi="Times New Roman" w:cs="Times New Roman" w:hint="eastAsia"/>
                <w:sz w:val="24"/>
                <w:szCs w:val="24"/>
              </w:rPr>
              <w:t>生产工艺和产品技术</w:t>
            </w:r>
            <w:r w:rsidR="00F531DE" w:rsidRPr="00683ED1">
              <w:rPr>
                <w:rFonts w:ascii="Times New Roman" w:hAnsi="Times New Roman" w:cs="Times New Roman" w:hint="eastAsia"/>
                <w:sz w:val="24"/>
                <w:szCs w:val="24"/>
              </w:rPr>
              <w:t>已相对停滞</w:t>
            </w:r>
            <w:r w:rsidR="00F531DE" w:rsidRPr="00F531DE">
              <w:rPr>
                <w:rFonts w:ascii="Times New Roman" w:hAnsi="Times New Roman" w:cs="Times New Roman" w:hint="eastAsia"/>
                <w:sz w:val="24"/>
                <w:szCs w:val="24"/>
              </w:rPr>
              <w:t>；</w:t>
            </w:r>
            <w:r w:rsidR="00F531DE">
              <w:rPr>
                <w:rFonts w:ascii="Times New Roman" w:hAnsi="Times New Roman" w:cs="Times New Roman" w:hint="eastAsia"/>
                <w:sz w:val="24"/>
                <w:szCs w:val="24"/>
              </w:rPr>
              <w:t>③</w:t>
            </w:r>
            <w:r w:rsidR="00F531DE" w:rsidRPr="00F531DE">
              <w:rPr>
                <w:rFonts w:ascii="Times New Roman" w:hAnsi="Times New Roman" w:cs="Times New Roman" w:hint="eastAsia"/>
                <w:sz w:val="24"/>
                <w:szCs w:val="24"/>
              </w:rPr>
              <w:t>业务延伸成长空间充足：公司依托现有新材料技术平台，</w:t>
            </w:r>
            <w:r w:rsidR="00F531DE" w:rsidRPr="00F86934">
              <w:rPr>
                <w:rFonts w:ascii="Times New Roman" w:hAnsi="Times New Roman" w:cs="Times New Roman" w:hint="eastAsia"/>
                <w:sz w:val="24"/>
                <w:szCs w:val="24"/>
              </w:rPr>
              <w:t>规划并启动开发其他新材料电力设备或电力设备关键组件</w:t>
            </w:r>
            <w:r w:rsidR="00F531DE">
              <w:rPr>
                <w:rFonts w:ascii="Times New Roman" w:hAnsi="Times New Roman" w:cs="Times New Roman" w:hint="eastAsia"/>
                <w:sz w:val="24"/>
                <w:szCs w:val="24"/>
              </w:rPr>
              <w:t>，</w:t>
            </w:r>
            <w:r w:rsidR="006B0D67" w:rsidRPr="006B0D67">
              <w:rPr>
                <w:rFonts w:ascii="Times New Roman" w:hAnsi="Times New Roman" w:cs="Times New Roman" w:hint="eastAsia"/>
                <w:sz w:val="24"/>
                <w:szCs w:val="24"/>
              </w:rPr>
              <w:t>持续提升客户认可度</w:t>
            </w:r>
            <w:r w:rsidRPr="00683ED1">
              <w:rPr>
                <w:rFonts w:ascii="Times New Roman" w:hAnsi="Times New Roman" w:cs="Times New Roman" w:hint="eastAsia"/>
                <w:sz w:val="24"/>
                <w:szCs w:val="24"/>
              </w:rPr>
              <w:t>。</w:t>
            </w:r>
          </w:p>
        </w:tc>
        <w:bookmarkStart w:id="4" w:name="_GoBack"/>
        <w:bookmarkEnd w:id="4"/>
      </w:tr>
      <w:bookmarkEnd w:id="0"/>
      <w:bookmarkEnd w:id="1"/>
    </w:tbl>
    <w:p w14:paraId="19B02557" w14:textId="77777777" w:rsidR="00D44868" w:rsidRPr="00F531DE" w:rsidRDefault="00D44868">
      <w:pPr>
        <w:tabs>
          <w:tab w:val="left" w:pos="4875"/>
        </w:tabs>
        <w:spacing w:after="50" w:line="360" w:lineRule="auto"/>
        <w:ind w:firstLineChars="200" w:firstLine="480"/>
        <w:jc w:val="right"/>
        <w:rPr>
          <w:rFonts w:ascii="Times New Roman" w:hAnsi="Times New Roman" w:cs="Times New Roman"/>
          <w:sz w:val="24"/>
          <w:szCs w:val="24"/>
        </w:rPr>
      </w:pPr>
    </w:p>
    <w:sectPr w:rsidR="00D44868" w:rsidRPr="00F531D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F48F7" w14:textId="77777777" w:rsidR="00834EDF" w:rsidRDefault="00292F38">
      <w:r>
        <w:separator/>
      </w:r>
    </w:p>
  </w:endnote>
  <w:endnote w:type="continuationSeparator" w:id="0">
    <w:p w14:paraId="53B93472" w14:textId="77777777" w:rsidR="00834EDF" w:rsidRDefault="0029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847672"/>
    </w:sdtPr>
    <w:sdtEndPr>
      <w:rPr>
        <w:rFonts w:ascii="Times New Roman" w:hAnsi="Times New Roman" w:cs="Times New Roman"/>
      </w:rPr>
    </w:sdtEndPr>
    <w:sdtContent>
      <w:p w14:paraId="272E320C" w14:textId="49B29F91" w:rsidR="00D44868" w:rsidRDefault="00292F38">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072AC0" w:rsidRPr="00072AC0">
          <w:rPr>
            <w:rFonts w:ascii="Times New Roman" w:hAnsi="Times New Roman" w:cs="Times New Roman"/>
            <w:noProof/>
            <w:lang w:val="zh-CN"/>
          </w:rPr>
          <w:t>4</w:t>
        </w:r>
        <w:r>
          <w:rPr>
            <w:rFonts w:ascii="Times New Roman" w:hAnsi="Times New Roman" w:cs="Times New Roman"/>
          </w:rPr>
          <w:fldChar w:fldCharType="end"/>
        </w:r>
      </w:p>
    </w:sdtContent>
  </w:sdt>
  <w:p w14:paraId="09C95F38" w14:textId="77777777" w:rsidR="00D44868" w:rsidRDefault="00D448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02DA8" w14:textId="77777777" w:rsidR="00834EDF" w:rsidRDefault="00292F38">
      <w:r>
        <w:separator/>
      </w:r>
    </w:p>
  </w:footnote>
  <w:footnote w:type="continuationSeparator" w:id="0">
    <w:p w14:paraId="0A8D6A26" w14:textId="77777777" w:rsidR="00834EDF" w:rsidRDefault="00292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C0F1A"/>
    <w:multiLevelType w:val="hybridMultilevel"/>
    <w:tmpl w:val="962486AA"/>
    <w:lvl w:ilvl="0" w:tplc="8D5ED38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6971786"/>
    <w:multiLevelType w:val="hybridMultilevel"/>
    <w:tmpl w:val="3CD4E030"/>
    <w:lvl w:ilvl="0" w:tplc="C6AE92C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F794B1A"/>
    <w:multiLevelType w:val="hybridMultilevel"/>
    <w:tmpl w:val="EC6816E8"/>
    <w:lvl w:ilvl="0" w:tplc="AA38DA8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61414854"/>
    <w:multiLevelType w:val="hybridMultilevel"/>
    <w:tmpl w:val="0EC4BFBA"/>
    <w:lvl w:ilvl="0" w:tplc="58703D0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153730B"/>
    <w:multiLevelType w:val="hybridMultilevel"/>
    <w:tmpl w:val="32ECE620"/>
    <w:lvl w:ilvl="0" w:tplc="3D2421DA">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E643F0E"/>
    <w:multiLevelType w:val="hybridMultilevel"/>
    <w:tmpl w:val="79682866"/>
    <w:lvl w:ilvl="0" w:tplc="A30C9CC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DEE7030"/>
    <w:multiLevelType w:val="hybridMultilevel"/>
    <w:tmpl w:val="F6384DCC"/>
    <w:lvl w:ilvl="0" w:tplc="ED56813A">
      <w:start w:val="1"/>
      <w:numFmt w:val="decimal"/>
      <w:suff w:val="nothing"/>
      <w:lvlText w:val="%1、"/>
      <w:lvlJc w:val="left"/>
      <w:pPr>
        <w:ind w:left="360" w:hanging="360"/>
      </w:pPr>
      <w:rPr>
        <w:rFonts w:hint="eastAsia"/>
        <w:snapToGrid w:val="0"/>
        <w:kern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wODlkZGZhZTkzZTdiMzQzNmI5MjUxMTU0N2I0MDEifQ=="/>
  </w:docVars>
  <w:rsids>
    <w:rsidRoot w:val="003B561D"/>
    <w:rsid w:val="000028E6"/>
    <w:rsid w:val="000037FE"/>
    <w:rsid w:val="00005596"/>
    <w:rsid w:val="00005635"/>
    <w:rsid w:val="0001580E"/>
    <w:rsid w:val="00016A75"/>
    <w:rsid w:val="000205C6"/>
    <w:rsid w:val="0002681B"/>
    <w:rsid w:val="00027CE4"/>
    <w:rsid w:val="00031A98"/>
    <w:rsid w:val="00032346"/>
    <w:rsid w:val="00035E07"/>
    <w:rsid w:val="0003661D"/>
    <w:rsid w:val="00036CB7"/>
    <w:rsid w:val="00041A43"/>
    <w:rsid w:val="00042268"/>
    <w:rsid w:val="00043182"/>
    <w:rsid w:val="000521C1"/>
    <w:rsid w:val="00054BFD"/>
    <w:rsid w:val="00060198"/>
    <w:rsid w:val="00063DD8"/>
    <w:rsid w:val="00070CF5"/>
    <w:rsid w:val="00072AC0"/>
    <w:rsid w:val="00072E29"/>
    <w:rsid w:val="0007374E"/>
    <w:rsid w:val="00077F34"/>
    <w:rsid w:val="00080211"/>
    <w:rsid w:val="00080B01"/>
    <w:rsid w:val="0009621B"/>
    <w:rsid w:val="000A071F"/>
    <w:rsid w:val="000A2122"/>
    <w:rsid w:val="000A332D"/>
    <w:rsid w:val="000A3E52"/>
    <w:rsid w:val="000A668B"/>
    <w:rsid w:val="000A678D"/>
    <w:rsid w:val="000B0447"/>
    <w:rsid w:val="000C0FDB"/>
    <w:rsid w:val="000C2926"/>
    <w:rsid w:val="000C2AC4"/>
    <w:rsid w:val="000C35D9"/>
    <w:rsid w:val="000C7427"/>
    <w:rsid w:val="000D023E"/>
    <w:rsid w:val="000D0712"/>
    <w:rsid w:val="000D35A2"/>
    <w:rsid w:val="000D4527"/>
    <w:rsid w:val="000D68BE"/>
    <w:rsid w:val="000D7406"/>
    <w:rsid w:val="000D7C22"/>
    <w:rsid w:val="000E0219"/>
    <w:rsid w:val="000E1123"/>
    <w:rsid w:val="000E3355"/>
    <w:rsid w:val="000E3613"/>
    <w:rsid w:val="000E376F"/>
    <w:rsid w:val="000E4577"/>
    <w:rsid w:val="000E516C"/>
    <w:rsid w:val="000E5C9E"/>
    <w:rsid w:val="000E74E4"/>
    <w:rsid w:val="000E7C57"/>
    <w:rsid w:val="000E7EF2"/>
    <w:rsid w:val="000F4956"/>
    <w:rsid w:val="000F59C9"/>
    <w:rsid w:val="000F6B9E"/>
    <w:rsid w:val="0010013F"/>
    <w:rsid w:val="0010046C"/>
    <w:rsid w:val="00101E9F"/>
    <w:rsid w:val="00102FC0"/>
    <w:rsid w:val="00105376"/>
    <w:rsid w:val="00110522"/>
    <w:rsid w:val="00114491"/>
    <w:rsid w:val="00114892"/>
    <w:rsid w:val="00115999"/>
    <w:rsid w:val="00117C32"/>
    <w:rsid w:val="00120343"/>
    <w:rsid w:val="001204E5"/>
    <w:rsid w:val="00121720"/>
    <w:rsid w:val="00124B0F"/>
    <w:rsid w:val="00126DF3"/>
    <w:rsid w:val="001336BC"/>
    <w:rsid w:val="00133743"/>
    <w:rsid w:val="0013574D"/>
    <w:rsid w:val="00135C73"/>
    <w:rsid w:val="001405DF"/>
    <w:rsid w:val="00143CE6"/>
    <w:rsid w:val="00143E99"/>
    <w:rsid w:val="00147C31"/>
    <w:rsid w:val="001531CA"/>
    <w:rsid w:val="0015669A"/>
    <w:rsid w:val="00161B05"/>
    <w:rsid w:val="00161CB7"/>
    <w:rsid w:val="0016284B"/>
    <w:rsid w:val="0016382A"/>
    <w:rsid w:val="00166E7B"/>
    <w:rsid w:val="00171710"/>
    <w:rsid w:val="00171A18"/>
    <w:rsid w:val="00173592"/>
    <w:rsid w:val="00176ED5"/>
    <w:rsid w:val="00177813"/>
    <w:rsid w:val="001812DD"/>
    <w:rsid w:val="001827E1"/>
    <w:rsid w:val="00184BCE"/>
    <w:rsid w:val="00185958"/>
    <w:rsid w:val="0018705B"/>
    <w:rsid w:val="00187AB8"/>
    <w:rsid w:val="00190A4B"/>
    <w:rsid w:val="0019149F"/>
    <w:rsid w:val="00193A20"/>
    <w:rsid w:val="001957CB"/>
    <w:rsid w:val="00195CB5"/>
    <w:rsid w:val="001967F8"/>
    <w:rsid w:val="0019776B"/>
    <w:rsid w:val="001A4D4A"/>
    <w:rsid w:val="001A6304"/>
    <w:rsid w:val="001A7972"/>
    <w:rsid w:val="001B232E"/>
    <w:rsid w:val="001B3B97"/>
    <w:rsid w:val="001B5428"/>
    <w:rsid w:val="001C1E79"/>
    <w:rsid w:val="001D07DD"/>
    <w:rsid w:val="001D093F"/>
    <w:rsid w:val="001D4046"/>
    <w:rsid w:val="001E0181"/>
    <w:rsid w:val="001E0473"/>
    <w:rsid w:val="001E734D"/>
    <w:rsid w:val="001E7B46"/>
    <w:rsid w:val="001E7BFA"/>
    <w:rsid w:val="001F06CA"/>
    <w:rsid w:val="001F1BEA"/>
    <w:rsid w:val="001F3194"/>
    <w:rsid w:val="00200656"/>
    <w:rsid w:val="00202292"/>
    <w:rsid w:val="00202554"/>
    <w:rsid w:val="00202E10"/>
    <w:rsid w:val="00205DD9"/>
    <w:rsid w:val="00205F15"/>
    <w:rsid w:val="00212152"/>
    <w:rsid w:val="00213BA7"/>
    <w:rsid w:val="002146E8"/>
    <w:rsid w:val="00220F39"/>
    <w:rsid w:val="002225FA"/>
    <w:rsid w:val="00225067"/>
    <w:rsid w:val="00233B4E"/>
    <w:rsid w:val="00233F6F"/>
    <w:rsid w:val="00234805"/>
    <w:rsid w:val="00236C27"/>
    <w:rsid w:val="00236CA0"/>
    <w:rsid w:val="00242758"/>
    <w:rsid w:val="0024281B"/>
    <w:rsid w:val="00245BA1"/>
    <w:rsid w:val="00247022"/>
    <w:rsid w:val="00250B95"/>
    <w:rsid w:val="0025308F"/>
    <w:rsid w:val="0025793B"/>
    <w:rsid w:val="002705EC"/>
    <w:rsid w:val="00273EFB"/>
    <w:rsid w:val="00274063"/>
    <w:rsid w:val="0027790A"/>
    <w:rsid w:val="00277A7B"/>
    <w:rsid w:val="0028130F"/>
    <w:rsid w:val="0028132E"/>
    <w:rsid w:val="00281C8C"/>
    <w:rsid w:val="00283D2C"/>
    <w:rsid w:val="002861F9"/>
    <w:rsid w:val="00292909"/>
    <w:rsid w:val="00292F38"/>
    <w:rsid w:val="0029597B"/>
    <w:rsid w:val="002979C1"/>
    <w:rsid w:val="002A002F"/>
    <w:rsid w:val="002A29E2"/>
    <w:rsid w:val="002A5610"/>
    <w:rsid w:val="002B28FA"/>
    <w:rsid w:val="002B29FB"/>
    <w:rsid w:val="002B413C"/>
    <w:rsid w:val="002B5445"/>
    <w:rsid w:val="002D695A"/>
    <w:rsid w:val="002E1545"/>
    <w:rsid w:val="002E4243"/>
    <w:rsid w:val="002E53D6"/>
    <w:rsid w:val="002F2513"/>
    <w:rsid w:val="002F29F1"/>
    <w:rsid w:val="002F4928"/>
    <w:rsid w:val="00301B72"/>
    <w:rsid w:val="00305A12"/>
    <w:rsid w:val="003075E1"/>
    <w:rsid w:val="003125A8"/>
    <w:rsid w:val="00313F5E"/>
    <w:rsid w:val="00316762"/>
    <w:rsid w:val="00321096"/>
    <w:rsid w:val="003212E4"/>
    <w:rsid w:val="00321814"/>
    <w:rsid w:val="00326438"/>
    <w:rsid w:val="00332302"/>
    <w:rsid w:val="00334D66"/>
    <w:rsid w:val="00334DC3"/>
    <w:rsid w:val="00343A02"/>
    <w:rsid w:val="00350209"/>
    <w:rsid w:val="003576AC"/>
    <w:rsid w:val="0036033A"/>
    <w:rsid w:val="00361069"/>
    <w:rsid w:val="00372240"/>
    <w:rsid w:val="00376100"/>
    <w:rsid w:val="00383F0D"/>
    <w:rsid w:val="00384050"/>
    <w:rsid w:val="00387D65"/>
    <w:rsid w:val="0039066B"/>
    <w:rsid w:val="00390D55"/>
    <w:rsid w:val="0039737B"/>
    <w:rsid w:val="003A0F75"/>
    <w:rsid w:val="003A101D"/>
    <w:rsid w:val="003A24A5"/>
    <w:rsid w:val="003A3634"/>
    <w:rsid w:val="003A485F"/>
    <w:rsid w:val="003B02BA"/>
    <w:rsid w:val="003B1AF9"/>
    <w:rsid w:val="003B3F8A"/>
    <w:rsid w:val="003B561D"/>
    <w:rsid w:val="003B7EE6"/>
    <w:rsid w:val="003B7F3F"/>
    <w:rsid w:val="003C1D4D"/>
    <w:rsid w:val="003C5690"/>
    <w:rsid w:val="003D008B"/>
    <w:rsid w:val="003D07AF"/>
    <w:rsid w:val="003D112C"/>
    <w:rsid w:val="003D1797"/>
    <w:rsid w:val="003D1961"/>
    <w:rsid w:val="003D2558"/>
    <w:rsid w:val="003D378D"/>
    <w:rsid w:val="003D538F"/>
    <w:rsid w:val="003D6AE4"/>
    <w:rsid w:val="003E1EBD"/>
    <w:rsid w:val="003E266A"/>
    <w:rsid w:val="003E3E18"/>
    <w:rsid w:val="003F4FCE"/>
    <w:rsid w:val="00401531"/>
    <w:rsid w:val="00401C6D"/>
    <w:rsid w:val="00401E42"/>
    <w:rsid w:val="00405B6D"/>
    <w:rsid w:val="004074F6"/>
    <w:rsid w:val="0040758F"/>
    <w:rsid w:val="0041205F"/>
    <w:rsid w:val="004150D2"/>
    <w:rsid w:val="00424E69"/>
    <w:rsid w:val="004255F5"/>
    <w:rsid w:val="00425756"/>
    <w:rsid w:val="004277A6"/>
    <w:rsid w:val="004365F2"/>
    <w:rsid w:val="00437EF2"/>
    <w:rsid w:val="00440CE2"/>
    <w:rsid w:val="00441483"/>
    <w:rsid w:val="004421F5"/>
    <w:rsid w:val="00442314"/>
    <w:rsid w:val="00446CC7"/>
    <w:rsid w:val="00450BC4"/>
    <w:rsid w:val="004513F2"/>
    <w:rsid w:val="00456E95"/>
    <w:rsid w:val="004604FC"/>
    <w:rsid w:val="00462381"/>
    <w:rsid w:val="00463914"/>
    <w:rsid w:val="004639D9"/>
    <w:rsid w:val="004710B1"/>
    <w:rsid w:val="00472FFD"/>
    <w:rsid w:val="00482750"/>
    <w:rsid w:val="0048420B"/>
    <w:rsid w:val="00494968"/>
    <w:rsid w:val="004952F8"/>
    <w:rsid w:val="004A2ED6"/>
    <w:rsid w:val="004A4347"/>
    <w:rsid w:val="004B7405"/>
    <w:rsid w:val="004C25D1"/>
    <w:rsid w:val="004C3057"/>
    <w:rsid w:val="004C459D"/>
    <w:rsid w:val="004D0B7E"/>
    <w:rsid w:val="004D0BAD"/>
    <w:rsid w:val="004D1AB0"/>
    <w:rsid w:val="004D3EC2"/>
    <w:rsid w:val="004D4C87"/>
    <w:rsid w:val="004D7845"/>
    <w:rsid w:val="004E19E5"/>
    <w:rsid w:val="004E1F8A"/>
    <w:rsid w:val="004E4A00"/>
    <w:rsid w:val="004E60B1"/>
    <w:rsid w:val="004E7E7D"/>
    <w:rsid w:val="004F182C"/>
    <w:rsid w:val="004F4607"/>
    <w:rsid w:val="004F4A4C"/>
    <w:rsid w:val="004F63D2"/>
    <w:rsid w:val="004F6CFC"/>
    <w:rsid w:val="004F78E9"/>
    <w:rsid w:val="00501724"/>
    <w:rsid w:val="00503F9D"/>
    <w:rsid w:val="00504762"/>
    <w:rsid w:val="00507708"/>
    <w:rsid w:val="00511284"/>
    <w:rsid w:val="005148BD"/>
    <w:rsid w:val="00515E92"/>
    <w:rsid w:val="00516655"/>
    <w:rsid w:val="005170BD"/>
    <w:rsid w:val="00524BE6"/>
    <w:rsid w:val="00526035"/>
    <w:rsid w:val="005304F7"/>
    <w:rsid w:val="00530689"/>
    <w:rsid w:val="0053272E"/>
    <w:rsid w:val="005336E4"/>
    <w:rsid w:val="005347A2"/>
    <w:rsid w:val="00534AB9"/>
    <w:rsid w:val="005374DB"/>
    <w:rsid w:val="00540467"/>
    <w:rsid w:val="00540E5E"/>
    <w:rsid w:val="005424A6"/>
    <w:rsid w:val="00544EA7"/>
    <w:rsid w:val="00556322"/>
    <w:rsid w:val="00557129"/>
    <w:rsid w:val="00561167"/>
    <w:rsid w:val="00561BC3"/>
    <w:rsid w:val="00562765"/>
    <w:rsid w:val="005658D1"/>
    <w:rsid w:val="00567F52"/>
    <w:rsid w:val="00572737"/>
    <w:rsid w:val="00575F40"/>
    <w:rsid w:val="00580F17"/>
    <w:rsid w:val="005816D2"/>
    <w:rsid w:val="00582C73"/>
    <w:rsid w:val="00583A77"/>
    <w:rsid w:val="005858B6"/>
    <w:rsid w:val="00593299"/>
    <w:rsid w:val="005A2B75"/>
    <w:rsid w:val="005A4D14"/>
    <w:rsid w:val="005A532A"/>
    <w:rsid w:val="005A7953"/>
    <w:rsid w:val="005A7C7F"/>
    <w:rsid w:val="005B0E25"/>
    <w:rsid w:val="005B3D15"/>
    <w:rsid w:val="005B43E1"/>
    <w:rsid w:val="005B4F2C"/>
    <w:rsid w:val="005B7274"/>
    <w:rsid w:val="005B7EB6"/>
    <w:rsid w:val="005C2B63"/>
    <w:rsid w:val="005C5428"/>
    <w:rsid w:val="005D11A9"/>
    <w:rsid w:val="005D2160"/>
    <w:rsid w:val="005D4826"/>
    <w:rsid w:val="005E3365"/>
    <w:rsid w:val="005E571F"/>
    <w:rsid w:val="005E6AF7"/>
    <w:rsid w:val="005E6E7C"/>
    <w:rsid w:val="00602D62"/>
    <w:rsid w:val="0060321A"/>
    <w:rsid w:val="00605693"/>
    <w:rsid w:val="00606261"/>
    <w:rsid w:val="00606735"/>
    <w:rsid w:val="00616C7F"/>
    <w:rsid w:val="00623129"/>
    <w:rsid w:val="006308FE"/>
    <w:rsid w:val="006426FB"/>
    <w:rsid w:val="00642B74"/>
    <w:rsid w:val="0064373F"/>
    <w:rsid w:val="006509FE"/>
    <w:rsid w:val="00650AEB"/>
    <w:rsid w:val="006516D6"/>
    <w:rsid w:val="00653FAF"/>
    <w:rsid w:val="0065648F"/>
    <w:rsid w:val="006637BB"/>
    <w:rsid w:val="006702E1"/>
    <w:rsid w:val="006703BD"/>
    <w:rsid w:val="00671431"/>
    <w:rsid w:val="00675C58"/>
    <w:rsid w:val="00676CE4"/>
    <w:rsid w:val="00681195"/>
    <w:rsid w:val="0068119E"/>
    <w:rsid w:val="00682A92"/>
    <w:rsid w:val="00682E35"/>
    <w:rsid w:val="00683ED1"/>
    <w:rsid w:val="0068542A"/>
    <w:rsid w:val="00685E76"/>
    <w:rsid w:val="00691540"/>
    <w:rsid w:val="006952C1"/>
    <w:rsid w:val="00696D56"/>
    <w:rsid w:val="00697051"/>
    <w:rsid w:val="006A3092"/>
    <w:rsid w:val="006A7BA1"/>
    <w:rsid w:val="006A7CA9"/>
    <w:rsid w:val="006B0D67"/>
    <w:rsid w:val="006B3FB6"/>
    <w:rsid w:val="006B4C5E"/>
    <w:rsid w:val="006B51D5"/>
    <w:rsid w:val="006B7698"/>
    <w:rsid w:val="006B7DA5"/>
    <w:rsid w:val="006B7ED4"/>
    <w:rsid w:val="006C2CAC"/>
    <w:rsid w:val="006C3A14"/>
    <w:rsid w:val="006C4E45"/>
    <w:rsid w:val="006D1124"/>
    <w:rsid w:val="006D18A6"/>
    <w:rsid w:val="006D3008"/>
    <w:rsid w:val="006D3B04"/>
    <w:rsid w:val="006D7E56"/>
    <w:rsid w:val="006E288D"/>
    <w:rsid w:val="006E3557"/>
    <w:rsid w:val="006E4483"/>
    <w:rsid w:val="006E54D8"/>
    <w:rsid w:val="006F21BC"/>
    <w:rsid w:val="007024BD"/>
    <w:rsid w:val="00705224"/>
    <w:rsid w:val="00705EC5"/>
    <w:rsid w:val="00707A5D"/>
    <w:rsid w:val="0071048F"/>
    <w:rsid w:val="00710A0C"/>
    <w:rsid w:val="00711CD6"/>
    <w:rsid w:val="00712CB1"/>
    <w:rsid w:val="007134F6"/>
    <w:rsid w:val="007253AA"/>
    <w:rsid w:val="0073739B"/>
    <w:rsid w:val="0074087E"/>
    <w:rsid w:val="007461C6"/>
    <w:rsid w:val="0075364A"/>
    <w:rsid w:val="00754D41"/>
    <w:rsid w:val="007562DA"/>
    <w:rsid w:val="00761AB6"/>
    <w:rsid w:val="00766F1E"/>
    <w:rsid w:val="00767385"/>
    <w:rsid w:val="00767914"/>
    <w:rsid w:val="007740E8"/>
    <w:rsid w:val="007757F5"/>
    <w:rsid w:val="007758E6"/>
    <w:rsid w:val="00777AFE"/>
    <w:rsid w:val="00781F5B"/>
    <w:rsid w:val="00784D84"/>
    <w:rsid w:val="007874C1"/>
    <w:rsid w:val="00791B4D"/>
    <w:rsid w:val="00792ADB"/>
    <w:rsid w:val="007967DF"/>
    <w:rsid w:val="007974B6"/>
    <w:rsid w:val="007A0D92"/>
    <w:rsid w:val="007A1F95"/>
    <w:rsid w:val="007A23BA"/>
    <w:rsid w:val="007A3005"/>
    <w:rsid w:val="007A74CC"/>
    <w:rsid w:val="007B05C2"/>
    <w:rsid w:val="007B087F"/>
    <w:rsid w:val="007B6674"/>
    <w:rsid w:val="007B776F"/>
    <w:rsid w:val="007C5028"/>
    <w:rsid w:val="007C7F7F"/>
    <w:rsid w:val="007D03E1"/>
    <w:rsid w:val="007D1BD6"/>
    <w:rsid w:val="007D28E5"/>
    <w:rsid w:val="007D4266"/>
    <w:rsid w:val="007D4D5A"/>
    <w:rsid w:val="007E040D"/>
    <w:rsid w:val="007E0808"/>
    <w:rsid w:val="007E2C2D"/>
    <w:rsid w:val="007E5740"/>
    <w:rsid w:val="007E75CD"/>
    <w:rsid w:val="007F4BF5"/>
    <w:rsid w:val="007F794B"/>
    <w:rsid w:val="00814F01"/>
    <w:rsid w:val="008168B5"/>
    <w:rsid w:val="0081760C"/>
    <w:rsid w:val="008200F7"/>
    <w:rsid w:val="00820157"/>
    <w:rsid w:val="00820204"/>
    <w:rsid w:val="008202F8"/>
    <w:rsid w:val="00826802"/>
    <w:rsid w:val="0082799B"/>
    <w:rsid w:val="00831769"/>
    <w:rsid w:val="00832F0E"/>
    <w:rsid w:val="00834962"/>
    <w:rsid w:val="00834E49"/>
    <w:rsid w:val="00834EDF"/>
    <w:rsid w:val="00835EF3"/>
    <w:rsid w:val="008363AA"/>
    <w:rsid w:val="0083647A"/>
    <w:rsid w:val="00842AC8"/>
    <w:rsid w:val="008437C3"/>
    <w:rsid w:val="00845161"/>
    <w:rsid w:val="00846731"/>
    <w:rsid w:val="0084688D"/>
    <w:rsid w:val="00851609"/>
    <w:rsid w:val="00851C6B"/>
    <w:rsid w:val="00852E3B"/>
    <w:rsid w:val="00862AC5"/>
    <w:rsid w:val="0086563A"/>
    <w:rsid w:val="00865E9F"/>
    <w:rsid w:val="008734AF"/>
    <w:rsid w:val="008827D4"/>
    <w:rsid w:val="00882BC1"/>
    <w:rsid w:val="008859DC"/>
    <w:rsid w:val="00885D37"/>
    <w:rsid w:val="00886F90"/>
    <w:rsid w:val="00892773"/>
    <w:rsid w:val="00893352"/>
    <w:rsid w:val="008A0152"/>
    <w:rsid w:val="008A03D1"/>
    <w:rsid w:val="008A1D64"/>
    <w:rsid w:val="008A4EAE"/>
    <w:rsid w:val="008A519C"/>
    <w:rsid w:val="008A62F1"/>
    <w:rsid w:val="008B7BEA"/>
    <w:rsid w:val="008C0E02"/>
    <w:rsid w:val="008D1F67"/>
    <w:rsid w:val="008D4C72"/>
    <w:rsid w:val="008D745E"/>
    <w:rsid w:val="008E78BA"/>
    <w:rsid w:val="008E78CF"/>
    <w:rsid w:val="008F1A15"/>
    <w:rsid w:val="008F46AB"/>
    <w:rsid w:val="008F4E84"/>
    <w:rsid w:val="008F71E1"/>
    <w:rsid w:val="009000E0"/>
    <w:rsid w:val="00904B70"/>
    <w:rsid w:val="00906341"/>
    <w:rsid w:val="009064E6"/>
    <w:rsid w:val="00913F5F"/>
    <w:rsid w:val="009152C5"/>
    <w:rsid w:val="0091554E"/>
    <w:rsid w:val="00916342"/>
    <w:rsid w:val="009169A1"/>
    <w:rsid w:val="00923789"/>
    <w:rsid w:val="0092571A"/>
    <w:rsid w:val="00926F69"/>
    <w:rsid w:val="00926F74"/>
    <w:rsid w:val="00933762"/>
    <w:rsid w:val="009416B7"/>
    <w:rsid w:val="009435E7"/>
    <w:rsid w:val="0094409A"/>
    <w:rsid w:val="00944A5F"/>
    <w:rsid w:val="00944EEE"/>
    <w:rsid w:val="0094595A"/>
    <w:rsid w:val="00952698"/>
    <w:rsid w:val="009566CF"/>
    <w:rsid w:val="00964262"/>
    <w:rsid w:val="00966FD7"/>
    <w:rsid w:val="00973172"/>
    <w:rsid w:val="009748F2"/>
    <w:rsid w:val="00974B08"/>
    <w:rsid w:val="00975691"/>
    <w:rsid w:val="00977540"/>
    <w:rsid w:val="00981A5D"/>
    <w:rsid w:val="009823A4"/>
    <w:rsid w:val="0098298D"/>
    <w:rsid w:val="00985274"/>
    <w:rsid w:val="00987A6C"/>
    <w:rsid w:val="00990765"/>
    <w:rsid w:val="009920CD"/>
    <w:rsid w:val="009951CD"/>
    <w:rsid w:val="009A0556"/>
    <w:rsid w:val="009A08AD"/>
    <w:rsid w:val="009A0B2D"/>
    <w:rsid w:val="009A5F13"/>
    <w:rsid w:val="009A5F6B"/>
    <w:rsid w:val="009B7353"/>
    <w:rsid w:val="009B7732"/>
    <w:rsid w:val="009C00C5"/>
    <w:rsid w:val="009C3327"/>
    <w:rsid w:val="009C55EF"/>
    <w:rsid w:val="009D27C5"/>
    <w:rsid w:val="009D47DC"/>
    <w:rsid w:val="009D65BE"/>
    <w:rsid w:val="009E443A"/>
    <w:rsid w:val="009F1428"/>
    <w:rsid w:val="009F5DDD"/>
    <w:rsid w:val="00A0359F"/>
    <w:rsid w:val="00A04145"/>
    <w:rsid w:val="00A05BBC"/>
    <w:rsid w:val="00A111CF"/>
    <w:rsid w:val="00A127C7"/>
    <w:rsid w:val="00A1381C"/>
    <w:rsid w:val="00A1433A"/>
    <w:rsid w:val="00A21633"/>
    <w:rsid w:val="00A216F8"/>
    <w:rsid w:val="00A22316"/>
    <w:rsid w:val="00A30C9C"/>
    <w:rsid w:val="00A315EB"/>
    <w:rsid w:val="00A32601"/>
    <w:rsid w:val="00A33960"/>
    <w:rsid w:val="00A373FE"/>
    <w:rsid w:val="00A37411"/>
    <w:rsid w:val="00A37C64"/>
    <w:rsid w:val="00A40E2B"/>
    <w:rsid w:val="00A435D4"/>
    <w:rsid w:val="00A44EFC"/>
    <w:rsid w:val="00A47325"/>
    <w:rsid w:val="00A47675"/>
    <w:rsid w:val="00A47F5E"/>
    <w:rsid w:val="00A527B2"/>
    <w:rsid w:val="00A56718"/>
    <w:rsid w:val="00A57CCB"/>
    <w:rsid w:val="00A6065E"/>
    <w:rsid w:val="00A65764"/>
    <w:rsid w:val="00A678C0"/>
    <w:rsid w:val="00A718AC"/>
    <w:rsid w:val="00A75348"/>
    <w:rsid w:val="00A762DE"/>
    <w:rsid w:val="00A777D2"/>
    <w:rsid w:val="00A869A0"/>
    <w:rsid w:val="00A8752E"/>
    <w:rsid w:val="00A92D33"/>
    <w:rsid w:val="00A9334C"/>
    <w:rsid w:val="00A9544C"/>
    <w:rsid w:val="00A9556B"/>
    <w:rsid w:val="00AA13FB"/>
    <w:rsid w:val="00AA2F27"/>
    <w:rsid w:val="00AA4204"/>
    <w:rsid w:val="00AA4C62"/>
    <w:rsid w:val="00AA58B9"/>
    <w:rsid w:val="00AC415F"/>
    <w:rsid w:val="00AC55A4"/>
    <w:rsid w:val="00AD3B2C"/>
    <w:rsid w:val="00AD3D20"/>
    <w:rsid w:val="00AE3BEA"/>
    <w:rsid w:val="00AE3FED"/>
    <w:rsid w:val="00AE4100"/>
    <w:rsid w:val="00AE704C"/>
    <w:rsid w:val="00AE733D"/>
    <w:rsid w:val="00AF206D"/>
    <w:rsid w:val="00AF7B21"/>
    <w:rsid w:val="00B02EF1"/>
    <w:rsid w:val="00B04F19"/>
    <w:rsid w:val="00B10FD1"/>
    <w:rsid w:val="00B11D37"/>
    <w:rsid w:val="00B24C2F"/>
    <w:rsid w:val="00B26691"/>
    <w:rsid w:val="00B2677F"/>
    <w:rsid w:val="00B30EB9"/>
    <w:rsid w:val="00B329D6"/>
    <w:rsid w:val="00B33873"/>
    <w:rsid w:val="00B33A45"/>
    <w:rsid w:val="00B34555"/>
    <w:rsid w:val="00B36922"/>
    <w:rsid w:val="00B37B1B"/>
    <w:rsid w:val="00B420AF"/>
    <w:rsid w:val="00B4779A"/>
    <w:rsid w:val="00B5043F"/>
    <w:rsid w:val="00B5248A"/>
    <w:rsid w:val="00B52997"/>
    <w:rsid w:val="00B53EF7"/>
    <w:rsid w:val="00B57748"/>
    <w:rsid w:val="00B62D61"/>
    <w:rsid w:val="00B64206"/>
    <w:rsid w:val="00B65C2C"/>
    <w:rsid w:val="00B65F74"/>
    <w:rsid w:val="00B6705B"/>
    <w:rsid w:val="00B71F7B"/>
    <w:rsid w:val="00B74168"/>
    <w:rsid w:val="00B761C7"/>
    <w:rsid w:val="00B76512"/>
    <w:rsid w:val="00B81C0F"/>
    <w:rsid w:val="00B81F2F"/>
    <w:rsid w:val="00B84037"/>
    <w:rsid w:val="00B851FE"/>
    <w:rsid w:val="00B93E72"/>
    <w:rsid w:val="00B97F3A"/>
    <w:rsid w:val="00BA2FA1"/>
    <w:rsid w:val="00BA6683"/>
    <w:rsid w:val="00BA7DA3"/>
    <w:rsid w:val="00BB3826"/>
    <w:rsid w:val="00BB4E20"/>
    <w:rsid w:val="00BB73E9"/>
    <w:rsid w:val="00BC163A"/>
    <w:rsid w:val="00BC16E7"/>
    <w:rsid w:val="00BC40D7"/>
    <w:rsid w:val="00BC48EF"/>
    <w:rsid w:val="00BC614F"/>
    <w:rsid w:val="00BD00A4"/>
    <w:rsid w:val="00BD5F7E"/>
    <w:rsid w:val="00BD6A0B"/>
    <w:rsid w:val="00BD7423"/>
    <w:rsid w:val="00BE1AFE"/>
    <w:rsid w:val="00BE1C3F"/>
    <w:rsid w:val="00BE237F"/>
    <w:rsid w:val="00BE463F"/>
    <w:rsid w:val="00BE6302"/>
    <w:rsid w:val="00BF2714"/>
    <w:rsid w:val="00BF2CD6"/>
    <w:rsid w:val="00BF4073"/>
    <w:rsid w:val="00BF75DD"/>
    <w:rsid w:val="00BF7A43"/>
    <w:rsid w:val="00C00371"/>
    <w:rsid w:val="00C013E7"/>
    <w:rsid w:val="00C02CC3"/>
    <w:rsid w:val="00C02F13"/>
    <w:rsid w:val="00C073AA"/>
    <w:rsid w:val="00C134D9"/>
    <w:rsid w:val="00C144DB"/>
    <w:rsid w:val="00C15981"/>
    <w:rsid w:val="00C203FF"/>
    <w:rsid w:val="00C27DFF"/>
    <w:rsid w:val="00C31040"/>
    <w:rsid w:val="00C343A8"/>
    <w:rsid w:val="00C36008"/>
    <w:rsid w:val="00C427FC"/>
    <w:rsid w:val="00C43001"/>
    <w:rsid w:val="00C46772"/>
    <w:rsid w:val="00C47FF3"/>
    <w:rsid w:val="00C510B3"/>
    <w:rsid w:val="00C53840"/>
    <w:rsid w:val="00C54D6D"/>
    <w:rsid w:val="00C568D9"/>
    <w:rsid w:val="00C602BF"/>
    <w:rsid w:val="00C607F6"/>
    <w:rsid w:val="00C62F31"/>
    <w:rsid w:val="00C65413"/>
    <w:rsid w:val="00C65852"/>
    <w:rsid w:val="00C664A5"/>
    <w:rsid w:val="00C66E3C"/>
    <w:rsid w:val="00C71C61"/>
    <w:rsid w:val="00C73432"/>
    <w:rsid w:val="00C74931"/>
    <w:rsid w:val="00C84702"/>
    <w:rsid w:val="00C85373"/>
    <w:rsid w:val="00C85428"/>
    <w:rsid w:val="00C870E2"/>
    <w:rsid w:val="00C936D2"/>
    <w:rsid w:val="00C950E0"/>
    <w:rsid w:val="00CA35A9"/>
    <w:rsid w:val="00CA56C6"/>
    <w:rsid w:val="00CA5904"/>
    <w:rsid w:val="00CA5FB0"/>
    <w:rsid w:val="00CB0954"/>
    <w:rsid w:val="00CB2128"/>
    <w:rsid w:val="00CB43E9"/>
    <w:rsid w:val="00CC15A6"/>
    <w:rsid w:val="00CC41AC"/>
    <w:rsid w:val="00CC4969"/>
    <w:rsid w:val="00CC4D6D"/>
    <w:rsid w:val="00CD3116"/>
    <w:rsid w:val="00CD47E1"/>
    <w:rsid w:val="00CD6E9C"/>
    <w:rsid w:val="00CE66F1"/>
    <w:rsid w:val="00CE74D4"/>
    <w:rsid w:val="00CF39B6"/>
    <w:rsid w:val="00CF6547"/>
    <w:rsid w:val="00CF6986"/>
    <w:rsid w:val="00CF7A3B"/>
    <w:rsid w:val="00D03AA3"/>
    <w:rsid w:val="00D04CA4"/>
    <w:rsid w:val="00D06ADE"/>
    <w:rsid w:val="00D06BEF"/>
    <w:rsid w:val="00D13DA4"/>
    <w:rsid w:val="00D21B75"/>
    <w:rsid w:val="00D2262E"/>
    <w:rsid w:val="00D242E2"/>
    <w:rsid w:val="00D26037"/>
    <w:rsid w:val="00D260F3"/>
    <w:rsid w:val="00D265F2"/>
    <w:rsid w:val="00D30A63"/>
    <w:rsid w:val="00D30F4E"/>
    <w:rsid w:val="00D315C5"/>
    <w:rsid w:val="00D31B69"/>
    <w:rsid w:val="00D331DF"/>
    <w:rsid w:val="00D40B59"/>
    <w:rsid w:val="00D4157D"/>
    <w:rsid w:val="00D41C64"/>
    <w:rsid w:val="00D44868"/>
    <w:rsid w:val="00D459A2"/>
    <w:rsid w:val="00D45C20"/>
    <w:rsid w:val="00D51021"/>
    <w:rsid w:val="00D51F27"/>
    <w:rsid w:val="00D53785"/>
    <w:rsid w:val="00D545C1"/>
    <w:rsid w:val="00D5624A"/>
    <w:rsid w:val="00D576A4"/>
    <w:rsid w:val="00D6133C"/>
    <w:rsid w:val="00D636B5"/>
    <w:rsid w:val="00D64F91"/>
    <w:rsid w:val="00D66B5D"/>
    <w:rsid w:val="00D67318"/>
    <w:rsid w:val="00D80FC1"/>
    <w:rsid w:val="00D837CE"/>
    <w:rsid w:val="00D83D3E"/>
    <w:rsid w:val="00D85147"/>
    <w:rsid w:val="00D93888"/>
    <w:rsid w:val="00D94D7B"/>
    <w:rsid w:val="00D977CB"/>
    <w:rsid w:val="00DB1A2D"/>
    <w:rsid w:val="00DB4E63"/>
    <w:rsid w:val="00DC0BCF"/>
    <w:rsid w:val="00DC4FB1"/>
    <w:rsid w:val="00DC6B31"/>
    <w:rsid w:val="00DC73B6"/>
    <w:rsid w:val="00DC7B19"/>
    <w:rsid w:val="00DD570E"/>
    <w:rsid w:val="00DF00F7"/>
    <w:rsid w:val="00DF0121"/>
    <w:rsid w:val="00DF0179"/>
    <w:rsid w:val="00DF0D4B"/>
    <w:rsid w:val="00DF24FE"/>
    <w:rsid w:val="00DF3EE9"/>
    <w:rsid w:val="00DF56DC"/>
    <w:rsid w:val="00DF6A79"/>
    <w:rsid w:val="00DF77B9"/>
    <w:rsid w:val="00DF7858"/>
    <w:rsid w:val="00E01354"/>
    <w:rsid w:val="00E023B4"/>
    <w:rsid w:val="00E1092B"/>
    <w:rsid w:val="00E1114D"/>
    <w:rsid w:val="00E11D55"/>
    <w:rsid w:val="00E12D5A"/>
    <w:rsid w:val="00E135C7"/>
    <w:rsid w:val="00E141D9"/>
    <w:rsid w:val="00E14BF8"/>
    <w:rsid w:val="00E14CFE"/>
    <w:rsid w:val="00E17561"/>
    <w:rsid w:val="00E23131"/>
    <w:rsid w:val="00E242C4"/>
    <w:rsid w:val="00E24A89"/>
    <w:rsid w:val="00E24AA0"/>
    <w:rsid w:val="00E2662F"/>
    <w:rsid w:val="00E26A6A"/>
    <w:rsid w:val="00E31446"/>
    <w:rsid w:val="00E35446"/>
    <w:rsid w:val="00E35659"/>
    <w:rsid w:val="00E36BF9"/>
    <w:rsid w:val="00E4256F"/>
    <w:rsid w:val="00E43104"/>
    <w:rsid w:val="00E436E7"/>
    <w:rsid w:val="00E43783"/>
    <w:rsid w:val="00E45946"/>
    <w:rsid w:val="00E46975"/>
    <w:rsid w:val="00E47A7F"/>
    <w:rsid w:val="00E47C1C"/>
    <w:rsid w:val="00E53455"/>
    <w:rsid w:val="00E542D1"/>
    <w:rsid w:val="00E545EA"/>
    <w:rsid w:val="00E61126"/>
    <w:rsid w:val="00E62F0D"/>
    <w:rsid w:val="00E64D27"/>
    <w:rsid w:val="00E651C3"/>
    <w:rsid w:val="00E66B3B"/>
    <w:rsid w:val="00E7133B"/>
    <w:rsid w:val="00E72647"/>
    <w:rsid w:val="00E741CD"/>
    <w:rsid w:val="00E8106B"/>
    <w:rsid w:val="00E813D2"/>
    <w:rsid w:val="00E824F4"/>
    <w:rsid w:val="00E86AE0"/>
    <w:rsid w:val="00E92B0A"/>
    <w:rsid w:val="00E92F0B"/>
    <w:rsid w:val="00E93AE6"/>
    <w:rsid w:val="00EA635C"/>
    <w:rsid w:val="00EA68B7"/>
    <w:rsid w:val="00EB70A0"/>
    <w:rsid w:val="00EC1022"/>
    <w:rsid w:val="00EC17E3"/>
    <w:rsid w:val="00ED1AEE"/>
    <w:rsid w:val="00ED5686"/>
    <w:rsid w:val="00EE1E33"/>
    <w:rsid w:val="00EE44D0"/>
    <w:rsid w:val="00EF106F"/>
    <w:rsid w:val="00EF1C47"/>
    <w:rsid w:val="00EF2F4B"/>
    <w:rsid w:val="00EF37AF"/>
    <w:rsid w:val="00EF3C62"/>
    <w:rsid w:val="00F00D3A"/>
    <w:rsid w:val="00F032C3"/>
    <w:rsid w:val="00F04B8F"/>
    <w:rsid w:val="00F0592D"/>
    <w:rsid w:val="00F1081D"/>
    <w:rsid w:val="00F10F33"/>
    <w:rsid w:val="00F12873"/>
    <w:rsid w:val="00F131EA"/>
    <w:rsid w:val="00F159EB"/>
    <w:rsid w:val="00F15B68"/>
    <w:rsid w:val="00F2021F"/>
    <w:rsid w:val="00F22251"/>
    <w:rsid w:val="00F32ED5"/>
    <w:rsid w:val="00F335E3"/>
    <w:rsid w:val="00F34D88"/>
    <w:rsid w:val="00F37C15"/>
    <w:rsid w:val="00F37D9C"/>
    <w:rsid w:val="00F401CF"/>
    <w:rsid w:val="00F40443"/>
    <w:rsid w:val="00F531DE"/>
    <w:rsid w:val="00F56820"/>
    <w:rsid w:val="00F56B6C"/>
    <w:rsid w:val="00F57251"/>
    <w:rsid w:val="00F6009C"/>
    <w:rsid w:val="00F63510"/>
    <w:rsid w:val="00F6489D"/>
    <w:rsid w:val="00F66FAA"/>
    <w:rsid w:val="00F672A5"/>
    <w:rsid w:val="00F703EC"/>
    <w:rsid w:val="00F721E3"/>
    <w:rsid w:val="00F725E4"/>
    <w:rsid w:val="00F73413"/>
    <w:rsid w:val="00F7692B"/>
    <w:rsid w:val="00F77348"/>
    <w:rsid w:val="00F81670"/>
    <w:rsid w:val="00F84519"/>
    <w:rsid w:val="00F86934"/>
    <w:rsid w:val="00F90DCD"/>
    <w:rsid w:val="00F91842"/>
    <w:rsid w:val="00F9264C"/>
    <w:rsid w:val="00F927FA"/>
    <w:rsid w:val="00F97433"/>
    <w:rsid w:val="00FA0CF7"/>
    <w:rsid w:val="00FA570C"/>
    <w:rsid w:val="00FA5E1B"/>
    <w:rsid w:val="00FB1ECD"/>
    <w:rsid w:val="00FB2C0A"/>
    <w:rsid w:val="00FB3ACD"/>
    <w:rsid w:val="00FC24E3"/>
    <w:rsid w:val="00FC5A7C"/>
    <w:rsid w:val="00FC7EFA"/>
    <w:rsid w:val="00FD0E3A"/>
    <w:rsid w:val="00FD4987"/>
    <w:rsid w:val="00FD4A38"/>
    <w:rsid w:val="00FD6D75"/>
    <w:rsid w:val="00FD74B4"/>
    <w:rsid w:val="00FE0C9B"/>
    <w:rsid w:val="00FE199F"/>
    <w:rsid w:val="00FE248D"/>
    <w:rsid w:val="00FE36FB"/>
    <w:rsid w:val="00FE6430"/>
    <w:rsid w:val="00FF1B4F"/>
    <w:rsid w:val="00FF55DC"/>
    <w:rsid w:val="092F7B18"/>
    <w:rsid w:val="13FC5D87"/>
    <w:rsid w:val="159124F5"/>
    <w:rsid w:val="2E070067"/>
    <w:rsid w:val="34C672AB"/>
    <w:rsid w:val="3555351F"/>
    <w:rsid w:val="46E33BAC"/>
    <w:rsid w:val="49B26D3A"/>
    <w:rsid w:val="49CC7870"/>
    <w:rsid w:val="49DF67C0"/>
    <w:rsid w:val="4A4554B8"/>
    <w:rsid w:val="4C7225C2"/>
    <w:rsid w:val="4D242F02"/>
    <w:rsid w:val="564C2F5E"/>
    <w:rsid w:val="56C9437E"/>
    <w:rsid w:val="5C513B7C"/>
    <w:rsid w:val="75C33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C6B8501"/>
  <w15:docId w15:val="{002B474C-74FD-4393-A7A0-5D7AD9CE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c">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styleId="ad">
    <w:name w:val="annotation reference"/>
    <w:basedOn w:val="a0"/>
    <w:uiPriority w:val="99"/>
    <w:semiHidden/>
    <w:unhideWhenUsed/>
    <w:rPr>
      <w:sz w:val="21"/>
      <w:szCs w:val="21"/>
    </w:rPr>
  </w:style>
  <w:style w:type="paragraph" w:styleId="ae">
    <w:name w:val="annotation subject"/>
    <w:basedOn w:val="a3"/>
    <w:next w:val="a3"/>
    <w:link w:val="af"/>
    <w:uiPriority w:val="99"/>
    <w:semiHidden/>
    <w:unhideWhenUsed/>
    <w:rsid w:val="00F91842"/>
    <w:rPr>
      <w:b/>
      <w:bCs/>
    </w:rPr>
  </w:style>
  <w:style w:type="character" w:customStyle="1" w:styleId="a4">
    <w:name w:val="批注文字 字符"/>
    <w:basedOn w:val="a0"/>
    <w:link w:val="a3"/>
    <w:uiPriority w:val="99"/>
    <w:semiHidden/>
    <w:rsid w:val="00F91842"/>
    <w:rPr>
      <w:kern w:val="2"/>
      <w:sz w:val="21"/>
      <w:szCs w:val="22"/>
    </w:rPr>
  </w:style>
  <w:style w:type="character" w:customStyle="1" w:styleId="af">
    <w:name w:val="批注主题 字符"/>
    <w:basedOn w:val="a4"/>
    <w:link w:val="ae"/>
    <w:uiPriority w:val="99"/>
    <w:semiHidden/>
    <w:rsid w:val="00F91842"/>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95281">
      <w:bodyDiv w:val="1"/>
      <w:marLeft w:val="0"/>
      <w:marRight w:val="0"/>
      <w:marTop w:val="0"/>
      <w:marBottom w:val="0"/>
      <w:divBdr>
        <w:top w:val="none" w:sz="0" w:space="0" w:color="auto"/>
        <w:left w:val="none" w:sz="0" w:space="0" w:color="auto"/>
        <w:bottom w:val="none" w:sz="0" w:space="0" w:color="auto"/>
        <w:right w:val="none" w:sz="0" w:space="0" w:color="auto"/>
      </w:divBdr>
    </w:div>
    <w:div w:id="436633304">
      <w:bodyDiv w:val="1"/>
      <w:marLeft w:val="0"/>
      <w:marRight w:val="0"/>
      <w:marTop w:val="0"/>
      <w:marBottom w:val="0"/>
      <w:divBdr>
        <w:top w:val="none" w:sz="0" w:space="0" w:color="auto"/>
        <w:left w:val="none" w:sz="0" w:space="0" w:color="auto"/>
        <w:bottom w:val="none" w:sz="0" w:space="0" w:color="auto"/>
        <w:right w:val="none" w:sz="0" w:space="0" w:color="auto"/>
      </w:divBdr>
    </w:div>
    <w:div w:id="749237637">
      <w:bodyDiv w:val="1"/>
      <w:marLeft w:val="0"/>
      <w:marRight w:val="0"/>
      <w:marTop w:val="0"/>
      <w:marBottom w:val="0"/>
      <w:divBdr>
        <w:top w:val="none" w:sz="0" w:space="0" w:color="auto"/>
        <w:left w:val="none" w:sz="0" w:space="0" w:color="auto"/>
        <w:bottom w:val="none" w:sz="0" w:space="0" w:color="auto"/>
        <w:right w:val="none" w:sz="0" w:space="0" w:color="auto"/>
      </w:divBdr>
    </w:div>
    <w:div w:id="1851335092">
      <w:bodyDiv w:val="1"/>
      <w:marLeft w:val="0"/>
      <w:marRight w:val="0"/>
      <w:marTop w:val="0"/>
      <w:marBottom w:val="0"/>
      <w:divBdr>
        <w:top w:val="none" w:sz="0" w:space="0" w:color="auto"/>
        <w:left w:val="none" w:sz="0" w:space="0" w:color="auto"/>
        <w:bottom w:val="none" w:sz="0" w:space="0" w:color="auto"/>
        <w:right w:val="none" w:sz="0" w:space="0" w:color="auto"/>
      </w:divBdr>
      <w:divsChild>
        <w:div w:id="614295152">
          <w:marLeft w:val="0"/>
          <w:marRight w:val="0"/>
          <w:marTop w:val="0"/>
          <w:marBottom w:val="0"/>
          <w:divBdr>
            <w:top w:val="none" w:sz="0" w:space="0" w:color="auto"/>
            <w:left w:val="none" w:sz="0" w:space="0" w:color="auto"/>
            <w:bottom w:val="none" w:sz="0" w:space="0" w:color="auto"/>
            <w:right w:val="none" w:sz="0" w:space="0" w:color="auto"/>
          </w:divBdr>
          <w:divsChild>
            <w:div w:id="298388715">
              <w:marLeft w:val="0"/>
              <w:marRight w:val="0"/>
              <w:marTop w:val="0"/>
              <w:marBottom w:val="0"/>
              <w:divBdr>
                <w:top w:val="none" w:sz="0" w:space="0" w:color="auto"/>
                <w:left w:val="none" w:sz="0" w:space="0" w:color="auto"/>
                <w:bottom w:val="none" w:sz="0" w:space="0" w:color="auto"/>
                <w:right w:val="none" w:sz="0" w:space="0" w:color="auto"/>
              </w:divBdr>
              <w:divsChild>
                <w:div w:id="1224027953">
                  <w:marLeft w:val="0"/>
                  <w:marRight w:val="0"/>
                  <w:marTop w:val="0"/>
                  <w:marBottom w:val="0"/>
                  <w:divBdr>
                    <w:top w:val="none" w:sz="0" w:space="0" w:color="auto"/>
                    <w:left w:val="none" w:sz="0" w:space="0" w:color="auto"/>
                    <w:bottom w:val="none" w:sz="0" w:space="0" w:color="auto"/>
                    <w:right w:val="none" w:sz="0" w:space="0" w:color="auto"/>
                  </w:divBdr>
                  <w:divsChild>
                    <w:div w:id="1340739353">
                      <w:marLeft w:val="0"/>
                      <w:marRight w:val="0"/>
                      <w:marTop w:val="0"/>
                      <w:marBottom w:val="0"/>
                      <w:divBdr>
                        <w:top w:val="none" w:sz="0" w:space="0" w:color="auto"/>
                        <w:left w:val="none" w:sz="0" w:space="0" w:color="auto"/>
                        <w:bottom w:val="none" w:sz="0" w:space="0" w:color="auto"/>
                        <w:right w:val="none" w:sz="0" w:space="0" w:color="auto"/>
                      </w:divBdr>
                      <w:divsChild>
                        <w:div w:id="652762394">
                          <w:marLeft w:val="0"/>
                          <w:marRight w:val="0"/>
                          <w:marTop w:val="0"/>
                          <w:marBottom w:val="0"/>
                          <w:divBdr>
                            <w:top w:val="none" w:sz="0" w:space="0" w:color="auto"/>
                            <w:left w:val="none" w:sz="0" w:space="0" w:color="auto"/>
                            <w:bottom w:val="none" w:sz="0" w:space="0" w:color="auto"/>
                            <w:right w:val="none" w:sz="0" w:space="0" w:color="auto"/>
                          </w:divBdr>
                          <w:divsChild>
                            <w:div w:id="1822575095">
                              <w:marLeft w:val="0"/>
                              <w:marRight w:val="0"/>
                              <w:marTop w:val="0"/>
                              <w:marBottom w:val="0"/>
                              <w:divBdr>
                                <w:top w:val="none" w:sz="0" w:space="0" w:color="auto"/>
                                <w:left w:val="none" w:sz="0" w:space="0" w:color="auto"/>
                                <w:bottom w:val="none" w:sz="0" w:space="0" w:color="auto"/>
                                <w:right w:val="none" w:sz="0" w:space="0" w:color="auto"/>
                              </w:divBdr>
                              <w:divsChild>
                                <w:div w:id="351420076">
                                  <w:marLeft w:val="0"/>
                                  <w:marRight w:val="0"/>
                                  <w:marTop w:val="0"/>
                                  <w:marBottom w:val="0"/>
                                  <w:divBdr>
                                    <w:top w:val="none" w:sz="0" w:space="0" w:color="auto"/>
                                    <w:left w:val="none" w:sz="0" w:space="0" w:color="auto"/>
                                    <w:bottom w:val="none" w:sz="0" w:space="0" w:color="auto"/>
                                    <w:right w:val="none" w:sz="0" w:space="0" w:color="auto"/>
                                  </w:divBdr>
                                  <w:divsChild>
                                    <w:div w:id="916326027">
                                      <w:marLeft w:val="0"/>
                                      <w:marRight w:val="0"/>
                                      <w:marTop w:val="0"/>
                                      <w:marBottom w:val="0"/>
                                      <w:divBdr>
                                        <w:top w:val="none" w:sz="0" w:space="0" w:color="auto"/>
                                        <w:left w:val="none" w:sz="0" w:space="0" w:color="auto"/>
                                        <w:bottom w:val="none" w:sz="0" w:space="0" w:color="auto"/>
                                        <w:right w:val="none" w:sz="0" w:space="0" w:color="auto"/>
                                      </w:divBdr>
                                      <w:divsChild>
                                        <w:div w:id="400907799">
                                          <w:marLeft w:val="0"/>
                                          <w:marRight w:val="0"/>
                                          <w:marTop w:val="0"/>
                                          <w:marBottom w:val="0"/>
                                          <w:divBdr>
                                            <w:top w:val="none" w:sz="0" w:space="0" w:color="auto"/>
                                            <w:left w:val="none" w:sz="0" w:space="0" w:color="auto"/>
                                            <w:bottom w:val="none" w:sz="0" w:space="0" w:color="auto"/>
                                            <w:right w:val="none" w:sz="0" w:space="0" w:color="auto"/>
                                          </w:divBdr>
                                          <w:divsChild>
                                            <w:div w:id="1975255524">
                                              <w:marLeft w:val="0"/>
                                              <w:marRight w:val="0"/>
                                              <w:marTop w:val="0"/>
                                              <w:marBottom w:val="0"/>
                                              <w:divBdr>
                                                <w:top w:val="none" w:sz="0" w:space="0" w:color="auto"/>
                                                <w:left w:val="none" w:sz="0" w:space="0" w:color="auto"/>
                                                <w:bottom w:val="none" w:sz="0" w:space="0" w:color="auto"/>
                                                <w:right w:val="none" w:sz="0" w:space="0" w:color="auto"/>
                                              </w:divBdr>
                                              <w:divsChild>
                                                <w:div w:id="2111312059">
                                                  <w:marLeft w:val="0"/>
                                                  <w:marRight w:val="0"/>
                                                  <w:marTop w:val="0"/>
                                                  <w:marBottom w:val="0"/>
                                                  <w:divBdr>
                                                    <w:top w:val="none" w:sz="0" w:space="0" w:color="auto"/>
                                                    <w:left w:val="none" w:sz="0" w:space="0" w:color="auto"/>
                                                    <w:bottom w:val="none" w:sz="0" w:space="0" w:color="auto"/>
                                                    <w:right w:val="none" w:sz="0" w:space="0" w:color="auto"/>
                                                  </w:divBdr>
                                                  <w:divsChild>
                                                    <w:div w:id="2021663966">
                                                      <w:marLeft w:val="0"/>
                                                      <w:marRight w:val="0"/>
                                                      <w:marTop w:val="0"/>
                                                      <w:marBottom w:val="0"/>
                                                      <w:divBdr>
                                                        <w:top w:val="none" w:sz="0" w:space="0" w:color="auto"/>
                                                        <w:left w:val="none" w:sz="0" w:space="0" w:color="auto"/>
                                                        <w:bottom w:val="none" w:sz="0" w:space="0" w:color="auto"/>
                                                        <w:right w:val="none" w:sz="0" w:space="0" w:color="auto"/>
                                                      </w:divBdr>
                                                      <w:divsChild>
                                                        <w:div w:id="1967662709">
                                                          <w:marLeft w:val="0"/>
                                                          <w:marRight w:val="0"/>
                                                          <w:marTop w:val="0"/>
                                                          <w:marBottom w:val="0"/>
                                                          <w:divBdr>
                                                            <w:top w:val="none" w:sz="0" w:space="0" w:color="auto"/>
                                                            <w:left w:val="none" w:sz="0" w:space="0" w:color="auto"/>
                                                            <w:bottom w:val="none" w:sz="0" w:space="0" w:color="auto"/>
                                                            <w:right w:val="none" w:sz="0" w:space="0" w:color="auto"/>
                                                          </w:divBdr>
                                                          <w:divsChild>
                                                            <w:div w:id="16504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938</TotalTime>
  <Pages>4</Pages>
  <Words>328</Words>
  <Characters>1872</Characters>
  <Application>Microsoft Office Word</Application>
  <DocSecurity>0</DocSecurity>
  <Lines>15</Lines>
  <Paragraphs>4</Paragraphs>
  <ScaleCrop>false</ScaleCrop>
  <Company>Microsoft</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Xhyu 向洪玉</dc:creator>
  <cp:lastModifiedBy>nyming 牛月明</cp:lastModifiedBy>
  <cp:revision>223</cp:revision>
  <cp:lastPrinted>2022-01-30T03:37:00Z</cp:lastPrinted>
  <dcterms:created xsi:type="dcterms:W3CDTF">2025-04-29T03:54:00Z</dcterms:created>
  <dcterms:modified xsi:type="dcterms:W3CDTF">2026-05-12T04:54:00Z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38A99732B699426ABDE2C8E368D154C9_12</vt:lpwstr>
  </property>
  <property fmtid="{D5CDD505-2E9C-101B-9397-08002B2CF9AE}" pid="4" name="KSOTemplateDocerSaveRecord">
    <vt:lpwstr>eyJoZGlkIjoiYzExNDVmZjYyYWE0NTc3NGYyNTFiYTMxMjJiZTQ4ZjciLCJ1c2VySWQiOiI3NjA0NjQ3NzIifQ==</vt:lpwstr>
  </property>
</Properties>
</file>