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6E" w:rsidRPr="00AB22AA" w:rsidRDefault="00D0216E" w:rsidP="003A2DEF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 w:rsidRPr="00AB22AA">
        <w:rPr>
          <w:rFonts w:hAnsi="宋体"/>
          <w:bCs/>
          <w:iCs/>
          <w:color w:val="000000"/>
          <w:sz w:val="24"/>
        </w:rPr>
        <w:t>证券代码：</w:t>
      </w:r>
      <w:r w:rsidRPr="00AB22AA">
        <w:rPr>
          <w:bCs/>
          <w:iCs/>
          <w:color w:val="000000"/>
          <w:sz w:val="24"/>
        </w:rPr>
        <w:t xml:space="preserve"> </w:t>
      </w:r>
      <w:r w:rsidRPr="00AB22AA">
        <w:rPr>
          <w:color w:val="000000"/>
          <w:sz w:val="24"/>
        </w:rPr>
        <w:t xml:space="preserve">605198                             </w:t>
      </w:r>
      <w:r w:rsidRPr="00AB22AA">
        <w:rPr>
          <w:rFonts w:hint="eastAsia"/>
          <w:color w:val="000000"/>
          <w:sz w:val="24"/>
        </w:rPr>
        <w:t xml:space="preserve">      </w:t>
      </w:r>
      <w:r w:rsidR="003A2DEF" w:rsidRPr="00AB22AA">
        <w:rPr>
          <w:rFonts w:hint="eastAsia"/>
          <w:color w:val="000000"/>
          <w:sz w:val="24"/>
        </w:rPr>
        <w:t xml:space="preserve">  </w:t>
      </w:r>
      <w:r w:rsidRPr="00AB22AA">
        <w:rPr>
          <w:rFonts w:hint="eastAsia"/>
          <w:color w:val="000000"/>
          <w:sz w:val="24"/>
        </w:rPr>
        <w:t xml:space="preserve">  </w:t>
      </w:r>
      <w:r w:rsidRPr="00AB22AA">
        <w:rPr>
          <w:rFonts w:hAnsi="宋体"/>
          <w:bCs/>
          <w:iCs/>
          <w:color w:val="000000"/>
          <w:sz w:val="24"/>
        </w:rPr>
        <w:t>证券简称：</w:t>
      </w:r>
      <w:r w:rsidRPr="00AB22AA">
        <w:rPr>
          <w:color w:val="000000"/>
          <w:sz w:val="24"/>
        </w:rPr>
        <w:t>安德利</w:t>
      </w:r>
    </w:p>
    <w:p w:rsidR="00D0216E" w:rsidRPr="00AB22AA" w:rsidRDefault="00D0216E" w:rsidP="00D0216E">
      <w:pPr>
        <w:spacing w:beforeLines="150" w:before="468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6"/>
          <w:szCs w:val="36"/>
        </w:rPr>
      </w:pPr>
      <w:r w:rsidRPr="00AB22AA">
        <w:rPr>
          <w:rFonts w:ascii="宋体" w:hAnsi="宋体"/>
          <w:b/>
          <w:bCs/>
          <w:iCs/>
          <w:color w:val="FF0000"/>
          <w:sz w:val="36"/>
          <w:szCs w:val="36"/>
        </w:rPr>
        <w:t>烟台北方安德利果汁股份有限公司</w:t>
      </w:r>
    </w:p>
    <w:p w:rsidR="00D0216E" w:rsidRPr="00AB22AA" w:rsidRDefault="00D0216E" w:rsidP="00D0216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6"/>
          <w:szCs w:val="36"/>
        </w:rPr>
      </w:pPr>
      <w:r w:rsidRPr="00AB22AA">
        <w:rPr>
          <w:rFonts w:ascii="宋体" w:hAnsi="宋体" w:hint="eastAsia"/>
          <w:b/>
          <w:bCs/>
          <w:iCs/>
          <w:color w:val="FF0000"/>
          <w:sz w:val="36"/>
          <w:szCs w:val="36"/>
        </w:rPr>
        <w:t>投资者关系活动记录表</w:t>
      </w:r>
    </w:p>
    <w:p w:rsidR="00425907" w:rsidRPr="00AB22AA" w:rsidRDefault="00425907" w:rsidP="00425907">
      <w:pPr>
        <w:spacing w:afterLines="50" w:after="156" w:line="400" w:lineRule="exact"/>
        <w:ind w:firstLineChars="2850" w:firstLine="6840"/>
        <w:rPr>
          <w:bCs/>
          <w:iCs/>
          <w:color w:val="000000"/>
          <w:sz w:val="24"/>
        </w:rPr>
      </w:pPr>
      <w:r w:rsidRPr="00AB22AA">
        <w:rPr>
          <w:bCs/>
          <w:iCs/>
          <w:color w:val="000000"/>
          <w:sz w:val="24"/>
        </w:rPr>
        <w:t>编号</w:t>
      </w:r>
      <w:r w:rsidRPr="00AB22AA">
        <w:rPr>
          <w:rFonts w:hint="eastAsia"/>
          <w:bCs/>
          <w:iCs/>
          <w:color w:val="000000"/>
          <w:sz w:val="24"/>
        </w:rPr>
        <w:t>：</w:t>
      </w:r>
      <w:r w:rsidRPr="00AB22AA">
        <w:rPr>
          <w:rFonts w:hint="eastAsia"/>
          <w:bCs/>
          <w:iCs/>
          <w:color w:val="000000"/>
          <w:sz w:val="24"/>
        </w:rPr>
        <w:t>202</w:t>
      </w:r>
      <w:r w:rsidR="00766D80" w:rsidRPr="00AB22AA">
        <w:rPr>
          <w:rFonts w:hint="eastAsia"/>
          <w:bCs/>
          <w:iCs/>
          <w:color w:val="000000"/>
          <w:sz w:val="24"/>
        </w:rPr>
        <w:t>6</w:t>
      </w:r>
      <w:r w:rsidRPr="00AB22AA">
        <w:rPr>
          <w:rFonts w:hint="eastAsia"/>
          <w:bCs/>
          <w:iCs/>
          <w:color w:val="000000"/>
          <w:sz w:val="24"/>
        </w:rPr>
        <w:t>-001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433"/>
      </w:tblGrid>
      <w:tr w:rsidR="00D0216E" w:rsidRPr="00AB22AA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AB22AA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="00082179"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 xml:space="preserve">特定对象调研       </w:t>
            </w:r>
            <w:r w:rsidRPr="00AB22AA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>分析师会议</w:t>
            </w:r>
          </w:p>
          <w:p w:rsidR="00D0216E" w:rsidRPr="00AB22AA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="00B7583D"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>业绩说明会</w:t>
            </w:r>
          </w:p>
          <w:p w:rsidR="00D0216E" w:rsidRPr="00AB22AA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>路演活动</w:t>
            </w:r>
          </w:p>
          <w:p w:rsidR="00D0216E" w:rsidRPr="00AB22AA" w:rsidRDefault="00D0216E" w:rsidP="00F63C3E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AB22A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AB22AA">
              <w:rPr>
                <w:rFonts w:ascii="宋体" w:hAnsi="宋体"/>
                <w:kern w:val="0"/>
                <w:sz w:val="24"/>
              </w:rPr>
              <w:t>现场参观</w:t>
            </w: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:rsidR="00D0216E" w:rsidRPr="00AB22AA" w:rsidRDefault="00B7583D" w:rsidP="00766D80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B22AA">
              <w:rPr>
                <w:rFonts w:ascii="宋体" w:hAnsi="宋体" w:hint="eastAsia"/>
                <w:kern w:val="0"/>
                <w:sz w:val="24"/>
              </w:rPr>
              <w:t>√其他（202</w:t>
            </w:r>
            <w:r w:rsidR="00766D80" w:rsidRPr="00AB22AA">
              <w:rPr>
                <w:rFonts w:ascii="宋体" w:hAnsi="宋体" w:hint="eastAsia"/>
                <w:kern w:val="0"/>
                <w:sz w:val="24"/>
              </w:rPr>
              <w:t>6</w:t>
            </w:r>
            <w:r w:rsidRPr="00AB22AA">
              <w:rPr>
                <w:rFonts w:ascii="宋体" w:hAnsi="宋体" w:hint="eastAsia"/>
                <w:kern w:val="0"/>
                <w:sz w:val="24"/>
              </w:rPr>
              <w:t>年山东辖区上市公司投资者网上集体接待日）</w:t>
            </w:r>
          </w:p>
        </w:tc>
      </w:tr>
      <w:tr w:rsidR="00D0216E" w:rsidRPr="00AB22AA" w:rsidTr="00171CD0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171CD0">
            <w:pPr>
              <w:spacing w:line="420" w:lineRule="exact"/>
              <w:jc w:val="left"/>
              <w:rPr>
                <w:rFonts w:ascii="宋体" w:hAnsi="宋体"/>
                <w:bCs/>
                <w:iCs/>
                <w:color w:val="000000"/>
                <w:sz w:val="24"/>
                <w:lang w:val="en-GB"/>
              </w:rPr>
            </w:pPr>
            <w:r w:rsidRPr="00AB22AA">
              <w:rPr>
                <w:rFonts w:ascii="宋体" w:hAnsi="宋体"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0216E" w:rsidRPr="00AB22AA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AB22AA" w:rsidRDefault="00D0216E" w:rsidP="00766D8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 w:rsidR="00766D80" w:rsidRPr="00AB22AA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Pr="00AB22AA">
              <w:rPr>
                <w:rFonts w:ascii="宋体" w:hAnsi="宋体"/>
                <w:bCs/>
                <w:iCs/>
                <w:color w:val="000000"/>
                <w:sz w:val="24"/>
              </w:rPr>
              <w:t>年5月15日(</w:t>
            </w:r>
            <w:r w:rsidR="00766D80" w:rsidRPr="00AB22AA">
              <w:rPr>
                <w:rFonts w:ascii="宋体" w:hAnsi="宋体"/>
                <w:bCs/>
                <w:iCs/>
                <w:color w:val="000000"/>
                <w:sz w:val="24"/>
              </w:rPr>
              <w:t>星期五</w:t>
            </w:r>
            <w:r w:rsidR="00082179" w:rsidRPr="00AB22AA">
              <w:rPr>
                <w:rFonts w:ascii="宋体" w:hAnsi="宋体"/>
                <w:bCs/>
                <w:iCs/>
                <w:color w:val="000000"/>
                <w:sz w:val="24"/>
              </w:rPr>
              <w:t>)</w:t>
            </w:r>
            <w:r w:rsidRPr="00AB22AA">
              <w:rPr>
                <w:rFonts w:ascii="宋体" w:hAnsi="宋体"/>
                <w:bCs/>
                <w:iCs/>
                <w:color w:val="000000"/>
                <w:sz w:val="24"/>
              </w:rPr>
              <w:t>下午15:00</w:t>
            </w:r>
            <w:r w:rsidRPr="00AB22AA">
              <w:rPr>
                <w:rFonts w:ascii="宋体" w:hAnsi="宋体" w:hint="eastAsia"/>
                <w:bCs/>
                <w:iCs/>
                <w:color w:val="000000"/>
                <w:sz w:val="24"/>
              </w:rPr>
              <w:t>-</w:t>
            </w:r>
            <w:r w:rsidRPr="00AB22AA">
              <w:rPr>
                <w:rFonts w:ascii="宋体" w:hAnsi="宋体"/>
                <w:bCs/>
                <w:iCs/>
                <w:color w:val="000000"/>
                <w:sz w:val="24"/>
              </w:rPr>
              <w:t>16:30</w:t>
            </w:r>
          </w:p>
        </w:tc>
      </w:tr>
      <w:tr w:rsidR="00D0216E" w:rsidRPr="00AB22AA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AB22AA" w:rsidRDefault="00D0216E" w:rsidP="00766D80">
            <w:pPr>
              <w:spacing w:line="420" w:lineRule="exact"/>
              <w:rPr>
                <w:rFonts w:ascii="宋体" w:hAnsi="宋体" w:cs="宋体"/>
                <w:sz w:val="24"/>
              </w:rPr>
            </w:pPr>
            <w:r w:rsidRPr="00AB22AA">
              <w:rPr>
                <w:rFonts w:ascii="宋体" w:hAnsi="宋体" w:cs="宋体"/>
                <w:sz w:val="24"/>
              </w:rPr>
              <w:t>公司通过</w:t>
            </w:r>
            <w:r w:rsidRPr="00AB22AA">
              <w:rPr>
                <w:rFonts w:ascii="宋体" w:hAnsi="宋体" w:cs="宋体" w:hint="eastAsia"/>
                <w:sz w:val="24"/>
              </w:rPr>
              <w:t>全景网“</w:t>
            </w:r>
            <w:r w:rsidRPr="00AB22AA">
              <w:rPr>
                <w:rFonts w:ascii="宋体" w:hAnsi="宋体" w:cs="宋体"/>
                <w:sz w:val="24"/>
              </w:rPr>
              <w:t>投资者关系互动平台</w:t>
            </w:r>
            <w:r w:rsidRPr="00AB22AA">
              <w:rPr>
                <w:rFonts w:ascii="宋体" w:hAnsi="宋体" w:cs="宋体" w:hint="eastAsia"/>
                <w:sz w:val="24"/>
              </w:rPr>
              <w:t>”（http</w:t>
            </w:r>
            <w:r w:rsidRPr="00AB22AA">
              <w:rPr>
                <w:rFonts w:ascii="宋体" w:hAnsi="宋体" w:cs="宋体"/>
                <w:sz w:val="24"/>
              </w:rPr>
              <w:t>s</w:t>
            </w:r>
            <w:r w:rsidRPr="00AB22AA">
              <w:rPr>
                <w:rFonts w:ascii="宋体" w:hAnsi="宋体" w:cs="宋体" w:hint="eastAsia"/>
                <w:sz w:val="24"/>
              </w:rPr>
              <w:t>://ir.p5w.net）采用网络远程的方式</w:t>
            </w:r>
            <w:r w:rsidR="00B7583D" w:rsidRPr="00AB22AA">
              <w:rPr>
                <w:rFonts w:ascii="宋体" w:hAnsi="宋体" w:cs="宋体"/>
                <w:sz w:val="24"/>
              </w:rPr>
              <w:t>参加“202</w:t>
            </w:r>
            <w:r w:rsidR="00766D80" w:rsidRPr="00AB22AA">
              <w:rPr>
                <w:rFonts w:ascii="宋体" w:hAnsi="宋体" w:cs="宋体" w:hint="eastAsia"/>
                <w:sz w:val="24"/>
              </w:rPr>
              <w:t>6</w:t>
            </w:r>
            <w:r w:rsidR="00B7583D" w:rsidRPr="00AB22AA">
              <w:rPr>
                <w:rFonts w:ascii="宋体" w:hAnsi="宋体" w:cs="宋体"/>
                <w:sz w:val="24"/>
              </w:rPr>
              <w:t>年山东辖区上市公司投资者网上集体接待日活动”。</w:t>
            </w:r>
          </w:p>
        </w:tc>
      </w:tr>
      <w:tr w:rsidR="00D0216E" w:rsidRPr="00AB22AA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766D80" w:rsidP="00F63C3E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AB22AA">
              <w:rPr>
                <w:rFonts w:ascii="宋体" w:hAnsi="宋体" w:hint="eastAsia"/>
                <w:bCs/>
                <w:sz w:val="24"/>
              </w:rPr>
              <w:t>1</w:t>
            </w:r>
            <w:r w:rsidR="00D0216E" w:rsidRPr="00AB22AA">
              <w:rPr>
                <w:rFonts w:ascii="宋体" w:hAnsi="宋体"/>
                <w:bCs/>
                <w:sz w:val="24"/>
              </w:rPr>
              <w:t>、总裁张辉</w:t>
            </w:r>
            <w:r w:rsidR="002A412E" w:rsidRPr="00AB22AA">
              <w:rPr>
                <w:rFonts w:ascii="宋体" w:hAnsi="宋体"/>
                <w:bCs/>
                <w:sz w:val="24"/>
              </w:rPr>
              <w:t>先生</w:t>
            </w:r>
          </w:p>
          <w:p w:rsidR="00D0216E" w:rsidRPr="00AB22AA" w:rsidRDefault="00766D80" w:rsidP="00F63C3E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AB22AA">
              <w:rPr>
                <w:rFonts w:ascii="宋体" w:hAnsi="宋体" w:hint="eastAsia"/>
                <w:bCs/>
                <w:sz w:val="24"/>
              </w:rPr>
              <w:t>2</w:t>
            </w:r>
            <w:r w:rsidR="00D0216E" w:rsidRPr="00AB22AA">
              <w:rPr>
                <w:rFonts w:ascii="宋体" w:hAnsi="宋体"/>
                <w:bCs/>
                <w:sz w:val="24"/>
              </w:rPr>
              <w:t>、副总裁、</w:t>
            </w:r>
            <w:r w:rsidR="002A412E" w:rsidRPr="00AB22AA">
              <w:rPr>
                <w:rFonts w:ascii="宋体" w:hAnsi="宋体"/>
                <w:bCs/>
                <w:sz w:val="24"/>
              </w:rPr>
              <w:t>董事会秘书兼财务总监</w:t>
            </w:r>
            <w:r w:rsidR="00D0216E" w:rsidRPr="00AB22AA">
              <w:rPr>
                <w:rFonts w:ascii="宋体" w:hAnsi="宋体"/>
                <w:bCs/>
                <w:sz w:val="24"/>
              </w:rPr>
              <w:t>王艳辉</w:t>
            </w:r>
            <w:r w:rsidR="002A412E" w:rsidRPr="00AB22AA">
              <w:rPr>
                <w:rFonts w:ascii="宋体" w:hAnsi="宋体"/>
                <w:bCs/>
                <w:sz w:val="24"/>
              </w:rPr>
              <w:t>先生</w:t>
            </w:r>
          </w:p>
        </w:tc>
      </w:tr>
      <w:tr w:rsidR="00D0216E" w:rsidRPr="00AB22AA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D0216E" w:rsidRPr="00AB22AA" w:rsidRDefault="00D0216E" w:rsidP="00D0216E">
            <w:pPr>
              <w:spacing w:line="420" w:lineRule="exact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21" w:rsidRPr="00AB22AA" w:rsidRDefault="00A90221" w:rsidP="00425907">
            <w:pPr>
              <w:spacing w:before="240" w:afterLines="50" w:after="156" w:line="360" w:lineRule="auto"/>
              <w:rPr>
                <w:rFonts w:ascii="宋体" w:hAnsi="宋体" w:cs="宋体"/>
                <w:b/>
                <w:sz w:val="24"/>
              </w:rPr>
            </w:pPr>
            <w:r w:rsidRPr="00AB22AA">
              <w:rPr>
                <w:rFonts w:ascii="宋体" w:hAnsi="宋体" w:cs="宋体"/>
                <w:b/>
                <w:sz w:val="24"/>
              </w:rPr>
              <w:t>投资者提出的问题及公司回复情况</w:t>
            </w:r>
          </w:p>
          <w:p w:rsidR="00D0216E" w:rsidRPr="00AB22AA" w:rsidRDefault="00D0216E" w:rsidP="00425907">
            <w:pPr>
              <w:spacing w:before="240" w:afterLines="50" w:after="156" w:line="360" w:lineRule="auto"/>
              <w:rPr>
                <w:rFonts w:ascii="宋体" w:hAnsi="宋体"/>
                <w:b/>
                <w:sz w:val="24"/>
              </w:rPr>
            </w:pPr>
            <w:r w:rsidRPr="00AB22AA">
              <w:rPr>
                <w:rFonts w:ascii="宋体" w:hAnsi="宋体" w:cs="宋体"/>
                <w:b/>
                <w:sz w:val="24"/>
              </w:rPr>
              <w:t>公司就投资者在本次说明会中提出的问题进行了回复：</w:t>
            </w:r>
          </w:p>
          <w:p w:rsidR="00D0216E" w:rsidRPr="00AB22AA" w:rsidRDefault="00AB22AA" w:rsidP="00D0216E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AB22AA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D0216E" w:rsidRPr="00AB22AA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D24B2B" w:rsidRPr="00AB22AA">
              <w:rPr>
                <w:rFonts w:ascii="宋体" w:hAnsi="宋体" w:hint="eastAsia"/>
                <w:b/>
                <w:sz w:val="24"/>
                <w:szCs w:val="24"/>
              </w:rPr>
              <w:t>请介绍公司近年来分红及回购情况，未来有何计划？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尊敬的投资者您好，感谢您的提问。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公司长期重视股东回报，通过现金分红与股份回购等多种方式积极回馈投资者。公司2025年度利润分配方案为：以总股本334,188,000股为基数，每10股派发现金红利人民币3.00元（含税），合计分红人民币10,025.64万元，占当年净利润比例为30.35%。至此公司已累计分红人民币7.35亿元。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lastRenderedPageBreak/>
              <w:t>同时，公司在2025年回购H股701.2万股，当年回购现金支出人民币11,108.77万元，公司已累计10次回购H股并注销11,236.56万股，累计支出人民币5.68亿元，有效提升每股收益水平。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未来公司将继续保持稳健经营，在可持续发展的前提下，合理安排利润分配及回购计划，努力为投资者创造长期稳定回报。感谢您对公司的支持与关注！</w:t>
            </w:r>
          </w:p>
          <w:p w:rsidR="00AB22AA" w:rsidRPr="00AB22AA" w:rsidRDefault="00AB22AA" w:rsidP="00AB22AA">
            <w:pPr>
              <w:pStyle w:val="Style6"/>
              <w:spacing w:before="5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AB22AA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AB22AA">
              <w:rPr>
                <w:rFonts w:ascii="宋体" w:hAnsi="宋体"/>
                <w:b/>
                <w:sz w:val="24"/>
                <w:szCs w:val="24"/>
              </w:rPr>
              <w:t>、</w:t>
            </w:r>
            <w:r w:rsidRPr="00AB22AA">
              <w:rPr>
                <w:rFonts w:ascii="宋体" w:hAnsi="宋体" w:hint="eastAsia"/>
                <w:b/>
                <w:sz w:val="24"/>
                <w:szCs w:val="24"/>
              </w:rPr>
              <w:t>公司在乡村振兴、助农增收与社会责任方面做了哪些工作？</w:t>
            </w:r>
          </w:p>
          <w:p w:rsidR="00AB22AA" w:rsidRPr="00AB22AA" w:rsidRDefault="00AB22AA" w:rsidP="00AB22AA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尊敬的投资者您好，感谢您的提问。</w:t>
            </w:r>
          </w:p>
          <w:p w:rsidR="00AB22AA" w:rsidRPr="00AB22AA" w:rsidRDefault="00AB22AA" w:rsidP="00AB22AA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公司作为农业产业化国家重点龙头企业，长期扎根农产品深加工领域，通过大规模收购苹果等原料，直接带动广大果农增收，稳定产业链收益，从2023年到2025年，公司分别向广大</w:t>
            </w:r>
            <w:proofErr w:type="gramStart"/>
            <w:r w:rsidRPr="00AB22AA">
              <w:rPr>
                <w:rFonts w:ascii="宋体" w:hAnsi="宋体" w:hint="eastAsia"/>
                <w:sz w:val="24"/>
                <w:szCs w:val="24"/>
              </w:rPr>
              <w:t>果支付原料果收购</w:t>
            </w:r>
            <w:proofErr w:type="gramEnd"/>
            <w:r w:rsidRPr="00AB22AA">
              <w:rPr>
                <w:rFonts w:ascii="宋体" w:hAnsi="宋体" w:hint="eastAsia"/>
                <w:sz w:val="24"/>
                <w:szCs w:val="24"/>
              </w:rPr>
              <w:t>款人民币7.39亿元、10.19亿元、8.92亿元；同时带动包装、运输、仓储等相关产业发展，创造大量就业岗位。</w:t>
            </w:r>
          </w:p>
          <w:p w:rsidR="00AB22AA" w:rsidRPr="00AB22AA" w:rsidRDefault="00AB22AA" w:rsidP="00AB22AA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公司始终坚持产业助农、科技兴农，以产业发展助力乡村振兴，实现经济效益与社会效益协同发展。感谢您对公司的支持与关注！</w:t>
            </w:r>
          </w:p>
          <w:p w:rsidR="00D24B2B" w:rsidRPr="00AB22AA" w:rsidRDefault="00D0216E" w:rsidP="00D24B2B">
            <w:pPr>
              <w:pStyle w:val="Style6"/>
              <w:spacing w:before="50" w:afterLines="50" w:after="156" w:line="360" w:lineRule="auto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AB22AA"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D24B2B" w:rsidRPr="00AB22AA">
              <w:rPr>
                <w:rFonts w:ascii="宋体" w:hAnsi="宋体" w:hint="eastAsia"/>
                <w:b/>
                <w:sz w:val="24"/>
                <w:szCs w:val="24"/>
              </w:rPr>
              <w:t>行业内中小企业持续出清，公司作为龙头企业，如何把握行业整合带来的市场份额提升机遇？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尊敬的投资者您好，感谢您的提问。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近年来，受环保、成本、市场竞争等多重因素影响，行业内中小企业逐步退出市场，行业集中度持续提升，龙头企业的规模优势、成本优势和客户优势更加凸显。</w:t>
            </w:r>
          </w:p>
          <w:p w:rsidR="00D24B2B" w:rsidRPr="00AB22AA" w:rsidRDefault="00D24B2B" w:rsidP="00D24B2B">
            <w:pPr>
              <w:pStyle w:val="Style6"/>
              <w:spacing w:before="50" w:afterLines="50" w:after="156"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AB22AA">
              <w:rPr>
                <w:rFonts w:ascii="宋体" w:hAnsi="宋体" w:hint="eastAsia"/>
                <w:sz w:val="24"/>
                <w:szCs w:val="24"/>
              </w:rPr>
              <w:t>公司作为国内浓缩果汁行业龙头，凭借全国性的产能布局、优质的客户结构、稳定的原料保障和先进的生产技术，在行业整合中具备显著的竞争优势。公司将依托自身实力，积极承接市场份额转移，同时通过持续的产能优化与扩张，进一步提升市场占有率，巩固行业龙头地位。感谢您对公司的支持与关注！</w:t>
            </w:r>
          </w:p>
          <w:p w:rsidR="00AB22AA" w:rsidRPr="00AB22AA" w:rsidRDefault="00AB22AA" w:rsidP="00C85EC2">
            <w:pPr>
              <w:pStyle w:val="Style6"/>
              <w:spacing w:before="240" w:afterLines="50" w:after="156"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AB22AA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4、在行业波动背景下，公司核心竞争力体现在哪些方面？</w:t>
            </w:r>
          </w:p>
          <w:p w:rsidR="00C85EC2" w:rsidRDefault="00AB22AA" w:rsidP="00AB22AA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AB22AA">
              <w:rPr>
                <w:rFonts w:ascii="宋体" w:hAnsi="宋体"/>
                <w:sz w:val="24"/>
                <w:szCs w:val="24"/>
              </w:rPr>
              <w:t>尊敬的投资者您好，感谢您的提问。</w:t>
            </w:r>
          </w:p>
          <w:p w:rsidR="00D0216E" w:rsidRPr="00AB22AA" w:rsidRDefault="00AB22AA" w:rsidP="00AB22AA">
            <w:pPr>
              <w:pStyle w:val="Style6"/>
              <w:spacing w:before="50" w:afterLines="50" w:after="156" w:line="360" w:lineRule="auto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B22AA">
              <w:rPr>
                <w:rFonts w:ascii="宋体" w:hAnsi="宋体" w:hint="eastAsia"/>
                <w:sz w:val="24"/>
                <w:szCs w:val="24"/>
              </w:rPr>
              <w:t>公司核心竞争力主要体现在：一是全产业链布局，覆盖全国主要原料产区，供应链优势显著；二是规模与产能领先，生产基地数量、加工能力、技术装备水平行业领先；三是品质与认证优势，拥有多项国际权威认证，客户资源优质稳定；四是技术研发与创新能力突出，产品迭代与工艺优化持续推进；五是管理精细化水平高，成本控制与抗风险能力强。上述优势将持续支撑公司稳健经营与长期发展。感谢您对公司的支持与关注！</w:t>
            </w:r>
          </w:p>
        </w:tc>
      </w:tr>
      <w:tr w:rsidR="00D0216E" w:rsidRPr="00D0216E" w:rsidTr="00155C8E">
        <w:trPr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6E" w:rsidRPr="00AB22AA" w:rsidRDefault="00D0216E" w:rsidP="00F63C3E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6E" w:rsidRPr="00D0216E" w:rsidRDefault="00D0216E" w:rsidP="00766D80">
            <w:pPr>
              <w:spacing w:line="42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AB22AA">
              <w:rPr>
                <w:rFonts w:ascii="宋体" w:hAnsi="宋体"/>
                <w:bCs/>
                <w:iCs/>
                <w:color w:val="000000"/>
                <w:sz w:val="24"/>
              </w:rPr>
              <w:t>202</w:t>
            </w:r>
            <w:r w:rsidR="00766D80" w:rsidRPr="00AB22AA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Pr="00AB22AA">
              <w:rPr>
                <w:rFonts w:ascii="宋体" w:hAnsi="宋体"/>
                <w:bCs/>
                <w:iCs/>
                <w:color w:val="000000"/>
                <w:sz w:val="24"/>
              </w:rPr>
              <w:t>-05-15</w:t>
            </w:r>
          </w:p>
        </w:tc>
      </w:tr>
    </w:tbl>
    <w:p w:rsidR="00D0216E" w:rsidRDefault="00D0216E" w:rsidP="00D0216E"/>
    <w:p w:rsidR="0042532C" w:rsidRDefault="0042532C"/>
    <w:sectPr w:rsidR="0042532C" w:rsidSect="00D0216E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50" w:rsidRDefault="00C41450" w:rsidP="00D0216E">
      <w:r>
        <w:separator/>
      </w:r>
    </w:p>
  </w:endnote>
  <w:endnote w:type="continuationSeparator" w:id="0">
    <w:p w:rsidR="00C41450" w:rsidRDefault="00C41450" w:rsidP="00D0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41656"/>
      <w:docPartObj>
        <w:docPartGallery w:val="Page Numbers (Bottom of Page)"/>
        <w:docPartUnique/>
      </w:docPartObj>
    </w:sdtPr>
    <w:sdtEndPr/>
    <w:sdtContent>
      <w:p w:rsidR="00D0216E" w:rsidRDefault="00D021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C2" w:rsidRPr="00C85EC2">
          <w:rPr>
            <w:noProof/>
            <w:lang w:val="zh-CN"/>
          </w:rPr>
          <w:t>2</w:t>
        </w:r>
        <w:r>
          <w:fldChar w:fldCharType="end"/>
        </w:r>
      </w:p>
    </w:sdtContent>
  </w:sdt>
  <w:p w:rsidR="00D0216E" w:rsidRDefault="00D021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50" w:rsidRDefault="00C41450" w:rsidP="00D0216E">
      <w:r>
        <w:separator/>
      </w:r>
    </w:p>
  </w:footnote>
  <w:footnote w:type="continuationSeparator" w:id="0">
    <w:p w:rsidR="00C41450" w:rsidRDefault="00C41450" w:rsidP="00D02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DC" w:rsidRDefault="00C41450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6E"/>
    <w:rsid w:val="000037AB"/>
    <w:rsid w:val="00006C4A"/>
    <w:rsid w:val="0003349E"/>
    <w:rsid w:val="000368F9"/>
    <w:rsid w:val="00051932"/>
    <w:rsid w:val="00081724"/>
    <w:rsid w:val="00082179"/>
    <w:rsid w:val="00085206"/>
    <w:rsid w:val="00096C22"/>
    <w:rsid w:val="000D3948"/>
    <w:rsid w:val="000D5325"/>
    <w:rsid w:val="000D726B"/>
    <w:rsid w:val="000E2BC5"/>
    <w:rsid w:val="000E31BC"/>
    <w:rsid w:val="000F7D3D"/>
    <w:rsid w:val="000F7DB5"/>
    <w:rsid w:val="00132D55"/>
    <w:rsid w:val="001453D5"/>
    <w:rsid w:val="00155C8E"/>
    <w:rsid w:val="00157A2B"/>
    <w:rsid w:val="00160ACC"/>
    <w:rsid w:val="00171CD0"/>
    <w:rsid w:val="00180CA7"/>
    <w:rsid w:val="001B598B"/>
    <w:rsid w:val="001C0139"/>
    <w:rsid w:val="001C40D9"/>
    <w:rsid w:val="001C4E1A"/>
    <w:rsid w:val="001D0EE6"/>
    <w:rsid w:val="001D2EFD"/>
    <w:rsid w:val="0022211D"/>
    <w:rsid w:val="00231294"/>
    <w:rsid w:val="00250E07"/>
    <w:rsid w:val="00262D2A"/>
    <w:rsid w:val="002914F0"/>
    <w:rsid w:val="002A0DE6"/>
    <w:rsid w:val="002A412E"/>
    <w:rsid w:val="002B1C5D"/>
    <w:rsid w:val="002B7049"/>
    <w:rsid w:val="002C56F7"/>
    <w:rsid w:val="002C6CFE"/>
    <w:rsid w:val="002F5415"/>
    <w:rsid w:val="00302113"/>
    <w:rsid w:val="00304E25"/>
    <w:rsid w:val="00310595"/>
    <w:rsid w:val="00330B75"/>
    <w:rsid w:val="00336C2E"/>
    <w:rsid w:val="003419CF"/>
    <w:rsid w:val="00344F7A"/>
    <w:rsid w:val="00371BF2"/>
    <w:rsid w:val="00392FF6"/>
    <w:rsid w:val="0039580E"/>
    <w:rsid w:val="003A2DEF"/>
    <w:rsid w:val="003A38C2"/>
    <w:rsid w:val="003C3DCC"/>
    <w:rsid w:val="003D4300"/>
    <w:rsid w:val="003E5FAA"/>
    <w:rsid w:val="003F337F"/>
    <w:rsid w:val="003F7B1E"/>
    <w:rsid w:val="00401E82"/>
    <w:rsid w:val="00416A0C"/>
    <w:rsid w:val="0042532C"/>
    <w:rsid w:val="00425907"/>
    <w:rsid w:val="00467D15"/>
    <w:rsid w:val="00486346"/>
    <w:rsid w:val="004D1029"/>
    <w:rsid w:val="004D7BF4"/>
    <w:rsid w:val="004E6CBB"/>
    <w:rsid w:val="004E7B1C"/>
    <w:rsid w:val="005123A6"/>
    <w:rsid w:val="005143BA"/>
    <w:rsid w:val="0053305A"/>
    <w:rsid w:val="00534D07"/>
    <w:rsid w:val="00555A7F"/>
    <w:rsid w:val="0056410B"/>
    <w:rsid w:val="00564667"/>
    <w:rsid w:val="00565914"/>
    <w:rsid w:val="00566297"/>
    <w:rsid w:val="00566379"/>
    <w:rsid w:val="00577E18"/>
    <w:rsid w:val="00597B3E"/>
    <w:rsid w:val="00597DB9"/>
    <w:rsid w:val="005A14F9"/>
    <w:rsid w:val="005A5807"/>
    <w:rsid w:val="005B2414"/>
    <w:rsid w:val="005D223C"/>
    <w:rsid w:val="005D230E"/>
    <w:rsid w:val="005D7AFD"/>
    <w:rsid w:val="005F5D6D"/>
    <w:rsid w:val="006074C0"/>
    <w:rsid w:val="00611E7F"/>
    <w:rsid w:val="006417E9"/>
    <w:rsid w:val="006845A4"/>
    <w:rsid w:val="006A2F08"/>
    <w:rsid w:val="006B2000"/>
    <w:rsid w:val="006C5A9E"/>
    <w:rsid w:val="006F0B5F"/>
    <w:rsid w:val="006F4FBD"/>
    <w:rsid w:val="006F759E"/>
    <w:rsid w:val="007054F3"/>
    <w:rsid w:val="00713693"/>
    <w:rsid w:val="00730DB8"/>
    <w:rsid w:val="00730DFA"/>
    <w:rsid w:val="00742D84"/>
    <w:rsid w:val="00745175"/>
    <w:rsid w:val="0075557E"/>
    <w:rsid w:val="00766D80"/>
    <w:rsid w:val="007674B1"/>
    <w:rsid w:val="00777FE9"/>
    <w:rsid w:val="00782E6D"/>
    <w:rsid w:val="00785EE6"/>
    <w:rsid w:val="00791E65"/>
    <w:rsid w:val="0079300A"/>
    <w:rsid w:val="007940B8"/>
    <w:rsid w:val="007A51D5"/>
    <w:rsid w:val="007B1BFF"/>
    <w:rsid w:val="007B78B3"/>
    <w:rsid w:val="007C2BDF"/>
    <w:rsid w:val="007C715E"/>
    <w:rsid w:val="007D7549"/>
    <w:rsid w:val="007E7A4B"/>
    <w:rsid w:val="007F00A4"/>
    <w:rsid w:val="0081231D"/>
    <w:rsid w:val="008218FF"/>
    <w:rsid w:val="00832EB6"/>
    <w:rsid w:val="008402ED"/>
    <w:rsid w:val="0084218F"/>
    <w:rsid w:val="00862D83"/>
    <w:rsid w:val="00872EE7"/>
    <w:rsid w:val="00893487"/>
    <w:rsid w:val="008A0D0F"/>
    <w:rsid w:val="008D31CF"/>
    <w:rsid w:val="008E5476"/>
    <w:rsid w:val="008F2651"/>
    <w:rsid w:val="009379CB"/>
    <w:rsid w:val="009574C6"/>
    <w:rsid w:val="00966332"/>
    <w:rsid w:val="0097386C"/>
    <w:rsid w:val="00997598"/>
    <w:rsid w:val="009E051D"/>
    <w:rsid w:val="00A00CE3"/>
    <w:rsid w:val="00A04A6B"/>
    <w:rsid w:val="00A055C3"/>
    <w:rsid w:val="00A13C73"/>
    <w:rsid w:val="00A41109"/>
    <w:rsid w:val="00A64B0C"/>
    <w:rsid w:val="00A72789"/>
    <w:rsid w:val="00A72790"/>
    <w:rsid w:val="00A837B9"/>
    <w:rsid w:val="00A90221"/>
    <w:rsid w:val="00AA5D61"/>
    <w:rsid w:val="00AA7CD0"/>
    <w:rsid w:val="00AB22AA"/>
    <w:rsid w:val="00AB3149"/>
    <w:rsid w:val="00AC44C9"/>
    <w:rsid w:val="00AC5B19"/>
    <w:rsid w:val="00AE119B"/>
    <w:rsid w:val="00B12711"/>
    <w:rsid w:val="00B25D39"/>
    <w:rsid w:val="00B41439"/>
    <w:rsid w:val="00B434B0"/>
    <w:rsid w:val="00B526C2"/>
    <w:rsid w:val="00B60FA7"/>
    <w:rsid w:val="00B71EEB"/>
    <w:rsid w:val="00B72CC6"/>
    <w:rsid w:val="00B7583D"/>
    <w:rsid w:val="00BA6F36"/>
    <w:rsid w:val="00BB13A5"/>
    <w:rsid w:val="00BB199A"/>
    <w:rsid w:val="00BB1AAA"/>
    <w:rsid w:val="00BE66EB"/>
    <w:rsid w:val="00BF5681"/>
    <w:rsid w:val="00C00C5B"/>
    <w:rsid w:val="00C07C52"/>
    <w:rsid w:val="00C41450"/>
    <w:rsid w:val="00C43935"/>
    <w:rsid w:val="00C662FF"/>
    <w:rsid w:val="00C85EC2"/>
    <w:rsid w:val="00CA0B40"/>
    <w:rsid w:val="00CA5E72"/>
    <w:rsid w:val="00CD42F5"/>
    <w:rsid w:val="00D0216E"/>
    <w:rsid w:val="00D24B2B"/>
    <w:rsid w:val="00D761FF"/>
    <w:rsid w:val="00D77EFE"/>
    <w:rsid w:val="00D852F5"/>
    <w:rsid w:val="00D95B20"/>
    <w:rsid w:val="00DB6CD2"/>
    <w:rsid w:val="00DC1FCF"/>
    <w:rsid w:val="00DC617B"/>
    <w:rsid w:val="00DD2B0B"/>
    <w:rsid w:val="00DE19BA"/>
    <w:rsid w:val="00DF6B92"/>
    <w:rsid w:val="00E24BCC"/>
    <w:rsid w:val="00E3120B"/>
    <w:rsid w:val="00E33A48"/>
    <w:rsid w:val="00E4517E"/>
    <w:rsid w:val="00E5135F"/>
    <w:rsid w:val="00E52C26"/>
    <w:rsid w:val="00E64E02"/>
    <w:rsid w:val="00E97F1C"/>
    <w:rsid w:val="00EA4E7D"/>
    <w:rsid w:val="00EB5195"/>
    <w:rsid w:val="00EC0419"/>
    <w:rsid w:val="00EC1B32"/>
    <w:rsid w:val="00ED051F"/>
    <w:rsid w:val="00ED7D02"/>
    <w:rsid w:val="00F4344D"/>
    <w:rsid w:val="00F5752E"/>
    <w:rsid w:val="00F6150B"/>
    <w:rsid w:val="00F61C6F"/>
    <w:rsid w:val="00F64760"/>
    <w:rsid w:val="00F74D01"/>
    <w:rsid w:val="00F82D6F"/>
    <w:rsid w:val="00F83D5F"/>
    <w:rsid w:val="00F8474D"/>
    <w:rsid w:val="00FA4400"/>
    <w:rsid w:val="00FA7179"/>
    <w:rsid w:val="00FB6EF3"/>
    <w:rsid w:val="00FC0367"/>
    <w:rsid w:val="00FC0954"/>
    <w:rsid w:val="00FC262C"/>
    <w:rsid w:val="00FD08DE"/>
    <w:rsid w:val="00FD2E8E"/>
    <w:rsid w:val="00FD4428"/>
    <w:rsid w:val="00FD6E74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0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customStyle="1" w:styleId="Style6">
    <w:name w:val="_Style 6"/>
    <w:basedOn w:val="a"/>
    <w:uiPriority w:val="34"/>
    <w:qFormat/>
    <w:rsid w:val="00D0216E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D02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16E"/>
    <w:rPr>
      <w:rFonts w:ascii="Times New Roman" w:eastAsia="宋体" w:hAnsi="Times New Roman" w:cs="Times New Roman"/>
      <w:sz w:val="18"/>
      <w:szCs w:val="18"/>
    </w:rPr>
  </w:style>
  <w:style w:type="character" w:customStyle="1" w:styleId="highlight">
    <w:name w:val="highlight"/>
    <w:basedOn w:val="a0"/>
    <w:rsid w:val="00B75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2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02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0216E"/>
    <w:rPr>
      <w:rFonts w:ascii="Times New Roman" w:eastAsia="宋体" w:hAnsi="Times New Roman" w:cs="Times New Roman"/>
      <w:sz w:val="18"/>
      <w:szCs w:val="18"/>
    </w:rPr>
  </w:style>
  <w:style w:type="paragraph" w:customStyle="1" w:styleId="Style6">
    <w:name w:val="_Style 6"/>
    <w:basedOn w:val="a"/>
    <w:uiPriority w:val="34"/>
    <w:qFormat/>
    <w:rsid w:val="00D0216E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D02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16E"/>
    <w:rPr>
      <w:rFonts w:ascii="Times New Roman" w:eastAsia="宋体" w:hAnsi="Times New Roman" w:cs="Times New Roman"/>
      <w:sz w:val="18"/>
      <w:szCs w:val="18"/>
    </w:rPr>
  </w:style>
  <w:style w:type="character" w:customStyle="1" w:styleId="highlight">
    <w:name w:val="highlight"/>
    <w:basedOn w:val="a0"/>
    <w:rsid w:val="00B7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</dc:creator>
  <cp:lastModifiedBy>王宁</cp:lastModifiedBy>
  <cp:revision>22</cp:revision>
  <dcterms:created xsi:type="dcterms:W3CDTF">2025-05-15T09:08:00Z</dcterms:created>
  <dcterms:modified xsi:type="dcterms:W3CDTF">2026-05-15T08:55:00Z</dcterms:modified>
</cp:coreProperties>
</file>