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1FEE">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605399           </w:t>
      </w:r>
      <w:r>
        <w:rPr>
          <w:rFonts w:hint="default"/>
          <w:color w:val="000000"/>
          <w:sz w:val="24"/>
          <w:lang w:val="en-US"/>
        </w:rPr>
        <w:t xml:space="preserve"> </w:t>
      </w:r>
      <w:r>
        <w:rPr>
          <w:color w:val="000000"/>
          <w:sz w:val="24"/>
        </w:rPr>
        <w:t xml:space="preserve">                  </w:t>
      </w:r>
      <w:r>
        <w:rPr>
          <w:rFonts w:hint="default"/>
          <w:color w:val="000000"/>
          <w:sz w:val="24"/>
          <w:lang w:val="en-US"/>
        </w:rPr>
        <w:t xml:space="preserve">     </w:t>
      </w:r>
      <w:r>
        <w:rPr>
          <w:rFonts w:hAnsi="宋体"/>
          <w:bCs/>
          <w:iCs/>
          <w:color w:val="000000"/>
          <w:sz w:val="24"/>
        </w:rPr>
        <w:t>证券简称：</w:t>
      </w:r>
      <w:r>
        <w:rPr>
          <w:color w:val="000000"/>
          <w:sz w:val="24"/>
        </w:rPr>
        <w:t>晨光新材</w:t>
      </w:r>
    </w:p>
    <w:p w14:paraId="4D66D968">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江西晨光新材料股份有限公司</w:t>
      </w:r>
      <w:bookmarkStart w:id="0" w:name="OLE_LINK1"/>
    </w:p>
    <w:p w14:paraId="23A32A78">
      <w:pPr>
        <w:spacing w:before="156" w:beforeLines="50" w:after="156" w:afterLines="50" w:line="400" w:lineRule="exact"/>
        <w:jc w:val="center"/>
        <w:rPr>
          <w:rFonts w:hint="eastAsia" w:ascii="宋体" w:hAnsi="宋体"/>
          <w:b/>
          <w:bCs/>
          <w:iCs/>
          <w:color w:val="000000"/>
          <w:sz w:val="32"/>
          <w:szCs w:val="32"/>
        </w:rPr>
      </w:pPr>
      <w:r>
        <w:rPr>
          <w:rFonts w:hint="default" w:ascii="Times New Roman" w:hAnsi="Times New Roman" w:cs="Times New Roman"/>
          <w:b/>
          <w:bCs/>
          <w:iCs/>
          <w:color w:val="000000"/>
          <w:sz w:val="32"/>
          <w:szCs w:val="32"/>
        </w:rPr>
        <w:t>202</w:t>
      </w:r>
      <w:r>
        <w:rPr>
          <w:rFonts w:hint="default" w:ascii="Times New Roman" w:hAnsi="Times New Roman" w:cs="Times New Roman"/>
          <w:b/>
          <w:bCs/>
          <w:iCs/>
          <w:color w:val="000000"/>
          <w:sz w:val="32"/>
          <w:szCs w:val="32"/>
          <w:lang w:val="en-US"/>
        </w:rPr>
        <w:t>6</w:t>
      </w:r>
      <w:r>
        <w:rPr>
          <w:rFonts w:hint="default" w:ascii="Times New Roman" w:hAnsi="Times New Roman" w:cs="Times New Roman"/>
          <w:b/>
          <w:bCs/>
          <w:iCs/>
          <w:color w:val="000000"/>
          <w:sz w:val="32"/>
          <w:szCs w:val="32"/>
        </w:rPr>
        <w:t>年江西辖区</w:t>
      </w:r>
      <w:r>
        <w:rPr>
          <w:rFonts w:hint="eastAsia" w:ascii="宋体" w:hAnsi="宋体"/>
          <w:b/>
          <w:bCs/>
          <w:iCs/>
          <w:color w:val="000000"/>
          <w:sz w:val="32"/>
          <w:szCs w:val="32"/>
        </w:rPr>
        <w:t>上市公司投资者网上集体接待日</w:t>
      </w:r>
    </w:p>
    <w:p w14:paraId="69E013D1">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w:t>
      </w:r>
      <w:bookmarkEnd w:id="0"/>
      <w:r>
        <w:rPr>
          <w:rFonts w:hint="eastAsia" w:ascii="宋体" w:hAnsi="宋体"/>
          <w:b/>
          <w:bCs/>
          <w:iCs/>
          <w:color w:val="000000"/>
          <w:sz w:val="32"/>
          <w:szCs w:val="32"/>
        </w:rPr>
        <w:t>记录表</w:t>
      </w:r>
    </w:p>
    <w:p w14:paraId="1CD3FCA9">
      <w:pPr>
        <w:spacing w:line="400" w:lineRule="exact"/>
        <w:jc w:val="left"/>
        <w:rPr>
          <w:bCs/>
          <w:iCs/>
          <w:color w:val="000000"/>
          <w:sz w:val="24"/>
        </w:rPr>
      </w:pPr>
      <w:r>
        <w:rPr>
          <w:bCs/>
          <w:iCs/>
          <w:color w:val="000000"/>
          <w:sz w:val="24"/>
        </w:rPr>
        <w:t>编号：202</w:t>
      </w:r>
      <w:r>
        <w:rPr>
          <w:rFonts w:hint="default"/>
          <w:bCs/>
          <w:iCs/>
          <w:color w:val="000000"/>
          <w:sz w:val="24"/>
          <w:lang w:val="en-US"/>
        </w:rPr>
        <w:t>6</w:t>
      </w:r>
      <w:r>
        <w:rPr>
          <w:bCs/>
          <w:iCs/>
          <w:color w:val="000000"/>
          <w:sz w:val="24"/>
        </w:rPr>
        <w:t>-001</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4ED8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A861B6E">
            <w:pPr>
              <w:spacing w:line="420" w:lineRule="exact"/>
              <w:jc w:val="left"/>
              <w:rPr>
                <w:bCs/>
                <w:iCs/>
                <w:color w:val="000000"/>
                <w:kern w:val="0"/>
                <w:sz w:val="24"/>
              </w:rPr>
            </w:pPr>
            <w:r>
              <w:rPr>
                <w:rFonts w:hAnsi="宋体"/>
                <w:bCs/>
                <w:iCs/>
                <w:color w:val="000000"/>
                <w:kern w:val="0"/>
                <w:sz w:val="24"/>
              </w:rPr>
              <w:t>投资者关系活动类别</w:t>
            </w:r>
          </w:p>
          <w:p w14:paraId="58813DEA">
            <w:pPr>
              <w:spacing w:line="420" w:lineRule="exact"/>
              <w:jc w:val="lef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5B1B6C58">
            <w:pPr>
              <w:spacing w:line="420" w:lineRule="exact"/>
              <w:rPr>
                <w:bCs/>
                <w:iCs/>
                <w:color w:val="000000"/>
                <w:sz w:val="24"/>
              </w:rPr>
            </w:pPr>
            <w:r>
              <w:rPr>
                <w:bCs/>
                <w:iCs/>
                <w:color w:val="000000"/>
                <w:kern w:val="0"/>
                <w:sz w:val="24"/>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C66BBD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default"/>
                <w:kern w:val="0"/>
                <w:sz w:val="24"/>
                <w:lang w:val="en-US"/>
              </w:rPr>
              <w:t xml:space="preserve"> </w:t>
            </w:r>
            <w:r>
              <w:rPr>
                <w:bCs/>
                <w:iCs/>
                <w:color w:val="000000"/>
                <w:kern w:val="0"/>
                <w:sz w:val="24"/>
              </w:rPr>
              <w:t>□</w:t>
            </w:r>
            <w:r>
              <w:rPr>
                <w:rFonts w:hint="eastAsia"/>
                <w:bCs/>
                <w:iCs/>
                <w:color w:val="000000"/>
                <w:kern w:val="0"/>
                <w:sz w:val="24"/>
                <w:lang w:val="en-US" w:eastAsia="zh-CN"/>
              </w:rPr>
              <w:t xml:space="preserve"> </w:t>
            </w:r>
            <w:r>
              <w:rPr>
                <w:rFonts w:hAnsi="宋体"/>
                <w:kern w:val="0"/>
                <w:sz w:val="24"/>
              </w:rPr>
              <w:t>业绩说明会</w:t>
            </w:r>
          </w:p>
          <w:p w14:paraId="65C71F8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E194DCC">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6D27E19">
            <w:pPr>
              <w:tabs>
                <w:tab w:val="center" w:pos="3199"/>
              </w:tabs>
              <w:spacing w:line="420" w:lineRule="exact"/>
              <w:rPr>
                <w:bCs/>
                <w:iCs/>
                <w:color w:val="000000"/>
                <w:sz w:val="24"/>
              </w:rPr>
            </w:pPr>
            <w:r>
              <w:rPr>
                <w:bCs/>
                <w:iCs/>
                <w:color w:val="000000"/>
                <w:kern w:val="0"/>
                <w:sz w:val="24"/>
                <w:lang w:val="en-US"/>
              </w:rPr>
              <w:t>☑</w:t>
            </w:r>
            <w:r>
              <w:rPr>
                <w:rFonts w:hint="eastAsia"/>
                <w:bCs/>
                <w:iCs/>
                <w:color w:val="000000"/>
                <w:kern w:val="0"/>
                <w:sz w:val="24"/>
              </w:rPr>
              <w:t xml:space="preserve"> </w:t>
            </w:r>
            <w:r>
              <w:rPr>
                <w:rFonts w:hAnsi="宋体"/>
                <w:kern w:val="0"/>
                <w:sz w:val="24"/>
              </w:rPr>
              <w:t>其他（</w:t>
            </w:r>
            <w:r>
              <w:rPr>
                <w:rFonts w:hint="eastAsia"/>
                <w:bCs/>
                <w:iCs/>
                <w:color w:val="000000"/>
                <w:sz w:val="24"/>
                <w:u w:val="single"/>
                <w:lang w:val="en-GB"/>
              </w:rPr>
              <w:t>202</w:t>
            </w:r>
            <w:r>
              <w:rPr>
                <w:rFonts w:hint="default"/>
                <w:bCs/>
                <w:iCs/>
                <w:color w:val="000000"/>
                <w:sz w:val="24"/>
                <w:u w:val="single"/>
                <w:lang w:val="en-US"/>
              </w:rPr>
              <w:t>6</w:t>
            </w:r>
            <w:r>
              <w:rPr>
                <w:rFonts w:hint="eastAsia"/>
                <w:bCs/>
                <w:iCs/>
                <w:color w:val="000000"/>
                <w:sz w:val="24"/>
                <w:u w:val="single"/>
                <w:lang w:val="en-GB"/>
              </w:rPr>
              <w:t>年江西辖区上市公司投资者网上集体接待日</w:t>
            </w:r>
            <w:r>
              <w:rPr>
                <w:rFonts w:hint="eastAsia"/>
                <w:bCs/>
                <w:iCs/>
                <w:color w:val="000000"/>
                <w:sz w:val="24"/>
                <w:u w:val="single"/>
                <w:lang w:val="en-GB" w:eastAsia="zh-CN"/>
              </w:rPr>
              <w:t>活动</w:t>
            </w:r>
            <w:r>
              <w:rPr>
                <w:rFonts w:hAnsi="宋体"/>
                <w:kern w:val="0"/>
                <w:sz w:val="24"/>
                <w:u w:val="single"/>
              </w:rPr>
              <w:t>）</w:t>
            </w:r>
          </w:p>
        </w:tc>
      </w:tr>
      <w:tr w14:paraId="0C17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36CE0A8">
            <w:pPr>
              <w:spacing w:line="420" w:lineRule="exact"/>
              <w:jc w:val="lef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7CE8AC7">
            <w:pPr>
              <w:spacing w:line="420" w:lineRule="exact"/>
              <w:jc w:val="left"/>
              <w:rPr>
                <w:rFonts w:hint="eastAsia"/>
                <w:bCs/>
                <w:iCs/>
                <w:color w:val="000000"/>
                <w:sz w:val="24"/>
                <w:lang w:val="en-GB"/>
              </w:rPr>
            </w:pPr>
            <w:r>
              <w:rPr>
                <w:rFonts w:hint="eastAsia"/>
                <w:bCs/>
                <w:iCs/>
                <w:color w:val="000000"/>
                <w:sz w:val="24"/>
                <w:lang w:val="en-GB"/>
              </w:rPr>
              <w:t>投资者网上提问</w:t>
            </w:r>
          </w:p>
        </w:tc>
      </w:tr>
      <w:tr w14:paraId="2D40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F2B16A4">
            <w:pPr>
              <w:spacing w:line="420" w:lineRule="exact"/>
              <w:jc w:val="lef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10A9051">
            <w:pPr>
              <w:spacing w:line="420" w:lineRule="exact"/>
              <w:rPr>
                <w:bCs/>
                <w:iCs/>
                <w:color w:val="000000"/>
                <w:sz w:val="24"/>
              </w:rPr>
            </w:pPr>
            <w:r>
              <w:rPr>
                <w:bCs/>
                <w:iCs/>
                <w:color w:val="000000"/>
                <w:sz w:val="24"/>
              </w:rPr>
              <w:t>2026年5月15日 (周五) 下午 15:00~17:00</w:t>
            </w:r>
          </w:p>
        </w:tc>
      </w:tr>
      <w:tr w14:paraId="0178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D135EC7">
            <w:pPr>
              <w:spacing w:line="420" w:lineRule="exact"/>
              <w:jc w:val="lef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8D2238E">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w:t>
            </w:r>
            <w:r>
              <w:rPr>
                <w:rFonts w:hint="default" w:ascii="Times New Roman" w:hAnsi="Times New Roman" w:cs="Times New Roman"/>
                <w:bCs/>
                <w:sz w:val="24"/>
              </w:rPr>
              <w:t>https://</w:t>
            </w:r>
            <w:r>
              <w:rPr>
                <w:rFonts w:hint="default" w:ascii="Times New Roman" w:hAnsi="Times New Roman" w:cs="Times New Roman"/>
                <w:bCs/>
                <w:sz w:val="24"/>
                <w:lang w:val="en-US" w:eastAsia="zh-CN"/>
              </w:rPr>
              <w:t>ir</w:t>
            </w:r>
            <w:r>
              <w:rPr>
                <w:rFonts w:hint="default" w:ascii="Times New Roman" w:hAnsi="Times New Roman" w:cs="Times New Roman"/>
                <w:bCs/>
                <w:sz w:val="24"/>
              </w:rPr>
              <w:t>.p5w.net</w:t>
            </w:r>
            <w:r>
              <w:rPr>
                <w:rFonts w:hint="eastAsia" w:ascii="宋体" w:hAnsi="宋体"/>
                <w:bCs/>
                <w:sz w:val="24"/>
              </w:rPr>
              <w: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79AB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39B8144">
            <w:pPr>
              <w:spacing w:line="420" w:lineRule="exact"/>
              <w:jc w:val="lef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F03FFBF">
            <w:pPr>
              <w:spacing w:line="420" w:lineRule="exact"/>
              <w:rPr>
                <w:rFonts w:hint="default" w:ascii="Times New Roman" w:hAnsi="Times New Roman" w:cs="Times New Roman"/>
                <w:bCs/>
                <w:sz w:val="24"/>
              </w:rPr>
            </w:pPr>
            <w:r>
              <w:rPr>
                <w:rFonts w:hint="default" w:ascii="Times New Roman" w:hAnsi="Times New Roman" w:cs="Times New Roman"/>
                <w:bCs/>
                <w:sz w:val="24"/>
              </w:rPr>
              <w:t>1、董事会秘书梁秋鸿</w:t>
            </w:r>
          </w:p>
          <w:p w14:paraId="0BA399C3">
            <w:pPr>
              <w:spacing w:line="420" w:lineRule="exact"/>
              <w:rPr>
                <w:rFonts w:hint="default" w:ascii="宋体" w:hAnsi="宋体"/>
                <w:bCs/>
                <w:sz w:val="24"/>
              </w:rPr>
            </w:pPr>
            <w:r>
              <w:rPr>
                <w:rFonts w:hint="default" w:ascii="Times New Roman" w:hAnsi="Times New Roman" w:cs="Times New Roman"/>
                <w:bCs/>
                <w:sz w:val="24"/>
              </w:rPr>
              <w:t>2、财务总监陆建平</w:t>
            </w:r>
          </w:p>
        </w:tc>
      </w:tr>
      <w:tr w14:paraId="17A0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DA9C313">
            <w:pPr>
              <w:spacing w:line="420" w:lineRule="exact"/>
              <w:rPr>
                <w:bCs/>
                <w:iCs/>
                <w:color w:val="000000"/>
                <w:kern w:val="0"/>
                <w:sz w:val="24"/>
              </w:rPr>
            </w:pPr>
            <w:r>
              <w:rPr>
                <w:rFonts w:hAnsi="宋体"/>
                <w:bCs/>
                <w:iCs/>
                <w:color w:val="000000"/>
                <w:kern w:val="0"/>
                <w:sz w:val="24"/>
              </w:rPr>
              <w:t>投资者关系活动主要内容介绍</w:t>
            </w:r>
          </w:p>
          <w:p w14:paraId="0A547F39">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69D9EEAF">
            <w:pPr>
              <w:spacing w:before="156" w:beforeLines="50" w:line="460" w:lineRule="exact"/>
              <w:rPr>
                <w:rFonts w:hint="default" w:ascii="Times New Roman" w:hAnsi="Times New Roman" w:cs="Times New Roman"/>
                <w:b/>
                <w:sz w:val="24"/>
              </w:rPr>
            </w:pPr>
            <w:r>
              <w:rPr>
                <w:rFonts w:hint="default" w:ascii="Times New Roman" w:hAnsi="Times New Roman" w:cs="Times New Roman"/>
                <w:b/>
                <w:sz w:val="24"/>
              </w:rPr>
              <w:t>投资者提出的问题及公司回复情况</w:t>
            </w:r>
          </w:p>
          <w:p w14:paraId="03F85B97">
            <w:pPr>
              <w:spacing w:line="460" w:lineRule="exact"/>
              <w:rPr>
                <w:rFonts w:hint="default" w:ascii="Times New Roman" w:hAnsi="Times New Roman" w:cs="Times New Roman"/>
                <w:sz w:val="24"/>
              </w:rPr>
            </w:pPr>
            <w:r>
              <w:rPr>
                <w:rFonts w:hint="default" w:ascii="Times New Roman" w:hAnsi="Times New Roman" w:eastAsia="宋体" w:cs="Times New Roman"/>
                <w:sz w:val="24"/>
              </w:rPr>
              <w:t>公司就投资者在本次说明会中提出的问题进行了回复：</w:t>
            </w:r>
          </w:p>
          <w:p w14:paraId="43475CC7">
            <w:pPr>
              <w:pStyle w:val="7"/>
              <w:numPr>
                <w:ilvl w:val="0"/>
                <w:numId w:val="0"/>
              </w:numPr>
              <w:spacing w:line="460" w:lineRule="exact"/>
              <w:rPr>
                <w:rFonts w:hint="default" w:ascii="Times New Roman" w:hAnsi="Times New Roman" w:cs="Times New Roman"/>
                <w:b/>
                <w:sz w:val="24"/>
                <w:szCs w:val="24"/>
              </w:rPr>
            </w:pPr>
            <w:r>
              <w:rPr>
                <w:rFonts w:hint="default" w:ascii="Times New Roman" w:hAnsi="Times New Roman" w:cs="Times New Roman"/>
                <w:b/>
                <w:sz w:val="24"/>
                <w:szCs w:val="24"/>
              </w:rPr>
              <w:t>1、董秘你好，能否简要分析一下贵司2025年的销售和市场情况？</w:t>
            </w:r>
          </w:p>
          <w:p w14:paraId="1DAE8049">
            <w:pPr>
              <w:pStyle w:val="7"/>
              <w:spacing w:line="460" w:lineRule="exact"/>
              <w:ind w:left="0" w:leftChars="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尊敬的投资者，您好！2025年，功能性硅烷行业竞争加剧、产品价格承压。面对复杂的市场竞争环境，公司总体表现可以概括为克难前行，销量与市场渗透率双增长。在产品策略方面，夯实基本盘，加速新产品的导入。在市场开拓方面，深化海外战略布局。在品牌与客户建设方面，深化合作，积极从供应商向合作伙伴演进。但因主要产品销售单价受行业周期影响同比下降，且销量增速未能完全抵消价格下滑影响，导致公司整体营业收入同比下降。感谢您对公司的关注！</w:t>
            </w:r>
          </w:p>
          <w:p w14:paraId="5AABC2C6">
            <w:pPr>
              <w:pStyle w:val="7"/>
              <w:numPr>
                <w:ilvl w:val="0"/>
                <w:numId w:val="0"/>
              </w:numPr>
              <w:spacing w:line="460" w:lineRule="exact"/>
              <w:rPr>
                <w:rFonts w:hint="default" w:ascii="Times New Roman" w:hAnsi="Times New Roman" w:cs="Times New Roman"/>
                <w:b/>
                <w:sz w:val="24"/>
                <w:szCs w:val="24"/>
              </w:rPr>
            </w:pPr>
            <w:r>
              <w:rPr>
                <w:rFonts w:hint="default" w:ascii="Times New Roman" w:hAnsi="Times New Roman" w:cs="Times New Roman"/>
                <w:b/>
                <w:sz w:val="24"/>
                <w:szCs w:val="24"/>
              </w:rPr>
              <w:t>2、管理层您好。面对当前宏观经济环境，公司在下半年（或未来一年）面临的毛利率压力主要来自哪些环节？公司目前是否有具体的措施（如产品结构调整或成本转移）来维持或提升盈利水平？</w:t>
            </w:r>
          </w:p>
          <w:p w14:paraId="26438B7E">
            <w:pPr>
              <w:pStyle w:val="7"/>
              <w:spacing w:line="460" w:lineRule="exact"/>
              <w:ind w:left="-2" w:leftChars="-1" w:firstLine="480"/>
              <w:rPr>
                <w:rFonts w:ascii="宋体" w:hAnsi="宋体"/>
                <w:bCs/>
                <w:iCs/>
                <w:color w:val="000000"/>
                <w:sz w:val="24"/>
              </w:rPr>
            </w:pPr>
            <w:r>
              <w:rPr>
                <w:rFonts w:hint="default" w:ascii="Times New Roman" w:hAnsi="Times New Roman" w:cs="Times New Roman"/>
                <w:sz w:val="24"/>
                <w:szCs w:val="24"/>
              </w:rPr>
              <w:t>尊敬的投资者，您好！公司毛利压力主要来源包括产品价格端、产品成本端、公司运营端。即行业供需矛盾导致产品市场的激烈竞争及原材料价格上涨叠加新产能爬坡，对成本端形成挤压。针对以上经营现状，公司制定了相关的对策，主要包括①强化研发驱动，优化产品结构；②成立降本增效专项工作组，并推进一系列降本措施，建立有效监督机制；③完善海外本土化运营，并持续扩大客户基础，提升核心产品的竞争力及常规产品的市场渗透率；④持续完善功能性硅烷全产业链的研发、应用和产业化，推动由产品供应商向解决方案服务商转型。感谢您对公司的关注！</w:t>
            </w:r>
          </w:p>
        </w:tc>
      </w:tr>
      <w:tr w14:paraId="3D44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CA45E81">
            <w:pPr>
              <w:spacing w:line="420" w:lineRule="exact"/>
              <w:jc w:val="both"/>
              <w:rPr>
                <w:bCs/>
                <w:iCs/>
                <w:color w:val="000000"/>
                <w:kern w:val="0"/>
                <w:sz w:val="24"/>
              </w:rPr>
            </w:pPr>
            <w:bookmarkStart w:id="1" w:name="_GoBack" w:colFirst="0" w:colLast="0"/>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95B1B31">
            <w:pPr>
              <w:spacing w:line="420" w:lineRule="exact"/>
              <w:rPr>
                <w:bCs/>
                <w:iCs/>
                <w:color w:val="000000"/>
                <w:sz w:val="24"/>
              </w:rPr>
            </w:pPr>
          </w:p>
        </w:tc>
      </w:tr>
      <w:tr w14:paraId="6D11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1703ED7">
            <w:pPr>
              <w:spacing w:line="420" w:lineRule="exact"/>
              <w:jc w:val="both"/>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8E2FE35">
            <w:pPr>
              <w:spacing w:line="420" w:lineRule="exact"/>
              <w:rPr>
                <w:rFonts w:hint="eastAsia"/>
                <w:bCs/>
                <w:iCs/>
                <w:color w:val="000000"/>
                <w:sz w:val="24"/>
              </w:rPr>
            </w:pPr>
            <w:r>
              <w:rPr>
                <w:bCs/>
                <w:iCs/>
                <w:color w:val="000000"/>
                <w:sz w:val="24"/>
              </w:rPr>
              <w:t>2026-05-15</w:t>
            </w:r>
          </w:p>
        </w:tc>
      </w:tr>
      <w:bookmarkEnd w:id="1"/>
    </w:tbl>
    <w:p w14:paraId="4B1E5E43"/>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28F4">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904D">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4B862AB"/>
    <w:rsid w:val="1B2418A5"/>
    <w:rsid w:val="1FBFC074"/>
    <w:rsid w:val="24F31310"/>
    <w:rsid w:val="2ADB72C0"/>
    <w:rsid w:val="36BF7397"/>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875</Words>
  <Characters>939</Characters>
  <Lines>60</Lines>
  <Paragraphs>17</Paragraphs>
  <TotalTime>1</TotalTime>
  <ScaleCrop>false</ScaleCrop>
  <LinksUpToDate>false</LinksUpToDate>
  <CharactersWithSpaces>1067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佳</cp:lastModifiedBy>
  <cp:lastPrinted>2014-02-21T05:34:00Z</cp:lastPrinted>
  <dcterms:modified xsi:type="dcterms:W3CDTF">2026-05-15T09:20:57Z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2C12F1C7497646DA9031959B4F2698E4_13</vt:lpwstr>
  </property>
  <property fmtid="{D5CDD505-2E9C-101B-9397-08002B2CF9AE}" pid="4" name="KSOTemplateDocerSaveRecord">
    <vt:lpwstr>eyJoZGlkIjoiOTMzMWYwMWY3YzVmZjU3NTZmODU5ZjBkYjBkZDNiYmMiLCJ1c2VySWQiOiIyNTA4MDA1OTgifQ==</vt:lpwstr>
  </property>
</Properties>
</file>