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5FCD" w14:textId="58C74AE9" w:rsidR="00F354CA" w:rsidRDefault="00BA222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7A63CB">
        <w:rPr>
          <w:rFonts w:ascii="宋体" w:hAnsi="宋体" w:hint="eastAsia"/>
          <w:bCs/>
          <w:iCs/>
          <w:color w:val="000000"/>
          <w:sz w:val="24"/>
        </w:rPr>
        <w:t>603322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</w:t>
      </w:r>
      <w:r w:rsidR="007A63CB">
        <w:rPr>
          <w:rFonts w:ascii="宋体" w:hAnsi="宋体" w:hint="eastAsia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证券简称：</w:t>
      </w:r>
      <w:r w:rsidR="00D36B40">
        <w:rPr>
          <w:rFonts w:ascii="宋体" w:hAnsi="宋体" w:hint="eastAsia"/>
          <w:bCs/>
          <w:iCs/>
          <w:color w:val="000000"/>
          <w:sz w:val="24"/>
        </w:rPr>
        <w:t>超讯通信</w:t>
      </w:r>
    </w:p>
    <w:p w14:paraId="5FA8E43B" w14:textId="77777777" w:rsidR="00F354CA" w:rsidRDefault="00F354CA" w:rsidP="005A04B0">
      <w:pPr>
        <w:spacing w:beforeLines="50" w:before="156" w:afterLines="50" w:after="156"/>
        <w:rPr>
          <w:rFonts w:ascii="宋体" w:hAnsi="宋体" w:hint="eastAsia"/>
          <w:bCs/>
          <w:iCs/>
          <w:color w:val="000000"/>
          <w:sz w:val="24"/>
        </w:rPr>
      </w:pPr>
    </w:p>
    <w:p w14:paraId="51F90CCD" w14:textId="138EEBF5" w:rsidR="00786156" w:rsidRDefault="00D36B4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超讯通信</w:t>
      </w:r>
      <w:r w:rsidR="00BA222F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36A93634" w14:textId="77777777" w:rsidR="00786156" w:rsidRDefault="00BA222F" w:rsidP="00786156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6D96A4E" w14:textId="31453D78" w:rsidR="00F354CA" w:rsidRDefault="00BA222F" w:rsidP="005A04B0">
      <w:pPr>
        <w:spacing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6492"/>
      </w:tblGrid>
      <w:tr w:rsidR="00F354CA" w:rsidRPr="00D62C88" w14:paraId="358E91A8" w14:textId="77777777" w:rsidTr="007B4F94">
        <w:trPr>
          <w:trHeight w:val="74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180" w14:textId="77777777" w:rsidR="00F354CA" w:rsidRPr="00D62C88" w:rsidRDefault="00BA222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71E" w14:textId="05A6C3CF" w:rsidR="00786156" w:rsidRPr="00D62C88" w:rsidRDefault="00D36B40" w:rsidP="0078615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sym w:font="Wingdings 2" w:char="F052"/>
            </w:r>
            <w:r w:rsidR="00786156" w:rsidRPr="00D62C88">
              <w:rPr>
                <w:rFonts w:ascii="宋体" w:hAnsi="宋体" w:hint="eastAsia"/>
                <w:szCs w:val="21"/>
              </w:rPr>
              <w:t xml:space="preserve">特定对象调研          </w:t>
            </w:r>
            <w:r w:rsidR="00786156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786156" w:rsidRPr="00D62C88">
              <w:rPr>
                <w:rFonts w:ascii="宋体" w:hAnsi="宋体" w:hint="eastAsia"/>
                <w:szCs w:val="21"/>
              </w:rPr>
              <w:t>分析师会议</w:t>
            </w:r>
          </w:p>
          <w:p w14:paraId="2390C3B4" w14:textId="77777777" w:rsidR="00786156" w:rsidRPr="00D62C88" w:rsidRDefault="00786156" w:rsidP="0078615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 xml:space="preserve">媒体采访              </w:t>
            </w: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>业绩说明会</w:t>
            </w:r>
          </w:p>
          <w:p w14:paraId="03B0A703" w14:textId="1912E2FC" w:rsidR="00786156" w:rsidRPr="00D62C88" w:rsidRDefault="00786156" w:rsidP="0078615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 xml:space="preserve">新闻发布会            </w:t>
            </w:r>
            <w:r w:rsidR="00313611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D62C88">
              <w:rPr>
                <w:rFonts w:ascii="宋体" w:hAnsi="宋体" w:hint="eastAsia"/>
                <w:szCs w:val="21"/>
              </w:rPr>
              <w:t>路演活动</w:t>
            </w:r>
          </w:p>
          <w:p w14:paraId="2B03D0AB" w14:textId="0E466BD4" w:rsidR="00786156" w:rsidRPr="00D62C88" w:rsidRDefault="00D9560A" w:rsidP="0078615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786156" w:rsidRPr="00D62C88">
              <w:rPr>
                <w:rFonts w:ascii="宋体" w:hAnsi="宋体" w:hint="eastAsia"/>
                <w:szCs w:val="21"/>
              </w:rPr>
              <w:t>现场参观</w:t>
            </w:r>
            <w:r w:rsidR="00786156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ab/>
            </w:r>
          </w:p>
          <w:p w14:paraId="15493BFA" w14:textId="16191DE8" w:rsidR="00F354CA" w:rsidRPr="00D62C88" w:rsidRDefault="00227E48" w:rsidP="00227E48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786156" w:rsidRPr="00D62C88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F354CA" w:rsidRPr="007B4F94" w14:paraId="46DAAC2A" w14:textId="77777777" w:rsidTr="007B4F94">
        <w:trPr>
          <w:trHeight w:val="89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779" w14:textId="0443C2C6" w:rsidR="00F354CA" w:rsidRPr="00D62C88" w:rsidRDefault="001238C5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参与单位与</w:t>
            </w:r>
            <w:r w:rsidR="003A79C8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名称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716" w14:textId="77777777" w:rsidR="00EE4CFF" w:rsidRDefault="00EE4CFF" w:rsidP="00BC2EFD">
            <w:pPr>
              <w:spacing w:line="276" w:lineRule="auto"/>
              <w:rPr>
                <w:szCs w:val="21"/>
              </w:rPr>
            </w:pPr>
          </w:p>
          <w:p w14:paraId="54EDE199" w14:textId="77777777" w:rsidR="00EE4CFF" w:rsidRDefault="00BC2EFD" w:rsidP="00BC2EFD">
            <w:pPr>
              <w:spacing w:line="276" w:lineRule="auto"/>
              <w:rPr>
                <w:szCs w:val="21"/>
              </w:rPr>
            </w:pPr>
            <w:r w:rsidRPr="00BC2EFD">
              <w:rPr>
                <w:rFonts w:hint="eastAsia"/>
                <w:szCs w:val="21"/>
              </w:rPr>
              <w:t>西部证券</w:t>
            </w:r>
            <w:r w:rsidR="008242CC">
              <w:rPr>
                <w:rFonts w:hint="eastAsia"/>
                <w:szCs w:val="21"/>
              </w:rPr>
              <w:t>、</w:t>
            </w:r>
            <w:r w:rsidRPr="00BC2EFD">
              <w:rPr>
                <w:rFonts w:hint="eastAsia"/>
                <w:szCs w:val="21"/>
              </w:rPr>
              <w:t>国泰海通</w:t>
            </w:r>
            <w:r w:rsidR="008242CC">
              <w:rPr>
                <w:rFonts w:hint="eastAsia"/>
                <w:szCs w:val="21"/>
              </w:rPr>
              <w:t>证券、</w:t>
            </w:r>
            <w:r w:rsidRPr="00BC2EFD">
              <w:rPr>
                <w:rFonts w:hint="eastAsia"/>
                <w:szCs w:val="21"/>
              </w:rPr>
              <w:t>国金证券</w:t>
            </w:r>
            <w:r w:rsidR="008242CC">
              <w:rPr>
                <w:rFonts w:hint="eastAsia"/>
                <w:szCs w:val="21"/>
              </w:rPr>
              <w:t>、</w:t>
            </w:r>
            <w:r w:rsidRPr="00BC2EFD">
              <w:rPr>
                <w:rFonts w:hint="eastAsia"/>
                <w:szCs w:val="21"/>
              </w:rPr>
              <w:t>广发证券</w:t>
            </w:r>
            <w:r w:rsidR="008242CC">
              <w:rPr>
                <w:rFonts w:hint="eastAsia"/>
                <w:szCs w:val="21"/>
              </w:rPr>
              <w:t>、</w:t>
            </w:r>
          </w:p>
          <w:p w14:paraId="42AF1448" w14:textId="10AB84A5" w:rsidR="00EE4CFF" w:rsidRDefault="00BC2EFD" w:rsidP="00BC2EFD">
            <w:pPr>
              <w:spacing w:line="276" w:lineRule="auto"/>
              <w:rPr>
                <w:szCs w:val="21"/>
              </w:rPr>
            </w:pPr>
            <w:r w:rsidRPr="00BC2EFD">
              <w:rPr>
                <w:rFonts w:hint="eastAsia"/>
                <w:szCs w:val="21"/>
              </w:rPr>
              <w:t>晖弘基金</w:t>
            </w:r>
            <w:r w:rsidR="008242CC">
              <w:rPr>
                <w:rFonts w:hint="eastAsia"/>
                <w:szCs w:val="21"/>
              </w:rPr>
              <w:t>、</w:t>
            </w:r>
            <w:r w:rsidRPr="00BC2EFD">
              <w:rPr>
                <w:rFonts w:hint="eastAsia"/>
                <w:szCs w:val="21"/>
              </w:rPr>
              <w:t>宝新能源</w:t>
            </w:r>
            <w:r>
              <w:rPr>
                <w:rFonts w:hint="eastAsia"/>
                <w:szCs w:val="21"/>
              </w:rPr>
              <w:t>、</w:t>
            </w:r>
            <w:r w:rsidRPr="00BC2EFD">
              <w:rPr>
                <w:rFonts w:hint="eastAsia"/>
                <w:szCs w:val="21"/>
              </w:rPr>
              <w:t>玄元投资</w:t>
            </w:r>
            <w:r>
              <w:rPr>
                <w:rFonts w:hint="eastAsia"/>
                <w:szCs w:val="21"/>
              </w:rPr>
              <w:t>、</w:t>
            </w:r>
            <w:r w:rsidR="00073CBF">
              <w:rPr>
                <w:rFonts w:hint="eastAsia"/>
                <w:szCs w:val="21"/>
              </w:rPr>
              <w:t>中证报</w:t>
            </w:r>
            <w:r w:rsidR="00694C08">
              <w:rPr>
                <w:rFonts w:hint="eastAsia"/>
                <w:szCs w:val="21"/>
              </w:rPr>
              <w:t>、</w:t>
            </w:r>
          </w:p>
          <w:p w14:paraId="31AD3C26" w14:textId="7E35F34E" w:rsidR="00EC3B22" w:rsidRDefault="00BC2EFD" w:rsidP="00BC2EFD">
            <w:pPr>
              <w:spacing w:line="276" w:lineRule="auto"/>
              <w:rPr>
                <w:szCs w:val="21"/>
              </w:rPr>
            </w:pPr>
            <w:r w:rsidRPr="00BC2EFD">
              <w:rPr>
                <w:rFonts w:hint="eastAsia"/>
                <w:szCs w:val="21"/>
              </w:rPr>
              <w:t>华安合鑫基金</w:t>
            </w:r>
            <w:r w:rsidR="008242CC">
              <w:rPr>
                <w:rFonts w:hint="eastAsia"/>
                <w:szCs w:val="21"/>
              </w:rPr>
              <w:t>、</w:t>
            </w:r>
            <w:r w:rsidRPr="00BC2EFD">
              <w:rPr>
                <w:rFonts w:hint="eastAsia"/>
                <w:szCs w:val="21"/>
              </w:rPr>
              <w:t>知本复利投资</w:t>
            </w:r>
            <w:r w:rsidR="008242CC">
              <w:rPr>
                <w:rFonts w:hint="eastAsia"/>
                <w:szCs w:val="21"/>
              </w:rPr>
              <w:t>、</w:t>
            </w:r>
            <w:r w:rsidRPr="00BC2EFD">
              <w:rPr>
                <w:rFonts w:hint="eastAsia"/>
                <w:szCs w:val="21"/>
              </w:rPr>
              <w:t>招商银行</w:t>
            </w:r>
            <w:r w:rsidR="00EE4CFF">
              <w:rPr>
                <w:rFonts w:hint="eastAsia"/>
                <w:szCs w:val="21"/>
              </w:rPr>
              <w:t>、广东省物流协会</w:t>
            </w:r>
          </w:p>
          <w:p w14:paraId="317A9609" w14:textId="17083A32" w:rsidR="00EC3B22" w:rsidRPr="00DB6121" w:rsidRDefault="00EC3B22" w:rsidP="00346DE0">
            <w:pPr>
              <w:spacing w:line="276" w:lineRule="auto"/>
              <w:rPr>
                <w:szCs w:val="21"/>
              </w:rPr>
            </w:pPr>
          </w:p>
        </w:tc>
      </w:tr>
      <w:tr w:rsidR="003A79C8" w:rsidRPr="00D62C88" w14:paraId="083EE899" w14:textId="77777777" w:rsidTr="007B4F94">
        <w:trPr>
          <w:trHeight w:val="27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E7CA" w14:textId="0B34671C" w:rsidR="003A79C8" w:rsidRPr="00D62C88" w:rsidRDefault="003A79C8" w:rsidP="00EE622C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42E" w14:textId="77777777" w:rsidR="00EC3B22" w:rsidRDefault="00EC3B22" w:rsidP="001238C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</w:p>
          <w:p w14:paraId="6D06A3D0" w14:textId="673DCF17" w:rsidR="003A79C8" w:rsidRDefault="00437563" w:rsidP="001238C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202</w:t>
            </w:r>
            <w:r w:rsidR="005F187E">
              <w:rPr>
                <w:rFonts w:ascii="宋体" w:hAnsi="宋体" w:hint="eastAsia"/>
                <w:bCs/>
                <w:iCs/>
                <w:color w:val="000000"/>
                <w:szCs w:val="21"/>
              </w:rPr>
              <w:t>6</w:t>
            </w:r>
            <w:r w:rsidR="00720F27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年</w:t>
            </w:r>
            <w:r w:rsidR="00346DE0">
              <w:rPr>
                <w:rFonts w:ascii="宋体" w:hAnsi="宋体" w:hint="eastAsia"/>
                <w:bCs/>
                <w:iCs/>
                <w:color w:val="000000"/>
                <w:szCs w:val="21"/>
              </w:rPr>
              <w:t>5</w:t>
            </w:r>
            <w:r w:rsidR="00720F27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月</w:t>
            </w:r>
            <w:r w:rsidR="00346DE0">
              <w:rPr>
                <w:rFonts w:ascii="宋体" w:hAnsi="宋体" w:hint="eastAsia"/>
                <w:bCs/>
                <w:iCs/>
                <w:color w:val="000000"/>
                <w:szCs w:val="21"/>
              </w:rPr>
              <w:t>13</w:t>
            </w:r>
            <w:r w:rsidR="00720F27"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  <w:r w:rsidR="00346DE0">
              <w:rPr>
                <w:rFonts w:ascii="宋体" w:hAnsi="宋体" w:hint="eastAsia"/>
                <w:bCs/>
                <w:iCs/>
                <w:color w:val="000000"/>
                <w:szCs w:val="21"/>
              </w:rPr>
              <w:t>15</w:t>
            </w:r>
            <w:r w:rsidR="001238C5">
              <w:rPr>
                <w:rFonts w:ascii="宋体" w:hAnsi="宋体" w:hint="eastAsia"/>
                <w:bCs/>
                <w:iCs/>
                <w:color w:val="000000"/>
                <w:szCs w:val="21"/>
              </w:rPr>
              <w:t>:3</w:t>
            </w:r>
            <w:r w:rsid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0-</w:t>
            </w:r>
            <w:r w:rsidR="00346DE0">
              <w:rPr>
                <w:rFonts w:ascii="宋体" w:hAnsi="宋体" w:hint="eastAsia"/>
                <w:bCs/>
                <w:iCs/>
                <w:color w:val="000000"/>
                <w:szCs w:val="21"/>
              </w:rPr>
              <w:t>17</w:t>
            </w:r>
            <w:r w:rsidR="001238C5">
              <w:rPr>
                <w:rFonts w:ascii="宋体" w:hAnsi="宋体" w:hint="eastAsia"/>
                <w:bCs/>
                <w:iCs/>
                <w:color w:val="000000"/>
                <w:szCs w:val="21"/>
              </w:rPr>
              <w:t>:</w:t>
            </w:r>
            <w:r w:rsidR="00346DE0">
              <w:rPr>
                <w:rFonts w:ascii="宋体" w:hAnsi="宋体" w:hint="eastAsia"/>
                <w:bCs/>
                <w:iCs/>
                <w:color w:val="000000"/>
                <w:szCs w:val="21"/>
              </w:rPr>
              <w:t>0</w:t>
            </w:r>
            <w:r w:rsidR="0035599A">
              <w:rPr>
                <w:rFonts w:ascii="宋体" w:hAnsi="宋体" w:hint="eastAsia"/>
                <w:bCs/>
                <w:iCs/>
                <w:color w:val="000000"/>
                <w:szCs w:val="21"/>
              </w:rPr>
              <w:t>0</w:t>
            </w:r>
          </w:p>
          <w:p w14:paraId="1BF1044E" w14:textId="610BA8D9" w:rsidR="00EC3B22" w:rsidRPr="00D62C88" w:rsidRDefault="00EC3B22" w:rsidP="001238C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</w:p>
        </w:tc>
      </w:tr>
      <w:tr w:rsidR="003A79C8" w:rsidRPr="00D62C88" w14:paraId="5DF14016" w14:textId="77777777" w:rsidTr="007B4F94">
        <w:trPr>
          <w:trHeight w:val="19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7F6" w14:textId="74644BD9" w:rsidR="003A79C8" w:rsidRPr="00D62C88" w:rsidRDefault="003A79C8" w:rsidP="00EE622C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4383" w14:textId="77777777" w:rsidR="00EC3B22" w:rsidRDefault="00EC3B22" w:rsidP="00EE622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</w:p>
          <w:p w14:paraId="49741866" w14:textId="41BB0660" w:rsidR="003A79C8" w:rsidRDefault="00227E48" w:rsidP="00EE622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公司总部</w:t>
            </w:r>
            <w:r w:rsidR="00905F42">
              <w:rPr>
                <w:rFonts w:ascii="宋体" w:hAnsi="宋体"/>
                <w:bCs/>
                <w:iCs/>
                <w:color w:val="000000"/>
                <w:szCs w:val="21"/>
              </w:rPr>
              <w:t>（展厅交流</w:t>
            </w:r>
            <w:r w:rsidR="00905F42">
              <w:rPr>
                <w:rFonts w:ascii="宋体" w:hAnsi="宋体" w:hint="eastAsia"/>
                <w:bCs/>
                <w:iCs/>
                <w:color w:val="000000"/>
                <w:szCs w:val="21"/>
              </w:rPr>
              <w:t>+会议室交流）</w:t>
            </w:r>
          </w:p>
          <w:p w14:paraId="49DDD2EA" w14:textId="4112184D" w:rsidR="00EC3B22" w:rsidRPr="00D62C88" w:rsidRDefault="00EC3B22" w:rsidP="00EE622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</w:p>
        </w:tc>
      </w:tr>
      <w:tr w:rsidR="003A79C8" w:rsidRPr="00D62C88" w14:paraId="35F66127" w14:textId="77777777" w:rsidTr="007B4F94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FE2" w14:textId="77777777" w:rsidR="003A79C8" w:rsidRPr="00D62C88" w:rsidRDefault="003A79C8" w:rsidP="00B10084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10E" w14:textId="77777777" w:rsidR="00501EE0" w:rsidRDefault="00501EE0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</w:p>
          <w:p w14:paraId="389D3451" w14:textId="77777777" w:rsidR="0056002E" w:rsidRDefault="00816D87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董事会秘书</w:t>
            </w:r>
            <w:r w:rsidR="0056002E">
              <w:rPr>
                <w:rFonts w:ascii="宋体" w:hAnsi="宋体" w:hint="eastAsia"/>
                <w:bCs/>
                <w:iCs/>
                <w:color w:val="000000"/>
                <w:szCs w:val="21"/>
              </w:rPr>
              <w:t>：</w:t>
            </w:r>
            <w:r w:rsid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卢沛民</w:t>
            </w:r>
          </w:p>
          <w:p w14:paraId="5E799C56" w14:textId="77777777" w:rsidR="00EE5FD8" w:rsidRDefault="00EE5FD8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财务总监：</w:t>
            </w:r>
            <w:r w:rsidRPr="00EE5FD8">
              <w:rPr>
                <w:rFonts w:ascii="宋体" w:hAnsi="宋体" w:hint="eastAsia"/>
                <w:bCs/>
                <w:iCs/>
                <w:color w:val="000000"/>
                <w:szCs w:val="21"/>
              </w:rPr>
              <w:t>郭彦岐</w:t>
            </w:r>
          </w:p>
          <w:p w14:paraId="76035837" w14:textId="1CC4CCE8" w:rsidR="005F187E" w:rsidRDefault="00346DE0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证券事务代表：何浩拥</w:t>
            </w:r>
          </w:p>
          <w:p w14:paraId="50C1CD86" w14:textId="3E013660" w:rsidR="00501EE0" w:rsidRPr="00D62C88" w:rsidRDefault="00501EE0" w:rsidP="00B1008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</w:p>
        </w:tc>
      </w:tr>
      <w:tr w:rsidR="006E444A" w:rsidRPr="008D4307" w14:paraId="566AE691" w14:textId="77777777" w:rsidTr="007B4F94">
        <w:trPr>
          <w:trHeight w:val="381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3C13" w14:textId="77777777" w:rsidR="006E444A" w:rsidRPr="00D62C88" w:rsidRDefault="006E444A" w:rsidP="006E444A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2C88">
              <w:rPr>
                <w:rFonts w:ascii="宋体" w:hAnsi="宋体" w:hint="eastAsia"/>
                <w:bCs/>
                <w:iCs/>
                <w:color w:val="000000"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F82" w14:textId="749B8521" w:rsidR="00905F42" w:rsidRDefault="00905F42" w:rsidP="00213B4B">
            <w:pPr>
              <w:spacing w:line="360" w:lineRule="auto"/>
              <w:ind w:firstLineChars="200" w:firstLine="420"/>
              <w:rPr>
                <w:rFonts w:ascii="宋体" w:hAnsi="宋体" w:hint="eastAsia"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iCs/>
                <w:color w:val="000000"/>
                <w:szCs w:val="21"/>
              </w:rPr>
              <w:t>一、公司介绍</w:t>
            </w:r>
            <w:r w:rsidR="00843C1F">
              <w:rPr>
                <w:rFonts w:ascii="宋体" w:hAnsi="宋体" w:hint="eastAsia"/>
                <w:iCs/>
                <w:color w:val="000000"/>
                <w:szCs w:val="21"/>
              </w:rPr>
              <w:t>部分</w:t>
            </w:r>
            <w:r>
              <w:rPr>
                <w:rFonts w:ascii="宋体" w:hAnsi="宋体" w:hint="eastAsia"/>
                <w:iCs/>
                <w:color w:val="000000"/>
                <w:szCs w:val="21"/>
              </w:rPr>
              <w:t>主要内容：</w:t>
            </w:r>
          </w:p>
          <w:p w14:paraId="3F3F4FEA" w14:textId="0DAC48A8" w:rsidR="00905F42" w:rsidRDefault="00905F42" w:rsidP="00213B4B">
            <w:pPr>
              <w:spacing w:line="360" w:lineRule="auto"/>
              <w:ind w:firstLineChars="200" w:firstLine="420"/>
              <w:rPr>
                <w:rFonts w:ascii="宋体" w:hAnsi="宋体" w:hint="eastAsia"/>
                <w:iCs/>
                <w:color w:val="000000"/>
                <w:szCs w:val="21"/>
              </w:rPr>
            </w:pPr>
            <w:r w:rsidRPr="00213B4B">
              <w:rPr>
                <w:rFonts w:ascii="宋体" w:hAnsi="宋体" w:hint="eastAsia"/>
                <w:iCs/>
                <w:color w:val="000000"/>
                <w:szCs w:val="21"/>
              </w:rPr>
              <w:t>超讯通信成立于1998年，</w:t>
            </w:r>
            <w:r>
              <w:rPr>
                <w:rFonts w:ascii="宋体" w:hAnsi="宋体" w:hint="eastAsia"/>
                <w:iCs/>
                <w:color w:val="000000"/>
                <w:szCs w:val="21"/>
              </w:rPr>
              <w:t>一直以来</w:t>
            </w:r>
            <w:r w:rsidRPr="00213B4B">
              <w:rPr>
                <w:rFonts w:ascii="宋体" w:hAnsi="宋体" w:hint="eastAsia"/>
                <w:iCs/>
                <w:color w:val="000000"/>
                <w:szCs w:val="21"/>
              </w:rPr>
              <w:t>深耕新一代信息技术产业，拥有深厚的技术积淀和行业经验</w:t>
            </w:r>
            <w:r w:rsidRPr="00905F42">
              <w:rPr>
                <w:rFonts w:ascii="宋体" w:hAnsi="宋体" w:hint="eastAsia"/>
                <w:iCs/>
                <w:color w:val="000000"/>
                <w:szCs w:val="21"/>
              </w:rPr>
              <w:t>，当前</w:t>
            </w:r>
            <w:r w:rsidR="00691B21">
              <w:rPr>
                <w:rFonts w:ascii="宋体" w:hAnsi="宋体" w:hint="eastAsia"/>
                <w:iCs/>
                <w:color w:val="000000"/>
                <w:szCs w:val="21"/>
              </w:rPr>
              <w:t>人工智能</w:t>
            </w:r>
            <w:r w:rsidR="00843C1F">
              <w:rPr>
                <w:rFonts w:ascii="宋体" w:hAnsi="宋体" w:hint="eastAsia"/>
                <w:iCs/>
                <w:color w:val="000000"/>
                <w:szCs w:val="21"/>
              </w:rPr>
              <w:t>产业已迈</w:t>
            </w:r>
            <w:r w:rsidRPr="00905F42">
              <w:rPr>
                <w:rFonts w:ascii="宋体" w:hAnsi="宋体" w:hint="eastAsia"/>
                <w:iCs/>
                <w:color w:val="000000"/>
                <w:szCs w:val="21"/>
              </w:rPr>
              <w:t>入爆发式增长新阶段，从民生领域的智能穿戴设备到工业、政务</w:t>
            </w:r>
            <w:r w:rsidR="008E667F">
              <w:rPr>
                <w:rFonts w:ascii="宋体" w:hAnsi="宋体" w:hint="eastAsia"/>
                <w:iCs/>
                <w:color w:val="000000"/>
                <w:szCs w:val="21"/>
              </w:rPr>
              <w:t>、科研</w:t>
            </w:r>
            <w:r w:rsidRPr="00905F42">
              <w:rPr>
                <w:rFonts w:ascii="宋体" w:hAnsi="宋体" w:hint="eastAsia"/>
                <w:iCs/>
                <w:color w:val="000000"/>
                <w:szCs w:val="21"/>
              </w:rPr>
              <w:t>等B端综合解决方案，应用场景持续丰富，市场需求蓬勃旺盛。基于行业趋势与公司发展基础，公司</w:t>
            </w:r>
            <w:r w:rsidR="008E667F">
              <w:rPr>
                <w:rFonts w:ascii="宋体" w:hAnsi="宋体" w:hint="eastAsia"/>
                <w:iCs/>
                <w:color w:val="000000"/>
                <w:szCs w:val="21"/>
              </w:rPr>
              <w:t>将继续以“智算+信通”两大业务板块为核心，</w:t>
            </w:r>
            <w:r w:rsidRPr="00905F42">
              <w:rPr>
                <w:rFonts w:ascii="宋体" w:hAnsi="宋体" w:hint="eastAsia"/>
                <w:iCs/>
                <w:color w:val="000000"/>
                <w:szCs w:val="21"/>
              </w:rPr>
              <w:t>2026年</w:t>
            </w:r>
            <w:r w:rsidR="00843C1F">
              <w:rPr>
                <w:rFonts w:ascii="宋体" w:hAnsi="宋体" w:hint="eastAsia"/>
                <w:iCs/>
                <w:color w:val="000000"/>
                <w:szCs w:val="21"/>
              </w:rPr>
              <w:t>全力落实年初经营会议制定的以</w:t>
            </w:r>
            <w:r w:rsidRPr="00905F42">
              <w:rPr>
                <w:rFonts w:ascii="宋体" w:hAnsi="宋体" w:hint="eastAsia"/>
                <w:iCs/>
                <w:color w:val="000000"/>
                <w:szCs w:val="21"/>
              </w:rPr>
              <w:t>“算力为核心、多业务协同赋能”的战略主线，推动公司实现从算力</w:t>
            </w:r>
            <w:r w:rsidR="008E667F">
              <w:rPr>
                <w:rFonts w:ascii="宋体" w:hAnsi="宋体" w:hint="eastAsia"/>
                <w:iCs/>
                <w:color w:val="000000"/>
                <w:szCs w:val="21"/>
              </w:rPr>
              <w:t>设备与建设服务</w:t>
            </w:r>
            <w:r w:rsidRPr="00905F42">
              <w:rPr>
                <w:rFonts w:ascii="宋体" w:hAnsi="宋体" w:hint="eastAsia"/>
                <w:iCs/>
                <w:color w:val="000000"/>
                <w:szCs w:val="21"/>
              </w:rPr>
              <w:t>参与者向全场景解决方案服务商</w:t>
            </w:r>
            <w:r w:rsidR="008E667F">
              <w:rPr>
                <w:rFonts w:ascii="宋体" w:hAnsi="宋体" w:hint="eastAsia"/>
                <w:iCs/>
                <w:color w:val="000000"/>
                <w:szCs w:val="21"/>
              </w:rPr>
              <w:t>的</w:t>
            </w:r>
            <w:r w:rsidRPr="00905F42">
              <w:rPr>
                <w:rFonts w:ascii="宋体" w:hAnsi="宋体" w:hint="eastAsia"/>
                <w:iCs/>
                <w:color w:val="000000"/>
                <w:szCs w:val="21"/>
              </w:rPr>
              <w:t>关键跨越。</w:t>
            </w:r>
          </w:p>
          <w:p w14:paraId="35C9D297" w14:textId="77777777" w:rsidR="008E667F" w:rsidRDefault="008E667F" w:rsidP="00213B4B">
            <w:pPr>
              <w:spacing w:line="360" w:lineRule="auto"/>
              <w:ind w:firstLineChars="200" w:firstLine="420"/>
              <w:rPr>
                <w:rFonts w:ascii="宋体" w:hAnsi="宋体" w:hint="eastAsia"/>
                <w:iCs/>
                <w:color w:val="000000"/>
                <w:szCs w:val="21"/>
              </w:rPr>
            </w:pPr>
          </w:p>
          <w:p w14:paraId="2E51FFF0" w14:textId="0CAE9774" w:rsidR="00213B4B" w:rsidRDefault="004F4BF8" w:rsidP="00213B4B">
            <w:pPr>
              <w:spacing w:line="360" w:lineRule="auto"/>
              <w:ind w:firstLineChars="200" w:firstLine="420"/>
              <w:rPr>
                <w:rFonts w:ascii="宋体" w:hAnsi="宋体" w:hint="eastAsia"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iCs/>
                <w:color w:val="000000"/>
                <w:szCs w:val="21"/>
              </w:rPr>
              <w:t>二、</w:t>
            </w:r>
            <w:r w:rsidR="00213B4B" w:rsidRPr="00213B4B">
              <w:rPr>
                <w:rFonts w:ascii="宋体" w:hAnsi="宋体" w:hint="eastAsia"/>
                <w:iCs/>
                <w:color w:val="000000"/>
                <w:szCs w:val="21"/>
              </w:rPr>
              <w:t>现场互动交流主要内容如下：</w:t>
            </w:r>
          </w:p>
          <w:p w14:paraId="2D49BF7F" w14:textId="3040FA5E" w:rsidR="00D61A0D" w:rsidRDefault="00D61A0D" w:rsidP="0002304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D61A0D">
              <w:rPr>
                <w:rFonts w:ascii="宋体" w:hAnsi="宋体" w:hint="eastAsia"/>
                <w:bCs/>
                <w:iCs/>
                <w:color w:val="000000"/>
                <w:szCs w:val="21"/>
              </w:rPr>
              <w:t>1.</w:t>
            </w:r>
            <w:r w:rsidR="00843C1F">
              <w:rPr>
                <w:rFonts w:ascii="宋体" w:hAnsi="宋体" w:hint="eastAsia"/>
                <w:bCs/>
                <w:iCs/>
                <w:color w:val="000000"/>
                <w:szCs w:val="21"/>
              </w:rPr>
              <w:t>在以算力为核心的战略主线上，目前</w:t>
            </w:r>
            <w:r w:rsidR="00793CDE">
              <w:rPr>
                <w:rFonts w:ascii="宋体" w:hAnsi="宋体" w:hint="eastAsia"/>
                <w:bCs/>
                <w:iCs/>
                <w:color w:val="000000"/>
                <w:szCs w:val="21"/>
              </w:rPr>
              <w:t>有什么新的变化</w:t>
            </w:r>
            <w:r w:rsidR="00843C1F">
              <w:rPr>
                <w:rFonts w:ascii="宋体" w:hAnsi="宋体" w:hint="eastAsia"/>
                <w:bCs/>
                <w:iCs/>
                <w:color w:val="000000"/>
                <w:szCs w:val="21"/>
              </w:rPr>
              <w:t>？</w:t>
            </w:r>
            <w:r w:rsidR="00843C1F">
              <w:rPr>
                <w:rFonts w:ascii="宋体" w:hAnsi="宋体"/>
                <w:bCs/>
                <w:iCs/>
                <w:color w:val="000000"/>
                <w:szCs w:val="21"/>
              </w:rPr>
              <w:t xml:space="preserve"> </w:t>
            </w:r>
          </w:p>
          <w:p w14:paraId="38390F48" w14:textId="2E0D1496" w:rsidR="007E3632" w:rsidRDefault="00554719" w:rsidP="007E3632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2F35BF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公司算力业务未来将聚焦以下核心业务：一是芯片的代理销售，</w:t>
            </w:r>
            <w:r w:rsid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将充分利用公司算力客户资源的优势，</w:t>
            </w:r>
            <w:r w:rsidR="002F35BF">
              <w:rPr>
                <w:rFonts w:ascii="宋体" w:hAnsi="宋体" w:hint="eastAsia"/>
                <w:bCs/>
                <w:iCs/>
                <w:color w:val="000000"/>
                <w:szCs w:val="21"/>
              </w:rPr>
              <w:t>助力国产GPU芯片的发展</w:t>
            </w:r>
            <w:r w:rsid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；二是大力推动自身“元醒”品牌算力服务器在相关项目的落地；三是继续夯实在算力中心建设方面的EPC服务能力，铸牢收入基本盘。</w:t>
            </w:r>
          </w:p>
          <w:p w14:paraId="1937BB96" w14:textId="033217B2" w:rsidR="002F35BF" w:rsidRDefault="002F35BF" w:rsidP="002F35BF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公司是沐曦国产GPU芯片的代理商，今年一月已与沐曦重新签订了代理协议，新签的代理协议能实现公司对沐曦产品代理覆盖的同时，在排他性条款方面取消了较多限制，为公司搭建“多架构国产算力生态平台”</w:t>
            </w:r>
            <w:r w:rsid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提供了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更多空间与机遇。</w:t>
            </w:r>
            <w:r w:rsid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近期，公司先后与</w:t>
            </w:r>
            <w:r w:rsidR="007E3632" w:rsidRP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 xml:space="preserve">专注于RISC-V </w:t>
            </w:r>
            <w:r w:rsid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架构</w:t>
            </w:r>
            <w:r w:rsidR="007E3632" w:rsidRP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AI计算芯片及计算平台解决方案</w:t>
            </w:r>
            <w:r w:rsid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研发的“奕行智能”，以及</w:t>
            </w:r>
            <w:r w:rsidR="00793CDE">
              <w:rPr>
                <w:rFonts w:ascii="宋体" w:hAnsi="宋体" w:hint="eastAsia"/>
                <w:bCs/>
                <w:iCs/>
                <w:color w:val="000000"/>
                <w:szCs w:val="21"/>
              </w:rPr>
              <w:t>与</w:t>
            </w:r>
            <w:r w:rsidR="007E3632" w:rsidRP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专注于高性能通用GPU研发与应用</w:t>
            </w:r>
            <w:r w:rsidR="007E3632">
              <w:rPr>
                <w:rFonts w:ascii="宋体" w:hAnsi="宋体" w:hint="eastAsia"/>
                <w:bCs/>
                <w:iCs/>
                <w:color w:val="000000"/>
                <w:szCs w:val="21"/>
              </w:rPr>
              <w:t>的“登临科技”达成战略合作签约</w:t>
            </w:r>
            <w:r w:rsidR="00793CDE">
              <w:rPr>
                <w:rFonts w:ascii="宋体" w:hAnsi="宋体" w:hint="eastAsia"/>
                <w:bCs/>
                <w:iCs/>
                <w:color w:val="000000"/>
                <w:szCs w:val="21"/>
              </w:rPr>
              <w:t>，</w:t>
            </w:r>
            <w:r w:rsidR="00DE1C1B" w:rsidRPr="00DE1C1B">
              <w:rPr>
                <w:rFonts w:ascii="宋体" w:hAnsi="宋体" w:hint="eastAsia"/>
                <w:bCs/>
                <w:iCs/>
                <w:color w:val="000000"/>
                <w:szCs w:val="21"/>
              </w:rPr>
              <w:t>积极拓展生态合作体系，推动国产算力产品及行业应用协同发展，不断提升公司在智能算力领域的综合服务能力。</w:t>
            </w:r>
          </w:p>
          <w:p w14:paraId="6E9DBD58" w14:textId="07603C93" w:rsidR="004945B7" w:rsidRDefault="004945B7" w:rsidP="0002304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2.</w:t>
            </w:r>
            <w:r w:rsidR="00DE1C1B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公司2025年年度利润亏损，这个</w:t>
            </w:r>
            <w:r w:rsidR="00647AB5">
              <w:rPr>
                <w:rFonts w:ascii="宋体" w:hAnsi="宋体" w:hint="eastAsia"/>
                <w:bCs/>
                <w:iCs/>
                <w:color w:val="000000"/>
                <w:szCs w:val="21"/>
              </w:rPr>
              <w:t>会不会导致</w:t>
            </w:r>
            <w:r w:rsidR="00DE1C1B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</w:t>
            </w:r>
            <w:r w:rsid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被ST</w:t>
            </w:r>
            <w:r w:rsidR="00DE1C1B">
              <w:rPr>
                <w:rFonts w:ascii="宋体" w:hAnsi="宋体" w:hint="eastAsia"/>
                <w:bCs/>
                <w:iCs/>
                <w:color w:val="000000"/>
                <w:szCs w:val="21"/>
              </w:rPr>
              <w:t>？</w:t>
            </w:r>
            <w:r w:rsidR="00DE1C1B">
              <w:rPr>
                <w:rFonts w:ascii="宋体" w:hAnsi="宋体"/>
                <w:bCs/>
                <w:iCs/>
                <w:color w:val="000000"/>
                <w:szCs w:val="21"/>
              </w:rPr>
              <w:t xml:space="preserve"> </w:t>
            </w:r>
          </w:p>
          <w:p w14:paraId="51AA606E" w14:textId="69653F6E" w:rsidR="00647AB5" w:rsidRPr="00DE1C1B" w:rsidRDefault="00554719" w:rsidP="00647AB5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647AB5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公司上年度经营业绩出现亏损的主要原因是</w:t>
            </w:r>
            <w:r w:rsid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会计师</w:t>
            </w:r>
            <w:r w:rsidR="00647AB5" w:rsidRPr="00647AB5">
              <w:rPr>
                <w:rFonts w:ascii="宋体" w:hAnsi="宋体" w:hint="eastAsia"/>
                <w:bCs/>
                <w:iCs/>
                <w:color w:val="000000"/>
                <w:szCs w:val="21"/>
              </w:rPr>
              <w:t>基于更严谨审慎的考虑</w:t>
            </w:r>
            <w:r w:rsid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对单项大额应收账款增加了减值计提比例所致，年审会计师为公司2025年年报出具了带强调事项段的无保留意见审计报告，以及标准无保留意见的内控审计报告。</w:t>
            </w:r>
            <w:r w:rsidR="00496218">
              <w:rPr>
                <w:rFonts w:ascii="宋体" w:hAnsi="宋体" w:hint="eastAsia"/>
                <w:bCs/>
                <w:iCs/>
                <w:color w:val="000000"/>
                <w:szCs w:val="21"/>
              </w:rPr>
              <w:t>目前，</w:t>
            </w:r>
            <w:r w:rsidR="009E3835" w:rsidRP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公司2024年年报保留意见已消除，</w:t>
            </w:r>
            <w:r w:rsid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根据</w:t>
            </w:r>
            <w:r w:rsidR="009E3835" w:rsidRP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《上海证券交易所股票上市规则》</w:t>
            </w:r>
            <w:r w:rsid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的相关规定，2</w:t>
            </w:r>
            <w:r w:rsidR="007B4F94">
              <w:rPr>
                <w:rFonts w:ascii="宋体" w:hAnsi="宋体" w:hint="eastAsia"/>
                <w:bCs/>
                <w:iCs/>
                <w:color w:val="000000"/>
                <w:szCs w:val="21"/>
              </w:rPr>
              <w:t>02</w:t>
            </w:r>
            <w:r w:rsidR="009E3835">
              <w:rPr>
                <w:rFonts w:ascii="宋体" w:hAnsi="宋体" w:hint="eastAsia"/>
                <w:bCs/>
                <w:iCs/>
                <w:color w:val="000000"/>
                <w:szCs w:val="21"/>
              </w:rPr>
              <w:t>5年度利润亏损事项不会导致</w:t>
            </w:r>
            <w:r w:rsidR="00496218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公司股票被实施退市风险警示（*ST</w:t>
            </w:r>
            <w:r w:rsidR="00496218">
              <w:rPr>
                <w:rFonts w:ascii="宋体" w:hAnsi="宋体"/>
                <w:bCs/>
                <w:iCs/>
                <w:color w:val="000000"/>
                <w:szCs w:val="21"/>
              </w:rPr>
              <w:t>）</w:t>
            </w:r>
            <w:r w:rsidR="00496218">
              <w:rPr>
                <w:rFonts w:ascii="宋体" w:hAnsi="宋体" w:hint="eastAsia"/>
                <w:bCs/>
                <w:iCs/>
                <w:color w:val="000000"/>
                <w:szCs w:val="21"/>
              </w:rPr>
              <w:t>和其他风险警示（ST</w:t>
            </w:r>
            <w:r w:rsidR="00496218">
              <w:rPr>
                <w:rFonts w:ascii="宋体" w:hAnsi="宋体"/>
                <w:bCs/>
                <w:iCs/>
                <w:color w:val="000000"/>
                <w:szCs w:val="21"/>
              </w:rPr>
              <w:t>）</w:t>
            </w:r>
            <w:r w:rsidR="00496218">
              <w:rPr>
                <w:rFonts w:ascii="宋体" w:hAnsi="宋体" w:hint="eastAsia"/>
                <w:bCs/>
                <w:iCs/>
                <w:color w:val="000000"/>
                <w:szCs w:val="21"/>
              </w:rPr>
              <w:t>。</w:t>
            </w:r>
          </w:p>
          <w:p w14:paraId="74410C45" w14:textId="043D01E8" w:rsidR="00AE0D96" w:rsidRDefault="00AE0D96" w:rsidP="0002304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3.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</w:t>
            </w:r>
            <w:r w:rsidR="007B4F94">
              <w:rPr>
                <w:rFonts w:ascii="宋体" w:hAnsi="宋体" w:hint="eastAsia"/>
                <w:bCs/>
                <w:iCs/>
                <w:color w:val="000000"/>
                <w:szCs w:val="21"/>
              </w:rPr>
              <w:t>前期与广东微云科技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合</w:t>
            </w:r>
            <w:r w:rsidR="007B4F94">
              <w:rPr>
                <w:rFonts w:ascii="宋体" w:hAnsi="宋体" w:hint="eastAsia"/>
                <w:bCs/>
                <w:iCs/>
                <w:color w:val="000000"/>
                <w:szCs w:val="21"/>
              </w:rPr>
              <w:t>资设立的超微智算子公司是基于什么考虑，目前业务推进情况如何？</w:t>
            </w:r>
          </w:p>
          <w:p w14:paraId="29D554A4" w14:textId="3CDC477E" w:rsidR="00EB6640" w:rsidRDefault="00554719" w:rsidP="001601C1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860F46">
              <w:rPr>
                <w:rFonts w:ascii="宋体" w:hAnsi="宋体" w:hint="eastAsia"/>
                <w:bCs/>
                <w:iCs/>
                <w:color w:val="000000"/>
                <w:szCs w:val="21"/>
              </w:rPr>
              <w:t>广东微云科技</w:t>
            </w:r>
            <w:r w:rsidR="008242CC">
              <w:rPr>
                <w:rFonts w:ascii="宋体" w:hAnsi="宋体" w:hint="eastAsia"/>
                <w:bCs/>
                <w:iCs/>
                <w:color w:val="000000"/>
                <w:szCs w:val="21"/>
              </w:rPr>
              <w:t>是</w:t>
            </w:r>
            <w:r w:rsidR="00717341">
              <w:rPr>
                <w:rFonts w:ascii="宋体" w:hAnsi="宋体" w:hint="eastAsia"/>
                <w:bCs/>
                <w:iCs/>
                <w:color w:val="000000"/>
                <w:szCs w:val="21"/>
              </w:rPr>
              <w:t>英伟达</w:t>
            </w:r>
            <w:r w:rsidR="008242CC" w:rsidRPr="008242CC">
              <w:rPr>
                <w:rFonts w:ascii="宋体" w:hAnsi="宋体" w:hint="eastAsia"/>
                <w:bCs/>
                <w:iCs/>
                <w:color w:val="000000"/>
                <w:szCs w:val="21"/>
              </w:rPr>
              <w:t xml:space="preserve"> NPN，中国长城</w:t>
            </w:r>
            <w:r w:rsidR="00717341">
              <w:rPr>
                <w:rFonts w:ascii="宋体" w:hAnsi="宋体" w:hint="eastAsia"/>
                <w:bCs/>
                <w:iCs/>
                <w:color w:val="000000"/>
                <w:szCs w:val="21"/>
              </w:rPr>
              <w:t>英伟达</w:t>
            </w:r>
            <w:r w:rsidR="008242CC" w:rsidRPr="008242CC">
              <w:rPr>
                <w:rFonts w:ascii="宋体" w:hAnsi="宋体" w:hint="eastAsia"/>
                <w:bCs/>
                <w:iCs/>
                <w:color w:val="000000"/>
                <w:szCs w:val="21"/>
              </w:rPr>
              <w:t>数据中心产品线总代</w:t>
            </w:r>
            <w:r w:rsidR="00717341">
              <w:rPr>
                <w:rFonts w:ascii="宋体" w:hAnsi="宋体" w:hint="eastAsia"/>
                <w:bCs/>
                <w:iCs/>
                <w:color w:val="000000"/>
                <w:szCs w:val="21"/>
              </w:rPr>
              <w:t>理</w:t>
            </w:r>
            <w:r w:rsidR="008242CC" w:rsidRPr="008242CC">
              <w:rPr>
                <w:rFonts w:ascii="宋体" w:hAnsi="宋体" w:hint="eastAsia"/>
                <w:bCs/>
                <w:iCs/>
                <w:color w:val="000000"/>
                <w:szCs w:val="21"/>
              </w:rPr>
              <w:t>。</w:t>
            </w:r>
            <w:r w:rsidR="007B4F94">
              <w:rPr>
                <w:rFonts w:ascii="宋体" w:hAnsi="宋体" w:hint="eastAsia"/>
                <w:bCs/>
                <w:iCs/>
                <w:color w:val="000000"/>
                <w:szCs w:val="21"/>
              </w:rPr>
              <w:t>本次</w:t>
            </w:r>
            <w:r w:rsidR="00860F46">
              <w:rPr>
                <w:rFonts w:ascii="宋体" w:hAnsi="宋体" w:hint="eastAsia"/>
                <w:bCs/>
                <w:iCs/>
                <w:color w:val="000000"/>
                <w:szCs w:val="21"/>
              </w:rPr>
              <w:t>共同投资成立合资公司超微智算，未来</w:t>
            </w:r>
            <w:r w:rsidR="00860F46" w:rsidRPr="00860F46">
              <w:rPr>
                <w:rFonts w:ascii="宋体" w:hAnsi="宋体" w:hint="eastAsia"/>
                <w:bCs/>
                <w:iCs/>
                <w:color w:val="000000"/>
                <w:szCs w:val="21"/>
              </w:rPr>
              <w:t>将充分发挥投资各方在技术、产品、渠道生态和客户资源的优势，共同推进开展前沿算力产品的整机、模组产品销售，以及基于相关产品的板卡和整机的研发、设计、生产等业务，共同开拓市场。</w:t>
            </w:r>
            <w:r w:rsidR="001601C1" w:rsidRPr="001601C1">
              <w:rPr>
                <w:rFonts w:ascii="宋体" w:hAnsi="宋体" w:hint="eastAsia"/>
                <w:bCs/>
                <w:iCs/>
                <w:color w:val="000000"/>
                <w:szCs w:val="21"/>
              </w:rPr>
              <w:t>超微智算</w:t>
            </w:r>
            <w:r w:rsidR="00717341">
              <w:rPr>
                <w:rFonts w:ascii="宋体" w:hAnsi="宋体" w:hint="eastAsia"/>
                <w:bCs/>
                <w:iCs/>
                <w:color w:val="000000"/>
                <w:szCs w:val="21"/>
              </w:rPr>
              <w:t>在今年3月份成立</w:t>
            </w:r>
            <w:r w:rsidR="001601C1" w:rsidRPr="001601C1">
              <w:rPr>
                <w:rFonts w:ascii="宋体" w:hAnsi="宋体" w:hint="eastAsia"/>
                <w:bCs/>
                <w:iCs/>
                <w:color w:val="000000"/>
                <w:szCs w:val="21"/>
              </w:rPr>
              <w:t>，</w:t>
            </w:r>
            <w:r w:rsidR="00717341" w:rsidRPr="000E2BF8">
              <w:rPr>
                <w:rFonts w:ascii="宋体" w:hAnsi="宋体" w:hint="eastAsia"/>
                <w:bCs/>
                <w:iCs/>
                <w:szCs w:val="21"/>
              </w:rPr>
              <w:t>目前相关业务</w:t>
            </w:r>
            <w:r w:rsidR="00717341">
              <w:rPr>
                <w:rFonts w:ascii="宋体" w:hAnsi="宋体" w:hint="eastAsia"/>
                <w:bCs/>
                <w:iCs/>
                <w:szCs w:val="21"/>
              </w:rPr>
              <w:t>仍在积极推进当中，</w:t>
            </w:r>
            <w:r w:rsidR="001601C1" w:rsidRPr="001601C1">
              <w:rPr>
                <w:rFonts w:ascii="宋体" w:hAnsi="宋体" w:hint="eastAsia"/>
                <w:bCs/>
                <w:iCs/>
                <w:color w:val="000000"/>
                <w:szCs w:val="21"/>
              </w:rPr>
              <w:t>预计短期内尚不能产生经济效益。</w:t>
            </w:r>
          </w:p>
          <w:p w14:paraId="6CFBEA54" w14:textId="73D40000" w:rsidR="00A02E3C" w:rsidRDefault="008923CB" w:rsidP="00A845B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4</w:t>
            </w:r>
            <w:r w:rsidR="00A02E3C">
              <w:rPr>
                <w:rFonts w:ascii="宋体" w:hAnsi="宋体" w:hint="eastAsia"/>
                <w:bCs/>
                <w:iCs/>
                <w:color w:val="000000"/>
                <w:szCs w:val="21"/>
              </w:rPr>
              <w:t>.公司资产负债率相比同行可比上市公司偏高</w:t>
            </w:r>
            <w:r w:rsid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，上市以来没做过再融资，后续有没相关计划？</w:t>
            </w:r>
            <w:r w:rsidR="00FD2B51">
              <w:rPr>
                <w:rFonts w:ascii="宋体" w:hAnsi="宋体"/>
                <w:bCs/>
                <w:iCs/>
                <w:color w:val="000000"/>
                <w:szCs w:val="21"/>
              </w:rPr>
              <w:t xml:space="preserve"> </w:t>
            </w:r>
          </w:p>
          <w:p w14:paraId="159DE92E" w14:textId="041128F9" w:rsidR="00FD2B51" w:rsidRDefault="00554719" w:rsidP="00A02E3C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当前公司正处于转型后新业务快速拓展期，相关业务对资金的需求量比较大，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目前</w:t>
            </w:r>
            <w:r w:rsidR="00FD2B51" w:rsidRP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公司2024年年报保留意见已消除，</w:t>
            </w:r>
            <w:r w:rsidR="00AE2777">
              <w:rPr>
                <w:rFonts w:ascii="宋体" w:hAnsi="宋体" w:hint="eastAsia"/>
                <w:bCs/>
                <w:iCs/>
                <w:color w:val="000000"/>
                <w:szCs w:val="21"/>
              </w:rPr>
              <w:t>随着</w:t>
            </w:r>
            <w:r w:rsid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资本市场活跃度提升，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</w:t>
            </w:r>
            <w:r w:rsid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会在适当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的时候</w:t>
            </w:r>
            <w:r w:rsid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筹划推出再融资计划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，以进一步支撑新业务发展，缓解资金压力</w:t>
            </w:r>
            <w:r w:rsid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。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若有具体进展，请关注</w:t>
            </w:r>
            <w:r w:rsidR="00FD2B51">
              <w:rPr>
                <w:rFonts w:ascii="宋体" w:hAnsi="宋体" w:hint="eastAsia"/>
                <w:bCs/>
                <w:iCs/>
                <w:color w:val="000000"/>
                <w:szCs w:val="21"/>
              </w:rPr>
              <w:t>后续</w:t>
            </w:r>
            <w:r w:rsidR="004F4BF8">
              <w:rPr>
                <w:rFonts w:ascii="宋体" w:hAnsi="宋体" w:hint="eastAsia"/>
                <w:bCs/>
                <w:iCs/>
                <w:color w:val="000000"/>
                <w:szCs w:val="21"/>
              </w:rPr>
              <w:t>相关公告。</w:t>
            </w:r>
          </w:p>
          <w:p w14:paraId="3C7DB4B9" w14:textId="6FE22D84" w:rsidR="00172378" w:rsidRPr="00172378" w:rsidRDefault="004F4BF8" w:rsidP="00172378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5</w:t>
            </w:r>
            <w:r w:rsidR="00172378" w:rsidRPr="00172378">
              <w:rPr>
                <w:rFonts w:ascii="宋体" w:hAnsi="宋体" w:hint="eastAsia"/>
                <w:bCs/>
                <w:iCs/>
                <w:color w:val="000000"/>
                <w:szCs w:val="21"/>
              </w:rPr>
              <w:t>.</w:t>
            </w:r>
            <w:r w:rsid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近期公司与广西南一智能达成合作协议，这块在未来有什么合作规划吗？</w:t>
            </w:r>
          </w:p>
          <w:p w14:paraId="3CDAB5B8" w14:textId="05D49863" w:rsidR="00324F96" w:rsidRDefault="00172378" w:rsidP="000C7779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172378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</w:t>
            </w:r>
            <w:r w:rsid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广西</w:t>
            </w:r>
            <w:r w:rsidR="006E1FBA" w:rsidRP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南一智能</w:t>
            </w:r>
            <w:r w:rsid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是一家</w:t>
            </w:r>
            <w:r w:rsidR="006E1FBA" w:rsidRP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在北上广地区、广西本地及东盟国家积累了深厚的政府与企业资源</w:t>
            </w:r>
            <w:r w:rsid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的国有企业，本次签署合作协议，是</w:t>
            </w:r>
            <w:r w:rsidR="008669A7" w:rsidRP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双方立足各自优势，加强在人工智能服务平台运营、算力资源协同及海外业务布局等领域的合作，</w:t>
            </w:r>
            <w:r w:rsid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后续，双方</w:t>
            </w:r>
            <w:r w:rsidR="008669A7" w:rsidRP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将</w:t>
            </w:r>
            <w:r w:rsidR="006E1FBA" w:rsidRP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共同推动相关商机转化及项目落地</w:t>
            </w:r>
            <w:r w:rsid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，</w:t>
            </w:r>
            <w:r w:rsidR="008669A7" w:rsidRP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围绕算力基础设施建设</w:t>
            </w:r>
            <w:r w:rsidR="0081688D">
              <w:rPr>
                <w:rFonts w:ascii="宋体" w:hAnsi="宋体" w:hint="eastAsia"/>
                <w:bCs/>
                <w:iCs/>
                <w:color w:val="000000"/>
                <w:szCs w:val="21"/>
              </w:rPr>
              <w:t>出海</w:t>
            </w:r>
            <w:r w:rsidR="008669A7" w:rsidRP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，结合东南亚地区人工智能产业发展需求，积极探索跨区域算力服务与业务协同模式，为后续</w:t>
            </w:r>
            <w:r w:rsid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公司海外</w:t>
            </w:r>
            <w:r w:rsidR="008669A7" w:rsidRP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业务</w:t>
            </w:r>
            <w:r w:rsidR="006E1FBA">
              <w:rPr>
                <w:rFonts w:ascii="宋体" w:hAnsi="宋体" w:hint="eastAsia"/>
                <w:bCs/>
                <w:iCs/>
                <w:color w:val="000000"/>
                <w:szCs w:val="21"/>
              </w:rPr>
              <w:t>拓展</w:t>
            </w:r>
            <w:r w:rsidR="008669A7" w:rsidRPr="008669A7">
              <w:rPr>
                <w:rFonts w:ascii="宋体" w:hAnsi="宋体" w:hint="eastAsia"/>
                <w:bCs/>
                <w:iCs/>
                <w:color w:val="000000"/>
                <w:szCs w:val="21"/>
              </w:rPr>
              <w:t>布局及算力服务能力提升提供有力支撑。</w:t>
            </w:r>
          </w:p>
          <w:p w14:paraId="648827C7" w14:textId="3D392344" w:rsidR="000C7779" w:rsidRPr="00B650D5" w:rsidRDefault="000C7779" w:rsidP="0081688D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</w:p>
        </w:tc>
      </w:tr>
    </w:tbl>
    <w:p w14:paraId="594D17D5" w14:textId="77777777" w:rsidR="00F354CA" w:rsidRDefault="00F354CA" w:rsidP="000C7779">
      <w:pPr>
        <w:widowControl/>
        <w:jc w:val="left"/>
      </w:pPr>
    </w:p>
    <w:sectPr w:rsidR="00F354CA" w:rsidSect="0035599A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95D9" w14:textId="77777777" w:rsidR="00681927" w:rsidRDefault="00681927" w:rsidP="00056E22">
      <w:r>
        <w:separator/>
      </w:r>
    </w:p>
  </w:endnote>
  <w:endnote w:type="continuationSeparator" w:id="0">
    <w:p w14:paraId="5E665DFC" w14:textId="77777777" w:rsidR="00681927" w:rsidRDefault="00681927" w:rsidP="0005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E79E" w14:textId="77777777" w:rsidR="00681927" w:rsidRDefault="00681927" w:rsidP="00056E22">
      <w:r>
        <w:separator/>
      </w:r>
    </w:p>
  </w:footnote>
  <w:footnote w:type="continuationSeparator" w:id="0">
    <w:p w14:paraId="09B1CFBE" w14:textId="77777777" w:rsidR="00681927" w:rsidRDefault="00681927" w:rsidP="0005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C32"/>
    <w:multiLevelType w:val="hybridMultilevel"/>
    <w:tmpl w:val="B5DEB694"/>
    <w:lvl w:ilvl="0" w:tplc="9A3433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FD6496F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685037"/>
    <w:multiLevelType w:val="hybridMultilevel"/>
    <w:tmpl w:val="7A6C2710"/>
    <w:lvl w:ilvl="0" w:tplc="89E6E29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376E8F"/>
    <w:multiLevelType w:val="hybridMultilevel"/>
    <w:tmpl w:val="D3424A14"/>
    <w:lvl w:ilvl="0" w:tplc="EEE2E9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3063274">
    <w:abstractNumId w:val="0"/>
  </w:num>
  <w:num w:numId="2" w16cid:durableId="1153761524">
    <w:abstractNumId w:val="1"/>
  </w:num>
  <w:num w:numId="3" w16cid:durableId="29009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611"/>
    <w:rsid w:val="000023C9"/>
    <w:rsid w:val="00003228"/>
    <w:rsid w:val="00006370"/>
    <w:rsid w:val="00006C7F"/>
    <w:rsid w:val="0001292C"/>
    <w:rsid w:val="00012967"/>
    <w:rsid w:val="0001475C"/>
    <w:rsid w:val="00015276"/>
    <w:rsid w:val="0001598B"/>
    <w:rsid w:val="00020FE4"/>
    <w:rsid w:val="00022A83"/>
    <w:rsid w:val="00023043"/>
    <w:rsid w:val="00024202"/>
    <w:rsid w:val="0003123E"/>
    <w:rsid w:val="00036ED9"/>
    <w:rsid w:val="00041CCD"/>
    <w:rsid w:val="0004224D"/>
    <w:rsid w:val="000441F4"/>
    <w:rsid w:val="00044CCF"/>
    <w:rsid w:val="00045A2A"/>
    <w:rsid w:val="00045B5F"/>
    <w:rsid w:val="000470B9"/>
    <w:rsid w:val="00050E87"/>
    <w:rsid w:val="00056E22"/>
    <w:rsid w:val="00057A6E"/>
    <w:rsid w:val="00063B4C"/>
    <w:rsid w:val="00067C29"/>
    <w:rsid w:val="0007026B"/>
    <w:rsid w:val="00072E71"/>
    <w:rsid w:val="00073CBF"/>
    <w:rsid w:val="00075460"/>
    <w:rsid w:val="00077749"/>
    <w:rsid w:val="0008491A"/>
    <w:rsid w:val="000A0D46"/>
    <w:rsid w:val="000A61CC"/>
    <w:rsid w:val="000B0A34"/>
    <w:rsid w:val="000B61D4"/>
    <w:rsid w:val="000C3754"/>
    <w:rsid w:val="000C5314"/>
    <w:rsid w:val="000C630F"/>
    <w:rsid w:val="000C7779"/>
    <w:rsid w:val="000D0F4A"/>
    <w:rsid w:val="000D120E"/>
    <w:rsid w:val="000D66C7"/>
    <w:rsid w:val="000E08C0"/>
    <w:rsid w:val="000E09C0"/>
    <w:rsid w:val="000E2BF8"/>
    <w:rsid w:val="000E5E30"/>
    <w:rsid w:val="000E7698"/>
    <w:rsid w:val="000F1C47"/>
    <w:rsid w:val="000F496A"/>
    <w:rsid w:val="000F6964"/>
    <w:rsid w:val="00113396"/>
    <w:rsid w:val="00114620"/>
    <w:rsid w:val="00115D51"/>
    <w:rsid w:val="001238C5"/>
    <w:rsid w:val="001258EE"/>
    <w:rsid w:val="001258FA"/>
    <w:rsid w:val="00126925"/>
    <w:rsid w:val="00134314"/>
    <w:rsid w:val="00134D24"/>
    <w:rsid w:val="001376D3"/>
    <w:rsid w:val="001448EA"/>
    <w:rsid w:val="00144A79"/>
    <w:rsid w:val="00146C83"/>
    <w:rsid w:val="001476E5"/>
    <w:rsid w:val="00154F73"/>
    <w:rsid w:val="0015752A"/>
    <w:rsid w:val="001601C1"/>
    <w:rsid w:val="00161317"/>
    <w:rsid w:val="00163869"/>
    <w:rsid w:val="001646EA"/>
    <w:rsid w:val="00166A37"/>
    <w:rsid w:val="001712C2"/>
    <w:rsid w:val="00172378"/>
    <w:rsid w:val="00183DC3"/>
    <w:rsid w:val="00186714"/>
    <w:rsid w:val="00187E1C"/>
    <w:rsid w:val="00194117"/>
    <w:rsid w:val="001943B0"/>
    <w:rsid w:val="00197618"/>
    <w:rsid w:val="00197A35"/>
    <w:rsid w:val="001A12ED"/>
    <w:rsid w:val="001A2C27"/>
    <w:rsid w:val="001A42EE"/>
    <w:rsid w:val="001A5251"/>
    <w:rsid w:val="001B26B1"/>
    <w:rsid w:val="001B2DB7"/>
    <w:rsid w:val="001B38EE"/>
    <w:rsid w:val="001B504E"/>
    <w:rsid w:val="001B5635"/>
    <w:rsid w:val="001C11F6"/>
    <w:rsid w:val="001C435F"/>
    <w:rsid w:val="001C50CE"/>
    <w:rsid w:val="001C5474"/>
    <w:rsid w:val="001C61FC"/>
    <w:rsid w:val="001D02DB"/>
    <w:rsid w:val="001D0C4D"/>
    <w:rsid w:val="001D49F2"/>
    <w:rsid w:val="001E2F58"/>
    <w:rsid w:val="001E6274"/>
    <w:rsid w:val="001E6323"/>
    <w:rsid w:val="001E76C7"/>
    <w:rsid w:val="001F0F75"/>
    <w:rsid w:val="001F1459"/>
    <w:rsid w:val="001F54E9"/>
    <w:rsid w:val="00203970"/>
    <w:rsid w:val="00206191"/>
    <w:rsid w:val="00213B4B"/>
    <w:rsid w:val="00213F6A"/>
    <w:rsid w:val="00214F5D"/>
    <w:rsid w:val="002161E5"/>
    <w:rsid w:val="00216EB3"/>
    <w:rsid w:val="00217397"/>
    <w:rsid w:val="00227E48"/>
    <w:rsid w:val="00234710"/>
    <w:rsid w:val="00236C54"/>
    <w:rsid w:val="00245464"/>
    <w:rsid w:val="00246AAE"/>
    <w:rsid w:val="00247101"/>
    <w:rsid w:val="00254DA8"/>
    <w:rsid w:val="002655A1"/>
    <w:rsid w:val="002666C3"/>
    <w:rsid w:val="00266B37"/>
    <w:rsid w:val="00266E74"/>
    <w:rsid w:val="00274461"/>
    <w:rsid w:val="0027551D"/>
    <w:rsid w:val="0028266D"/>
    <w:rsid w:val="002827BE"/>
    <w:rsid w:val="00283A79"/>
    <w:rsid w:val="00283F45"/>
    <w:rsid w:val="0028680F"/>
    <w:rsid w:val="00290C5A"/>
    <w:rsid w:val="00291919"/>
    <w:rsid w:val="00294827"/>
    <w:rsid w:val="002A4948"/>
    <w:rsid w:val="002B191D"/>
    <w:rsid w:val="002B3347"/>
    <w:rsid w:val="002B349F"/>
    <w:rsid w:val="002B6657"/>
    <w:rsid w:val="002B6949"/>
    <w:rsid w:val="002C4146"/>
    <w:rsid w:val="002C4A8F"/>
    <w:rsid w:val="002D31A1"/>
    <w:rsid w:val="002D4AA0"/>
    <w:rsid w:val="002D5D2C"/>
    <w:rsid w:val="002E1616"/>
    <w:rsid w:val="002E69F2"/>
    <w:rsid w:val="002E6D8C"/>
    <w:rsid w:val="002F0230"/>
    <w:rsid w:val="002F1C4B"/>
    <w:rsid w:val="002F24B3"/>
    <w:rsid w:val="002F3214"/>
    <w:rsid w:val="002F35BF"/>
    <w:rsid w:val="002F463F"/>
    <w:rsid w:val="00303067"/>
    <w:rsid w:val="00307058"/>
    <w:rsid w:val="00307188"/>
    <w:rsid w:val="003079FE"/>
    <w:rsid w:val="00311FE8"/>
    <w:rsid w:val="00313034"/>
    <w:rsid w:val="00313611"/>
    <w:rsid w:val="0031470D"/>
    <w:rsid w:val="0031707D"/>
    <w:rsid w:val="0032301A"/>
    <w:rsid w:val="00324F96"/>
    <w:rsid w:val="003259CB"/>
    <w:rsid w:val="00327E09"/>
    <w:rsid w:val="00336536"/>
    <w:rsid w:val="003445C8"/>
    <w:rsid w:val="00346DE0"/>
    <w:rsid w:val="0035390B"/>
    <w:rsid w:val="00354DE4"/>
    <w:rsid w:val="0035599A"/>
    <w:rsid w:val="00357DC5"/>
    <w:rsid w:val="003623AF"/>
    <w:rsid w:val="003628FA"/>
    <w:rsid w:val="0036397E"/>
    <w:rsid w:val="003640CE"/>
    <w:rsid w:val="003642A7"/>
    <w:rsid w:val="0036780A"/>
    <w:rsid w:val="00370107"/>
    <w:rsid w:val="00376172"/>
    <w:rsid w:val="00383297"/>
    <w:rsid w:val="003846E9"/>
    <w:rsid w:val="00390FB9"/>
    <w:rsid w:val="0039150E"/>
    <w:rsid w:val="00392F4F"/>
    <w:rsid w:val="0039561A"/>
    <w:rsid w:val="003A3323"/>
    <w:rsid w:val="003A481D"/>
    <w:rsid w:val="003A79C8"/>
    <w:rsid w:val="003B11DF"/>
    <w:rsid w:val="003B2D62"/>
    <w:rsid w:val="003B2EAB"/>
    <w:rsid w:val="003B3285"/>
    <w:rsid w:val="003B3F5A"/>
    <w:rsid w:val="003B5C70"/>
    <w:rsid w:val="003B5F20"/>
    <w:rsid w:val="003B6323"/>
    <w:rsid w:val="003C6C79"/>
    <w:rsid w:val="003D1270"/>
    <w:rsid w:val="003D312A"/>
    <w:rsid w:val="003E23EF"/>
    <w:rsid w:val="003E3317"/>
    <w:rsid w:val="003E5882"/>
    <w:rsid w:val="003E657A"/>
    <w:rsid w:val="003E768F"/>
    <w:rsid w:val="004016DD"/>
    <w:rsid w:val="0040386C"/>
    <w:rsid w:val="004040D8"/>
    <w:rsid w:val="0040633A"/>
    <w:rsid w:val="00410144"/>
    <w:rsid w:val="00421FB1"/>
    <w:rsid w:val="004224E9"/>
    <w:rsid w:val="00437563"/>
    <w:rsid w:val="00446F04"/>
    <w:rsid w:val="00453B5E"/>
    <w:rsid w:val="004604CE"/>
    <w:rsid w:val="00460B7F"/>
    <w:rsid w:val="00470363"/>
    <w:rsid w:val="00471917"/>
    <w:rsid w:val="004743CF"/>
    <w:rsid w:val="00486135"/>
    <w:rsid w:val="004872C6"/>
    <w:rsid w:val="004945B7"/>
    <w:rsid w:val="00495832"/>
    <w:rsid w:val="00496218"/>
    <w:rsid w:val="004A3BA3"/>
    <w:rsid w:val="004A67CF"/>
    <w:rsid w:val="004B3810"/>
    <w:rsid w:val="004D1035"/>
    <w:rsid w:val="004D2B8D"/>
    <w:rsid w:val="004D508B"/>
    <w:rsid w:val="004D5E54"/>
    <w:rsid w:val="004D6750"/>
    <w:rsid w:val="004D6F99"/>
    <w:rsid w:val="004E23D7"/>
    <w:rsid w:val="004E56B6"/>
    <w:rsid w:val="004F1463"/>
    <w:rsid w:val="004F2253"/>
    <w:rsid w:val="004F229C"/>
    <w:rsid w:val="004F3712"/>
    <w:rsid w:val="004F3BB8"/>
    <w:rsid w:val="004F4BF8"/>
    <w:rsid w:val="004F5F39"/>
    <w:rsid w:val="004F71FE"/>
    <w:rsid w:val="00501EE0"/>
    <w:rsid w:val="00504DEE"/>
    <w:rsid w:val="00510960"/>
    <w:rsid w:val="00514359"/>
    <w:rsid w:val="0052172C"/>
    <w:rsid w:val="00523BCA"/>
    <w:rsid w:val="00524950"/>
    <w:rsid w:val="005266BF"/>
    <w:rsid w:val="00526A62"/>
    <w:rsid w:val="00526FF0"/>
    <w:rsid w:val="00534D50"/>
    <w:rsid w:val="00540960"/>
    <w:rsid w:val="00541626"/>
    <w:rsid w:val="00542DB6"/>
    <w:rsid w:val="005463E6"/>
    <w:rsid w:val="005470F2"/>
    <w:rsid w:val="00552CFB"/>
    <w:rsid w:val="00554719"/>
    <w:rsid w:val="00555772"/>
    <w:rsid w:val="0056002E"/>
    <w:rsid w:val="00562FE2"/>
    <w:rsid w:val="00570877"/>
    <w:rsid w:val="00574E41"/>
    <w:rsid w:val="00580EE8"/>
    <w:rsid w:val="00582C65"/>
    <w:rsid w:val="0058740B"/>
    <w:rsid w:val="00590545"/>
    <w:rsid w:val="005940D2"/>
    <w:rsid w:val="0059486A"/>
    <w:rsid w:val="005A0023"/>
    <w:rsid w:val="005A04B0"/>
    <w:rsid w:val="005A746D"/>
    <w:rsid w:val="005B1F70"/>
    <w:rsid w:val="005B3E33"/>
    <w:rsid w:val="005C44D4"/>
    <w:rsid w:val="005D1176"/>
    <w:rsid w:val="005D2541"/>
    <w:rsid w:val="005D6387"/>
    <w:rsid w:val="005D67E9"/>
    <w:rsid w:val="005E28E3"/>
    <w:rsid w:val="005E5518"/>
    <w:rsid w:val="005F187E"/>
    <w:rsid w:val="005F4091"/>
    <w:rsid w:val="005F5BA5"/>
    <w:rsid w:val="006006D2"/>
    <w:rsid w:val="00605EE0"/>
    <w:rsid w:val="00612081"/>
    <w:rsid w:val="00623C20"/>
    <w:rsid w:val="00624DC0"/>
    <w:rsid w:val="0063026C"/>
    <w:rsid w:val="00631730"/>
    <w:rsid w:val="0063176C"/>
    <w:rsid w:val="00636596"/>
    <w:rsid w:val="00642218"/>
    <w:rsid w:val="0064246D"/>
    <w:rsid w:val="00643263"/>
    <w:rsid w:val="00645506"/>
    <w:rsid w:val="00647AB5"/>
    <w:rsid w:val="00651914"/>
    <w:rsid w:val="0065622C"/>
    <w:rsid w:val="00656832"/>
    <w:rsid w:val="00660FC5"/>
    <w:rsid w:val="0066661E"/>
    <w:rsid w:val="00670328"/>
    <w:rsid w:val="00673308"/>
    <w:rsid w:val="00681927"/>
    <w:rsid w:val="00686C40"/>
    <w:rsid w:val="00690565"/>
    <w:rsid w:val="00690C31"/>
    <w:rsid w:val="00691B21"/>
    <w:rsid w:val="006945AF"/>
    <w:rsid w:val="00694C08"/>
    <w:rsid w:val="00697D6B"/>
    <w:rsid w:val="006A5164"/>
    <w:rsid w:val="006B002C"/>
    <w:rsid w:val="006B2744"/>
    <w:rsid w:val="006B423B"/>
    <w:rsid w:val="006B460A"/>
    <w:rsid w:val="006B5760"/>
    <w:rsid w:val="006C1F0E"/>
    <w:rsid w:val="006C2758"/>
    <w:rsid w:val="006C2AAD"/>
    <w:rsid w:val="006C4B1E"/>
    <w:rsid w:val="006D1546"/>
    <w:rsid w:val="006D19F8"/>
    <w:rsid w:val="006D3BE1"/>
    <w:rsid w:val="006E0FC8"/>
    <w:rsid w:val="006E1FBA"/>
    <w:rsid w:val="006E444A"/>
    <w:rsid w:val="006E541C"/>
    <w:rsid w:val="006E79CD"/>
    <w:rsid w:val="006F0236"/>
    <w:rsid w:val="006F3374"/>
    <w:rsid w:val="006F3B05"/>
    <w:rsid w:val="006F6F4A"/>
    <w:rsid w:val="00702951"/>
    <w:rsid w:val="007038B2"/>
    <w:rsid w:val="00707FC6"/>
    <w:rsid w:val="00713415"/>
    <w:rsid w:val="007163B4"/>
    <w:rsid w:val="00717341"/>
    <w:rsid w:val="00717993"/>
    <w:rsid w:val="00720F27"/>
    <w:rsid w:val="00725451"/>
    <w:rsid w:val="00726F38"/>
    <w:rsid w:val="007315F9"/>
    <w:rsid w:val="00747560"/>
    <w:rsid w:val="007537ED"/>
    <w:rsid w:val="00753CC0"/>
    <w:rsid w:val="00753F23"/>
    <w:rsid w:val="00754760"/>
    <w:rsid w:val="00754AF3"/>
    <w:rsid w:val="00760E0A"/>
    <w:rsid w:val="007610B7"/>
    <w:rsid w:val="00761FBC"/>
    <w:rsid w:val="007625FE"/>
    <w:rsid w:val="00762782"/>
    <w:rsid w:val="00765FDA"/>
    <w:rsid w:val="00766195"/>
    <w:rsid w:val="007725DC"/>
    <w:rsid w:val="007741AB"/>
    <w:rsid w:val="007778D0"/>
    <w:rsid w:val="00781A68"/>
    <w:rsid w:val="00786156"/>
    <w:rsid w:val="007872FA"/>
    <w:rsid w:val="007904D2"/>
    <w:rsid w:val="00790C83"/>
    <w:rsid w:val="00791A52"/>
    <w:rsid w:val="007926C1"/>
    <w:rsid w:val="00793CDE"/>
    <w:rsid w:val="007967E4"/>
    <w:rsid w:val="00796F73"/>
    <w:rsid w:val="007A13ED"/>
    <w:rsid w:val="007A63CB"/>
    <w:rsid w:val="007B0E75"/>
    <w:rsid w:val="007B1EC7"/>
    <w:rsid w:val="007B2FD7"/>
    <w:rsid w:val="007B4F94"/>
    <w:rsid w:val="007B56F6"/>
    <w:rsid w:val="007C3950"/>
    <w:rsid w:val="007D3408"/>
    <w:rsid w:val="007E0751"/>
    <w:rsid w:val="007E0AFF"/>
    <w:rsid w:val="007E3632"/>
    <w:rsid w:val="007E4A6A"/>
    <w:rsid w:val="007E50AD"/>
    <w:rsid w:val="007E5744"/>
    <w:rsid w:val="007E598A"/>
    <w:rsid w:val="007F1A99"/>
    <w:rsid w:val="007F1E1E"/>
    <w:rsid w:val="007F1F44"/>
    <w:rsid w:val="008167F2"/>
    <w:rsid w:val="0081688D"/>
    <w:rsid w:val="00816D87"/>
    <w:rsid w:val="00817084"/>
    <w:rsid w:val="00820C22"/>
    <w:rsid w:val="00821C41"/>
    <w:rsid w:val="0082259E"/>
    <w:rsid w:val="00822CCF"/>
    <w:rsid w:val="008242CC"/>
    <w:rsid w:val="00826B49"/>
    <w:rsid w:val="008321C5"/>
    <w:rsid w:val="00840ACE"/>
    <w:rsid w:val="008418B1"/>
    <w:rsid w:val="008424B2"/>
    <w:rsid w:val="00843C1F"/>
    <w:rsid w:val="00845D28"/>
    <w:rsid w:val="00852F50"/>
    <w:rsid w:val="0085376E"/>
    <w:rsid w:val="00854F65"/>
    <w:rsid w:val="00860F46"/>
    <w:rsid w:val="00862A10"/>
    <w:rsid w:val="008660CE"/>
    <w:rsid w:val="008662BD"/>
    <w:rsid w:val="008669A7"/>
    <w:rsid w:val="0087053C"/>
    <w:rsid w:val="00871A70"/>
    <w:rsid w:val="00875426"/>
    <w:rsid w:val="00877953"/>
    <w:rsid w:val="0088191E"/>
    <w:rsid w:val="00881BC0"/>
    <w:rsid w:val="00882220"/>
    <w:rsid w:val="00884561"/>
    <w:rsid w:val="00885979"/>
    <w:rsid w:val="0088660B"/>
    <w:rsid w:val="008923CB"/>
    <w:rsid w:val="008A085F"/>
    <w:rsid w:val="008A367D"/>
    <w:rsid w:val="008A3872"/>
    <w:rsid w:val="008B0894"/>
    <w:rsid w:val="008B14CE"/>
    <w:rsid w:val="008B48E4"/>
    <w:rsid w:val="008B752C"/>
    <w:rsid w:val="008C1BB7"/>
    <w:rsid w:val="008C1E07"/>
    <w:rsid w:val="008C23D1"/>
    <w:rsid w:val="008C4155"/>
    <w:rsid w:val="008C5759"/>
    <w:rsid w:val="008C59D5"/>
    <w:rsid w:val="008D4307"/>
    <w:rsid w:val="008E2BF6"/>
    <w:rsid w:val="008E5260"/>
    <w:rsid w:val="008E5619"/>
    <w:rsid w:val="008E667F"/>
    <w:rsid w:val="008F013A"/>
    <w:rsid w:val="008F1B41"/>
    <w:rsid w:val="008F5361"/>
    <w:rsid w:val="008F5482"/>
    <w:rsid w:val="00901A6F"/>
    <w:rsid w:val="00903369"/>
    <w:rsid w:val="00904F85"/>
    <w:rsid w:val="009055D4"/>
    <w:rsid w:val="00905F42"/>
    <w:rsid w:val="00912595"/>
    <w:rsid w:val="00913308"/>
    <w:rsid w:val="00916CF6"/>
    <w:rsid w:val="00917986"/>
    <w:rsid w:val="00920323"/>
    <w:rsid w:val="009216EC"/>
    <w:rsid w:val="00922D5A"/>
    <w:rsid w:val="0092600A"/>
    <w:rsid w:val="00930174"/>
    <w:rsid w:val="009322D1"/>
    <w:rsid w:val="0093534D"/>
    <w:rsid w:val="00935562"/>
    <w:rsid w:val="00940CE9"/>
    <w:rsid w:val="009427B3"/>
    <w:rsid w:val="0095033A"/>
    <w:rsid w:val="009555CB"/>
    <w:rsid w:val="009612E1"/>
    <w:rsid w:val="00961FF2"/>
    <w:rsid w:val="009620AA"/>
    <w:rsid w:val="009621E4"/>
    <w:rsid w:val="0096379B"/>
    <w:rsid w:val="00964C5F"/>
    <w:rsid w:val="00964CDF"/>
    <w:rsid w:val="00977787"/>
    <w:rsid w:val="00982A78"/>
    <w:rsid w:val="009863A4"/>
    <w:rsid w:val="009865FF"/>
    <w:rsid w:val="00987AC5"/>
    <w:rsid w:val="00990252"/>
    <w:rsid w:val="00990392"/>
    <w:rsid w:val="00990CB1"/>
    <w:rsid w:val="009932E6"/>
    <w:rsid w:val="00995DB7"/>
    <w:rsid w:val="009964DB"/>
    <w:rsid w:val="009B0E87"/>
    <w:rsid w:val="009B1819"/>
    <w:rsid w:val="009B27EB"/>
    <w:rsid w:val="009B6B0B"/>
    <w:rsid w:val="009B76DB"/>
    <w:rsid w:val="009C1AD5"/>
    <w:rsid w:val="009C5E12"/>
    <w:rsid w:val="009C6579"/>
    <w:rsid w:val="009D0107"/>
    <w:rsid w:val="009D3191"/>
    <w:rsid w:val="009D3941"/>
    <w:rsid w:val="009D3EA4"/>
    <w:rsid w:val="009D5C90"/>
    <w:rsid w:val="009D6BDD"/>
    <w:rsid w:val="009E0BE4"/>
    <w:rsid w:val="009E3835"/>
    <w:rsid w:val="009E77FA"/>
    <w:rsid w:val="009F0FCD"/>
    <w:rsid w:val="009F2310"/>
    <w:rsid w:val="009F4313"/>
    <w:rsid w:val="009F4431"/>
    <w:rsid w:val="00A0128D"/>
    <w:rsid w:val="00A02E3C"/>
    <w:rsid w:val="00A03135"/>
    <w:rsid w:val="00A03F7D"/>
    <w:rsid w:val="00A10AA5"/>
    <w:rsid w:val="00A117DA"/>
    <w:rsid w:val="00A17A38"/>
    <w:rsid w:val="00A20DF2"/>
    <w:rsid w:val="00A23C02"/>
    <w:rsid w:val="00A36642"/>
    <w:rsid w:val="00A3713D"/>
    <w:rsid w:val="00A40434"/>
    <w:rsid w:val="00A4137E"/>
    <w:rsid w:val="00A43806"/>
    <w:rsid w:val="00A52B70"/>
    <w:rsid w:val="00A54666"/>
    <w:rsid w:val="00A55D07"/>
    <w:rsid w:val="00A55DA1"/>
    <w:rsid w:val="00A665B3"/>
    <w:rsid w:val="00A66DFB"/>
    <w:rsid w:val="00A70A84"/>
    <w:rsid w:val="00A71103"/>
    <w:rsid w:val="00A76965"/>
    <w:rsid w:val="00A828F7"/>
    <w:rsid w:val="00A84554"/>
    <w:rsid w:val="00A845B3"/>
    <w:rsid w:val="00A856DE"/>
    <w:rsid w:val="00A90623"/>
    <w:rsid w:val="00A91C15"/>
    <w:rsid w:val="00AA08BE"/>
    <w:rsid w:val="00AA11D7"/>
    <w:rsid w:val="00AA14FB"/>
    <w:rsid w:val="00AB3FC0"/>
    <w:rsid w:val="00AB45F9"/>
    <w:rsid w:val="00AB56CF"/>
    <w:rsid w:val="00AC26C2"/>
    <w:rsid w:val="00AC5FEB"/>
    <w:rsid w:val="00AC7107"/>
    <w:rsid w:val="00AD0AAD"/>
    <w:rsid w:val="00AD2858"/>
    <w:rsid w:val="00AD2DDF"/>
    <w:rsid w:val="00AE00E9"/>
    <w:rsid w:val="00AE0D96"/>
    <w:rsid w:val="00AE2777"/>
    <w:rsid w:val="00AE59D9"/>
    <w:rsid w:val="00AF08F7"/>
    <w:rsid w:val="00AF0989"/>
    <w:rsid w:val="00AF276D"/>
    <w:rsid w:val="00AF5897"/>
    <w:rsid w:val="00AF6DA1"/>
    <w:rsid w:val="00AF6DD1"/>
    <w:rsid w:val="00B01285"/>
    <w:rsid w:val="00B02364"/>
    <w:rsid w:val="00B05358"/>
    <w:rsid w:val="00B05473"/>
    <w:rsid w:val="00B05594"/>
    <w:rsid w:val="00B0638A"/>
    <w:rsid w:val="00B12A30"/>
    <w:rsid w:val="00B14B4C"/>
    <w:rsid w:val="00B15B48"/>
    <w:rsid w:val="00B21966"/>
    <w:rsid w:val="00B2461E"/>
    <w:rsid w:val="00B26477"/>
    <w:rsid w:val="00B328CD"/>
    <w:rsid w:val="00B32E44"/>
    <w:rsid w:val="00B35DD9"/>
    <w:rsid w:val="00B40898"/>
    <w:rsid w:val="00B41949"/>
    <w:rsid w:val="00B50CE8"/>
    <w:rsid w:val="00B57028"/>
    <w:rsid w:val="00B572E3"/>
    <w:rsid w:val="00B60B6D"/>
    <w:rsid w:val="00B60E60"/>
    <w:rsid w:val="00B650D5"/>
    <w:rsid w:val="00B7580E"/>
    <w:rsid w:val="00B76BDC"/>
    <w:rsid w:val="00B774CE"/>
    <w:rsid w:val="00B7788C"/>
    <w:rsid w:val="00B82E40"/>
    <w:rsid w:val="00B839C3"/>
    <w:rsid w:val="00B87CAC"/>
    <w:rsid w:val="00B93AF0"/>
    <w:rsid w:val="00B952E7"/>
    <w:rsid w:val="00BA1C24"/>
    <w:rsid w:val="00BA222F"/>
    <w:rsid w:val="00BA3B15"/>
    <w:rsid w:val="00BA4A3A"/>
    <w:rsid w:val="00BB01C5"/>
    <w:rsid w:val="00BB031F"/>
    <w:rsid w:val="00BB0B49"/>
    <w:rsid w:val="00BB183D"/>
    <w:rsid w:val="00BB3514"/>
    <w:rsid w:val="00BB6058"/>
    <w:rsid w:val="00BC0DDC"/>
    <w:rsid w:val="00BC2EFD"/>
    <w:rsid w:val="00BC53EE"/>
    <w:rsid w:val="00BC5802"/>
    <w:rsid w:val="00BC7017"/>
    <w:rsid w:val="00BD0462"/>
    <w:rsid w:val="00BD1D65"/>
    <w:rsid w:val="00BD4320"/>
    <w:rsid w:val="00BD4BF2"/>
    <w:rsid w:val="00BD697A"/>
    <w:rsid w:val="00BD6D9D"/>
    <w:rsid w:val="00BE3767"/>
    <w:rsid w:val="00BE61B3"/>
    <w:rsid w:val="00BE620F"/>
    <w:rsid w:val="00BE7769"/>
    <w:rsid w:val="00BF28F5"/>
    <w:rsid w:val="00BF4724"/>
    <w:rsid w:val="00C01440"/>
    <w:rsid w:val="00C038E7"/>
    <w:rsid w:val="00C061F6"/>
    <w:rsid w:val="00C06892"/>
    <w:rsid w:val="00C06D77"/>
    <w:rsid w:val="00C12F24"/>
    <w:rsid w:val="00C20B90"/>
    <w:rsid w:val="00C25A73"/>
    <w:rsid w:val="00C3345E"/>
    <w:rsid w:val="00C3410A"/>
    <w:rsid w:val="00C34743"/>
    <w:rsid w:val="00C349FC"/>
    <w:rsid w:val="00C35210"/>
    <w:rsid w:val="00C4613F"/>
    <w:rsid w:val="00C46CA0"/>
    <w:rsid w:val="00C533AF"/>
    <w:rsid w:val="00C565F2"/>
    <w:rsid w:val="00C572F1"/>
    <w:rsid w:val="00C65593"/>
    <w:rsid w:val="00C72467"/>
    <w:rsid w:val="00C737B8"/>
    <w:rsid w:val="00C766E5"/>
    <w:rsid w:val="00C77483"/>
    <w:rsid w:val="00C82984"/>
    <w:rsid w:val="00C829CD"/>
    <w:rsid w:val="00C90136"/>
    <w:rsid w:val="00C9178D"/>
    <w:rsid w:val="00C96D6D"/>
    <w:rsid w:val="00C971F8"/>
    <w:rsid w:val="00CA084B"/>
    <w:rsid w:val="00CA0A9F"/>
    <w:rsid w:val="00CA104C"/>
    <w:rsid w:val="00CA12F6"/>
    <w:rsid w:val="00CA6B37"/>
    <w:rsid w:val="00CB0D79"/>
    <w:rsid w:val="00CC0AC6"/>
    <w:rsid w:val="00CC15F6"/>
    <w:rsid w:val="00CC30AA"/>
    <w:rsid w:val="00CD2BA3"/>
    <w:rsid w:val="00CE0611"/>
    <w:rsid w:val="00CE0BDD"/>
    <w:rsid w:val="00CF053C"/>
    <w:rsid w:val="00CF64CA"/>
    <w:rsid w:val="00D02099"/>
    <w:rsid w:val="00D03EC3"/>
    <w:rsid w:val="00D1187C"/>
    <w:rsid w:val="00D11F5D"/>
    <w:rsid w:val="00D15C1F"/>
    <w:rsid w:val="00D15EE2"/>
    <w:rsid w:val="00D1628A"/>
    <w:rsid w:val="00D219A5"/>
    <w:rsid w:val="00D21D9E"/>
    <w:rsid w:val="00D22F64"/>
    <w:rsid w:val="00D23D6F"/>
    <w:rsid w:val="00D27467"/>
    <w:rsid w:val="00D32EBB"/>
    <w:rsid w:val="00D354FB"/>
    <w:rsid w:val="00D36B40"/>
    <w:rsid w:val="00D40138"/>
    <w:rsid w:val="00D4072D"/>
    <w:rsid w:val="00D43162"/>
    <w:rsid w:val="00D47167"/>
    <w:rsid w:val="00D57937"/>
    <w:rsid w:val="00D6175D"/>
    <w:rsid w:val="00D61A0D"/>
    <w:rsid w:val="00D6223B"/>
    <w:rsid w:val="00D62C88"/>
    <w:rsid w:val="00D67B29"/>
    <w:rsid w:val="00D7219D"/>
    <w:rsid w:val="00D762FB"/>
    <w:rsid w:val="00D7645C"/>
    <w:rsid w:val="00D80D8D"/>
    <w:rsid w:val="00D82457"/>
    <w:rsid w:val="00D83A3B"/>
    <w:rsid w:val="00D84F89"/>
    <w:rsid w:val="00D8562E"/>
    <w:rsid w:val="00D85F53"/>
    <w:rsid w:val="00D87DC2"/>
    <w:rsid w:val="00D90A95"/>
    <w:rsid w:val="00D9212E"/>
    <w:rsid w:val="00D93F9E"/>
    <w:rsid w:val="00D9560A"/>
    <w:rsid w:val="00DB3C9A"/>
    <w:rsid w:val="00DB6121"/>
    <w:rsid w:val="00DC215F"/>
    <w:rsid w:val="00DC4981"/>
    <w:rsid w:val="00DD5188"/>
    <w:rsid w:val="00DD5490"/>
    <w:rsid w:val="00DD7AD8"/>
    <w:rsid w:val="00DD7F7D"/>
    <w:rsid w:val="00DE0980"/>
    <w:rsid w:val="00DE1C1B"/>
    <w:rsid w:val="00DF0513"/>
    <w:rsid w:val="00DF1A59"/>
    <w:rsid w:val="00DF4706"/>
    <w:rsid w:val="00E00F6F"/>
    <w:rsid w:val="00E01890"/>
    <w:rsid w:val="00E06B73"/>
    <w:rsid w:val="00E1128E"/>
    <w:rsid w:val="00E16AAF"/>
    <w:rsid w:val="00E317D8"/>
    <w:rsid w:val="00E3475F"/>
    <w:rsid w:val="00E44243"/>
    <w:rsid w:val="00E502A9"/>
    <w:rsid w:val="00E532FC"/>
    <w:rsid w:val="00E539FC"/>
    <w:rsid w:val="00E53A47"/>
    <w:rsid w:val="00E557A0"/>
    <w:rsid w:val="00E568D7"/>
    <w:rsid w:val="00E5697F"/>
    <w:rsid w:val="00E56A38"/>
    <w:rsid w:val="00E57A8F"/>
    <w:rsid w:val="00E57E21"/>
    <w:rsid w:val="00E57F19"/>
    <w:rsid w:val="00E6153A"/>
    <w:rsid w:val="00E62B1C"/>
    <w:rsid w:val="00E64EE6"/>
    <w:rsid w:val="00E65735"/>
    <w:rsid w:val="00E71010"/>
    <w:rsid w:val="00E73753"/>
    <w:rsid w:val="00E74190"/>
    <w:rsid w:val="00E75A7A"/>
    <w:rsid w:val="00E82EF6"/>
    <w:rsid w:val="00E84851"/>
    <w:rsid w:val="00E90709"/>
    <w:rsid w:val="00EA2AE7"/>
    <w:rsid w:val="00EA3B49"/>
    <w:rsid w:val="00EA46FD"/>
    <w:rsid w:val="00EA6ACC"/>
    <w:rsid w:val="00EB33D3"/>
    <w:rsid w:val="00EB366E"/>
    <w:rsid w:val="00EB6640"/>
    <w:rsid w:val="00EB717D"/>
    <w:rsid w:val="00EB7252"/>
    <w:rsid w:val="00EC15D0"/>
    <w:rsid w:val="00EC25FB"/>
    <w:rsid w:val="00EC3B22"/>
    <w:rsid w:val="00ED16E6"/>
    <w:rsid w:val="00ED607E"/>
    <w:rsid w:val="00EE2CE0"/>
    <w:rsid w:val="00EE2F61"/>
    <w:rsid w:val="00EE30B5"/>
    <w:rsid w:val="00EE4B08"/>
    <w:rsid w:val="00EE4CFF"/>
    <w:rsid w:val="00EE5FD8"/>
    <w:rsid w:val="00EE622C"/>
    <w:rsid w:val="00EF2282"/>
    <w:rsid w:val="00EF39F4"/>
    <w:rsid w:val="00EF4606"/>
    <w:rsid w:val="00EF6A9F"/>
    <w:rsid w:val="00EF77E7"/>
    <w:rsid w:val="00F007F9"/>
    <w:rsid w:val="00F00BFD"/>
    <w:rsid w:val="00F040D1"/>
    <w:rsid w:val="00F04F23"/>
    <w:rsid w:val="00F07033"/>
    <w:rsid w:val="00F11ACF"/>
    <w:rsid w:val="00F139FB"/>
    <w:rsid w:val="00F20ED4"/>
    <w:rsid w:val="00F26261"/>
    <w:rsid w:val="00F31D2C"/>
    <w:rsid w:val="00F325B1"/>
    <w:rsid w:val="00F354CA"/>
    <w:rsid w:val="00F35A54"/>
    <w:rsid w:val="00F36435"/>
    <w:rsid w:val="00F36926"/>
    <w:rsid w:val="00F37CE7"/>
    <w:rsid w:val="00F527C3"/>
    <w:rsid w:val="00F632F1"/>
    <w:rsid w:val="00F67F54"/>
    <w:rsid w:val="00F75D5F"/>
    <w:rsid w:val="00F8118E"/>
    <w:rsid w:val="00F910BD"/>
    <w:rsid w:val="00FA0120"/>
    <w:rsid w:val="00FA4D11"/>
    <w:rsid w:val="00FA7F08"/>
    <w:rsid w:val="00FB31C6"/>
    <w:rsid w:val="00FC068F"/>
    <w:rsid w:val="00FC4D9F"/>
    <w:rsid w:val="00FD230E"/>
    <w:rsid w:val="00FD2B51"/>
    <w:rsid w:val="00FD5AB9"/>
    <w:rsid w:val="00FD5D67"/>
    <w:rsid w:val="00FD7DFB"/>
    <w:rsid w:val="00FE79A0"/>
    <w:rsid w:val="00FF4EE1"/>
    <w:rsid w:val="020E11E6"/>
    <w:rsid w:val="67C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808F5"/>
  <w15:docId w15:val="{CFDD265C-A361-41B4-8423-C598086D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2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982A7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82A7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82A78"/>
    <w:rPr>
      <w:rFonts w:ascii="Times New Roman" w:eastAsia="宋体" w:hAnsi="Times New Roman"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A7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82A78"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rsid w:val="00BA4A3A"/>
    <w:rPr>
      <w:rFonts w:ascii="宋体" w:eastAsia="宋体" w:hAnsi="宋体" w:hint="eastAsia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E444A"/>
    <w:rPr>
      <w:rFonts w:ascii="MicrosoftYaHei" w:hAnsi="MicrosoftYaHei" w:hint="default"/>
      <w:b w:val="0"/>
      <w:bCs w:val="0"/>
      <w:i w:val="0"/>
      <w:iCs w:val="0"/>
      <w:color w:val="000000"/>
      <w:sz w:val="22"/>
      <w:szCs w:val="22"/>
    </w:rPr>
  </w:style>
  <w:style w:type="character" w:styleId="af2">
    <w:name w:val="Intense Reference"/>
    <w:basedOn w:val="a0"/>
    <w:uiPriority w:val="32"/>
    <w:qFormat/>
    <w:rsid w:val="00227E48"/>
    <w:rPr>
      <w:b/>
      <w:bCs/>
      <w:smallCaps/>
      <w:color w:val="C0504D" w:themeColor="accent2"/>
      <w:spacing w:val="5"/>
      <w:u w:val="single"/>
    </w:rPr>
  </w:style>
  <w:style w:type="paragraph" w:styleId="af3">
    <w:name w:val="Revision"/>
    <w:hidden/>
    <w:uiPriority w:val="99"/>
    <w:semiHidden/>
    <w:rsid w:val="00DC215F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2A30F10-0B12-40FF-A0C5-82BBF620D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946</Words>
  <Characters>976</Characters>
  <Application>Microsoft Office Word</Application>
  <DocSecurity>0</DocSecurity>
  <Lines>54</Lines>
  <Paragraphs>39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浩拥 何</cp:lastModifiedBy>
  <cp:revision>51</cp:revision>
  <cp:lastPrinted>2025-02-27T06:50:00Z</cp:lastPrinted>
  <dcterms:created xsi:type="dcterms:W3CDTF">2026-03-20T09:39:00Z</dcterms:created>
  <dcterms:modified xsi:type="dcterms:W3CDTF">2026-05-15T08:58:00Z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