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DAE46">
      <w:pPr>
        <w:autoSpaceDE w:val="0"/>
        <w:autoSpaceDN w:val="0"/>
        <w:spacing w:before="29"/>
        <w:ind w:left="119"/>
        <w:jc w:val="center"/>
        <w:rPr>
          <w:rFonts w:hint="eastAsia" w:ascii="宋体" w:hAnsi="宋体" w:eastAsia="宋体" w:cs="宋体"/>
          <w:b/>
          <w:sz w:val="36"/>
          <w:szCs w:val="30"/>
          <w:lang w:val="zh-CN" w:bidi="zh-CN"/>
        </w:rPr>
      </w:pPr>
      <w:r>
        <w:rPr>
          <w:rFonts w:hint="eastAsia" w:ascii="宋体" w:hAnsi="宋体" w:eastAsia="宋体" w:cs="宋体"/>
          <w:b/>
          <w:sz w:val="36"/>
          <w:szCs w:val="30"/>
          <w:lang w:val="zh-CN" w:bidi="zh-CN"/>
        </w:rPr>
        <w:t>抚顺特殊钢</w:t>
      </w:r>
      <w:r>
        <w:rPr>
          <w:rFonts w:ascii="宋体" w:hAnsi="宋体" w:eastAsia="宋体" w:cs="宋体"/>
          <w:b/>
          <w:sz w:val="36"/>
          <w:szCs w:val="30"/>
          <w:lang w:val="zh-CN" w:bidi="zh-CN"/>
        </w:rPr>
        <w:t>股份有限公司投资者关系活动记录表</w:t>
      </w:r>
    </w:p>
    <w:p w14:paraId="4AE1F37E">
      <w:pPr>
        <w:autoSpaceDE w:val="0"/>
        <w:autoSpaceDN w:val="0"/>
        <w:spacing w:before="29"/>
        <w:ind w:left="119"/>
        <w:jc w:val="center"/>
        <w:rPr>
          <w:rFonts w:hint="eastAsia" w:ascii="宋体" w:hAnsi="宋体" w:eastAsia="宋体" w:cs="宋体"/>
          <w:b/>
          <w:sz w:val="36"/>
          <w:szCs w:val="30"/>
          <w:lang w:val="zh-CN" w:bidi="zh-CN"/>
        </w:rPr>
      </w:pPr>
    </w:p>
    <w:p w14:paraId="2F78BFA2">
      <w:pPr>
        <w:autoSpaceDE w:val="0"/>
        <w:autoSpaceDN w:val="0"/>
        <w:spacing w:before="71" w:after="40"/>
        <w:ind w:right="573"/>
        <w:jc w:val="right"/>
        <w:rPr>
          <w:rFonts w:hint="eastAsia" w:ascii="宋体" w:hAnsi="宋体" w:eastAsia="宋体" w:cs="宋体"/>
          <w:kern w:val="0"/>
          <w:sz w:val="24"/>
          <w:szCs w:val="22"/>
          <w:lang w:bidi="zh-CN"/>
        </w:rPr>
      </w:pPr>
      <w:r>
        <w:rPr>
          <w:rFonts w:ascii="宋体" w:hAnsi="宋体" w:eastAsia="宋体" w:cs="宋体"/>
          <w:kern w:val="0"/>
          <w:sz w:val="24"/>
          <w:szCs w:val="22"/>
          <w:lang w:val="zh-CN" w:bidi="zh-CN"/>
        </w:rPr>
        <w:t>记录表编号：</w:t>
      </w:r>
      <w:r>
        <w:rPr>
          <w:rFonts w:hint="eastAsia" w:ascii="宋体" w:hAnsi="宋体" w:eastAsia="宋体" w:cs="宋体"/>
          <w:kern w:val="0"/>
          <w:sz w:val="24"/>
          <w:szCs w:val="22"/>
          <w:lang w:bidi="zh-CN"/>
        </w:rPr>
        <w:t>202</w:t>
      </w:r>
      <w:r>
        <w:rPr>
          <w:rFonts w:hint="eastAsia" w:ascii="宋体" w:hAnsi="宋体" w:eastAsia="宋体" w:cs="宋体"/>
          <w:kern w:val="0"/>
          <w:sz w:val="24"/>
          <w:szCs w:val="22"/>
          <w:lang w:val="en-US" w:bidi="zh-CN"/>
        </w:rPr>
        <w:t>6</w:t>
      </w:r>
      <w:r>
        <w:rPr>
          <w:rFonts w:hint="eastAsia" w:ascii="宋体" w:hAnsi="宋体" w:eastAsia="宋体" w:cs="宋体"/>
          <w:kern w:val="0"/>
          <w:sz w:val="24"/>
          <w:szCs w:val="22"/>
          <w:lang w:bidi="zh-CN"/>
        </w:rPr>
        <w:t>-00</w:t>
      </w:r>
      <w:r>
        <w:rPr>
          <w:rFonts w:hint="eastAsia" w:ascii="宋体" w:hAnsi="宋体" w:eastAsia="宋体" w:cs="宋体"/>
          <w:kern w:val="0"/>
          <w:sz w:val="24"/>
          <w:szCs w:val="22"/>
          <w:lang w:val="en-US" w:bidi="zh-CN"/>
        </w:rPr>
        <w:t>1</w:t>
      </w:r>
    </w:p>
    <w:tbl>
      <w:tblPr>
        <w:tblStyle w:val="4"/>
        <w:tblW w:w="10196"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2629"/>
        <w:gridCol w:w="5997"/>
      </w:tblGrid>
      <w:tr w14:paraId="6DF76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570" w:type="dxa"/>
            <w:vMerge w:val="restart"/>
          </w:tcPr>
          <w:p w14:paraId="1A2EAA03">
            <w:pPr>
              <w:autoSpaceDE w:val="0"/>
              <w:autoSpaceDN w:val="0"/>
              <w:rPr>
                <w:rFonts w:hint="eastAsia" w:ascii="宋体" w:hAnsi="宋体" w:eastAsia="宋体" w:cs="宋体"/>
                <w:sz w:val="24"/>
                <w:szCs w:val="22"/>
                <w:lang w:val="zh-CN" w:bidi="zh-CN"/>
              </w:rPr>
            </w:pPr>
          </w:p>
          <w:p w14:paraId="6F58AEA1">
            <w:pPr>
              <w:autoSpaceDE w:val="0"/>
              <w:autoSpaceDN w:val="0"/>
              <w:spacing w:before="6"/>
              <w:rPr>
                <w:rFonts w:hint="eastAsia" w:ascii="宋体" w:hAnsi="宋体" w:eastAsia="宋体" w:cs="宋体"/>
                <w:sz w:val="24"/>
                <w:szCs w:val="22"/>
                <w:lang w:val="zh-CN" w:bidi="zh-CN"/>
              </w:rPr>
            </w:pPr>
          </w:p>
          <w:p w14:paraId="03F4C810">
            <w:pPr>
              <w:autoSpaceDE w:val="0"/>
              <w:autoSpaceDN w:val="0"/>
              <w:spacing w:line="244" w:lineRule="auto"/>
              <w:ind w:left="244" w:right="228" w:hanging="120"/>
              <w:rPr>
                <w:rFonts w:hint="eastAsia" w:ascii="宋体" w:hAnsi="宋体" w:eastAsia="宋体" w:cs="宋体"/>
                <w:b/>
                <w:sz w:val="24"/>
                <w:szCs w:val="22"/>
                <w:lang w:val="zh-CN" w:bidi="zh-CN"/>
              </w:rPr>
            </w:pPr>
            <w:r>
              <w:rPr>
                <w:rFonts w:ascii="宋体" w:hAnsi="宋体" w:eastAsia="宋体" w:cs="宋体"/>
                <w:b/>
                <w:sz w:val="24"/>
                <w:szCs w:val="22"/>
                <w:lang w:val="zh-CN" w:bidi="zh-CN"/>
              </w:rPr>
              <w:t>投资者关系活动类别</w:t>
            </w:r>
            <w:r>
              <w:rPr>
                <w:rFonts w:ascii="宋体" w:hAnsi="宋体" w:eastAsia="宋体" w:cs="宋体"/>
                <w:b/>
                <w:w w:val="99"/>
                <w:sz w:val="24"/>
                <w:szCs w:val="22"/>
                <w:lang w:val="zh-CN" w:bidi="zh-CN"/>
              </w:rPr>
              <w:t xml:space="preserve"> </w:t>
            </w:r>
          </w:p>
        </w:tc>
        <w:tc>
          <w:tcPr>
            <w:tcW w:w="2629" w:type="dxa"/>
            <w:tcBorders>
              <w:bottom w:val="nil"/>
              <w:right w:val="nil"/>
            </w:tcBorders>
          </w:tcPr>
          <w:p w14:paraId="127B8773">
            <w:pPr>
              <w:tabs>
                <w:tab w:val="left" w:pos="349"/>
              </w:tabs>
              <w:autoSpaceDE w:val="0"/>
              <w:autoSpaceDN w:val="0"/>
              <w:spacing w:before="95"/>
              <w:ind w:left="107"/>
              <w:rPr>
                <w:rFonts w:hint="eastAsia" w:ascii="宋体" w:hAnsi="宋体" w:eastAsia="宋体" w:cs="宋体"/>
                <w:sz w:val="24"/>
                <w:szCs w:val="22"/>
                <w:lang w:val="zh-CN" w:bidi="zh-CN"/>
              </w:rPr>
            </w:pPr>
            <w:r>
              <w:rPr>
                <w:rFonts w:hint="eastAsia" w:ascii="宋体" w:hAnsi="宋体" w:eastAsia="宋体" w:cs="宋体"/>
                <w:sz w:val="24"/>
                <w:szCs w:val="22"/>
                <w:lang w:val="zh-CN" w:bidi="zh-CN"/>
              </w:rPr>
              <w:t>☑</w:t>
            </w:r>
            <w:r>
              <w:rPr>
                <w:rFonts w:hint="eastAsia" w:ascii="宋体" w:hAnsi="宋体" w:eastAsia="宋体" w:cs="宋体"/>
                <w:sz w:val="24"/>
                <w:szCs w:val="22"/>
                <w:lang w:val="en-US" w:bidi="zh-CN"/>
              </w:rPr>
              <w:t xml:space="preserve"> </w:t>
            </w:r>
            <w:r>
              <w:rPr>
                <w:rFonts w:ascii="宋体" w:hAnsi="宋体" w:eastAsia="宋体" w:cs="宋体"/>
                <w:sz w:val="24"/>
                <w:szCs w:val="22"/>
                <w:lang w:val="zh-CN" w:bidi="zh-CN"/>
              </w:rPr>
              <w:t xml:space="preserve">特定对象调研 </w:t>
            </w:r>
          </w:p>
        </w:tc>
        <w:tc>
          <w:tcPr>
            <w:tcW w:w="5997" w:type="dxa"/>
            <w:tcBorders>
              <w:left w:val="nil"/>
              <w:bottom w:val="nil"/>
            </w:tcBorders>
          </w:tcPr>
          <w:p w14:paraId="499A26D5">
            <w:pPr>
              <w:autoSpaceDE w:val="0"/>
              <w:autoSpaceDN w:val="0"/>
              <w:spacing w:before="95"/>
              <w:ind w:left="724"/>
              <w:rPr>
                <w:rFonts w:hint="eastAsia" w:ascii="宋体" w:hAnsi="宋体" w:eastAsia="宋体" w:cs="宋体"/>
                <w:sz w:val="24"/>
                <w:szCs w:val="22"/>
                <w:lang w:val="zh-CN" w:bidi="zh-CN"/>
              </w:rPr>
            </w:pP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分析师会议 </w:t>
            </w:r>
          </w:p>
        </w:tc>
      </w:tr>
      <w:tr w14:paraId="5F671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570" w:type="dxa"/>
            <w:vMerge w:val="continue"/>
            <w:tcBorders>
              <w:top w:val="nil"/>
            </w:tcBorders>
          </w:tcPr>
          <w:p w14:paraId="5DF12517">
            <w:pPr>
              <w:autoSpaceDE w:val="0"/>
              <w:autoSpaceDN w:val="0"/>
              <w:jc w:val="left"/>
              <w:rPr>
                <w:rFonts w:hint="eastAsia" w:ascii="宋体" w:hAnsi="宋体" w:eastAsia="宋体" w:cs="宋体"/>
                <w:kern w:val="0"/>
                <w:sz w:val="2"/>
                <w:szCs w:val="2"/>
                <w:lang w:val="zh-CN" w:bidi="zh-CN"/>
              </w:rPr>
            </w:pPr>
          </w:p>
        </w:tc>
        <w:tc>
          <w:tcPr>
            <w:tcW w:w="2629" w:type="dxa"/>
            <w:tcBorders>
              <w:top w:val="nil"/>
              <w:bottom w:val="nil"/>
              <w:right w:val="nil"/>
            </w:tcBorders>
          </w:tcPr>
          <w:p w14:paraId="7D3B4F64">
            <w:pPr>
              <w:autoSpaceDE w:val="0"/>
              <w:autoSpaceDN w:val="0"/>
              <w:spacing w:before="82"/>
              <w:ind w:left="107"/>
              <w:rPr>
                <w:rFonts w:hint="eastAsia" w:ascii="宋体" w:hAnsi="宋体" w:eastAsia="宋体" w:cs="宋体"/>
                <w:sz w:val="24"/>
                <w:szCs w:val="22"/>
                <w:lang w:val="zh-CN" w:bidi="zh-CN"/>
              </w:rPr>
            </w:pPr>
            <w:r>
              <w:rPr>
                <w:rFonts w:ascii="宋体" w:hAnsi="宋体" w:eastAsia="宋体" w:cs="宋体"/>
                <w:sz w:val="24"/>
                <w:szCs w:val="22"/>
                <w:lang w:val="zh-CN" w:bidi="zh-CN"/>
              </w:rPr>
              <w:t xml:space="preserve">□媒体采访 </w:t>
            </w:r>
          </w:p>
        </w:tc>
        <w:tc>
          <w:tcPr>
            <w:tcW w:w="5997" w:type="dxa"/>
            <w:tcBorders>
              <w:top w:val="nil"/>
              <w:left w:val="nil"/>
              <w:bottom w:val="nil"/>
            </w:tcBorders>
          </w:tcPr>
          <w:p w14:paraId="316A5325">
            <w:pPr>
              <w:autoSpaceDE w:val="0"/>
              <w:autoSpaceDN w:val="0"/>
              <w:spacing w:before="82"/>
              <w:ind w:left="724"/>
              <w:rPr>
                <w:rFonts w:hint="eastAsia" w:ascii="宋体" w:hAnsi="宋体" w:eastAsia="宋体" w:cs="宋体"/>
                <w:sz w:val="24"/>
                <w:szCs w:val="22"/>
                <w:lang w:val="zh-CN" w:bidi="zh-CN"/>
              </w:rPr>
            </w:pPr>
            <w:r>
              <w:rPr>
                <w:rFonts w:ascii="宋体" w:hAnsi="宋体" w:eastAsia="宋体" w:cs="宋体"/>
                <w:sz w:val="24"/>
                <w:szCs w:val="22"/>
                <w:lang w:val="zh-CN" w:bidi="zh-CN"/>
              </w:rPr>
              <w:t xml:space="preserve">□业绩说明会 </w:t>
            </w:r>
          </w:p>
        </w:tc>
      </w:tr>
      <w:tr w14:paraId="67F3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570" w:type="dxa"/>
            <w:vMerge w:val="continue"/>
            <w:tcBorders>
              <w:top w:val="nil"/>
            </w:tcBorders>
          </w:tcPr>
          <w:p w14:paraId="5F9000DD">
            <w:pPr>
              <w:autoSpaceDE w:val="0"/>
              <w:autoSpaceDN w:val="0"/>
              <w:jc w:val="left"/>
              <w:rPr>
                <w:rFonts w:hint="eastAsia" w:ascii="宋体" w:hAnsi="宋体" w:eastAsia="宋体" w:cs="宋体"/>
                <w:kern w:val="0"/>
                <w:sz w:val="2"/>
                <w:szCs w:val="2"/>
                <w:lang w:val="zh-CN" w:bidi="zh-CN"/>
              </w:rPr>
            </w:pPr>
          </w:p>
        </w:tc>
        <w:tc>
          <w:tcPr>
            <w:tcW w:w="2629" w:type="dxa"/>
            <w:tcBorders>
              <w:top w:val="nil"/>
              <w:bottom w:val="nil"/>
              <w:right w:val="nil"/>
            </w:tcBorders>
          </w:tcPr>
          <w:p w14:paraId="5473D990">
            <w:pPr>
              <w:autoSpaceDE w:val="0"/>
              <w:autoSpaceDN w:val="0"/>
              <w:spacing w:before="97"/>
              <w:ind w:left="107"/>
              <w:rPr>
                <w:rFonts w:hint="eastAsia" w:ascii="宋体" w:hAnsi="宋体" w:eastAsia="宋体" w:cs="宋体"/>
                <w:sz w:val="24"/>
                <w:szCs w:val="22"/>
                <w:lang w:val="zh-CN" w:bidi="zh-CN"/>
              </w:rPr>
            </w:pPr>
            <w:r>
              <w:rPr>
                <w:rFonts w:ascii="宋体" w:hAnsi="宋体" w:eastAsia="宋体" w:cs="宋体"/>
                <w:sz w:val="24"/>
                <w:szCs w:val="22"/>
                <w:lang w:val="zh-CN" w:bidi="zh-CN"/>
              </w:rPr>
              <w:t xml:space="preserve">□新闻发布会 </w:t>
            </w:r>
          </w:p>
        </w:tc>
        <w:tc>
          <w:tcPr>
            <w:tcW w:w="5997" w:type="dxa"/>
            <w:tcBorders>
              <w:top w:val="nil"/>
              <w:left w:val="nil"/>
              <w:bottom w:val="nil"/>
            </w:tcBorders>
          </w:tcPr>
          <w:p w14:paraId="48A42310">
            <w:pPr>
              <w:autoSpaceDE w:val="0"/>
              <w:autoSpaceDN w:val="0"/>
              <w:spacing w:before="97"/>
              <w:ind w:left="724"/>
              <w:rPr>
                <w:rFonts w:hint="eastAsia" w:ascii="宋体" w:hAnsi="宋体" w:eastAsia="宋体" w:cs="宋体"/>
                <w:sz w:val="24"/>
                <w:szCs w:val="22"/>
                <w:lang w:val="zh-CN" w:bidi="zh-CN"/>
              </w:rPr>
            </w:pP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路演活动 </w:t>
            </w:r>
          </w:p>
        </w:tc>
      </w:tr>
      <w:tr w14:paraId="426A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570" w:type="dxa"/>
            <w:vMerge w:val="continue"/>
            <w:tcBorders>
              <w:top w:val="nil"/>
            </w:tcBorders>
          </w:tcPr>
          <w:p w14:paraId="5A0EC54A">
            <w:pPr>
              <w:autoSpaceDE w:val="0"/>
              <w:autoSpaceDN w:val="0"/>
              <w:jc w:val="left"/>
              <w:rPr>
                <w:rFonts w:hint="eastAsia" w:ascii="宋体" w:hAnsi="宋体" w:eastAsia="宋体" w:cs="宋体"/>
                <w:kern w:val="0"/>
                <w:sz w:val="2"/>
                <w:szCs w:val="2"/>
                <w:lang w:val="zh-CN" w:bidi="zh-CN"/>
              </w:rPr>
            </w:pPr>
          </w:p>
        </w:tc>
        <w:tc>
          <w:tcPr>
            <w:tcW w:w="8626" w:type="dxa"/>
            <w:gridSpan w:val="2"/>
            <w:tcBorders>
              <w:top w:val="nil"/>
            </w:tcBorders>
          </w:tcPr>
          <w:p w14:paraId="6120FC89">
            <w:pPr>
              <w:autoSpaceDE w:val="0"/>
              <w:autoSpaceDN w:val="0"/>
              <w:spacing w:before="117"/>
              <w:ind w:left="107"/>
              <w:rPr>
                <w:rFonts w:hint="eastAsia" w:ascii="宋体" w:hAnsi="宋体" w:eastAsia="宋体" w:cs="宋体"/>
                <w:sz w:val="24"/>
                <w:szCs w:val="22"/>
                <w:lang w:val="zh-CN" w:bidi="zh-CN"/>
              </w:rPr>
            </w:pPr>
            <w:r>
              <w:rPr>
                <w:rFonts w:ascii="宋体" w:hAnsi="宋体" w:eastAsia="宋体" w:cs="宋体"/>
                <w:sz w:val="24"/>
                <w:szCs w:val="22"/>
                <w:lang w:val="zh-CN" w:bidi="zh-CN"/>
              </w:rPr>
              <w:t>□现场参观</w:t>
            </w:r>
            <w:r>
              <w:rPr>
                <w:rFonts w:hint="eastAsia" w:ascii="宋体" w:hAnsi="宋体" w:eastAsia="宋体" w:cs="宋体"/>
                <w:sz w:val="24"/>
                <w:szCs w:val="22"/>
                <w:lang w:bidi="zh-CN"/>
              </w:rPr>
              <w:t xml:space="preserve"> </w:t>
            </w:r>
            <w:r>
              <w:rPr>
                <w:rFonts w:ascii="宋体" w:hAnsi="宋体" w:eastAsia="宋体" w:cs="宋体"/>
                <w:sz w:val="24"/>
                <w:szCs w:val="22"/>
                <w:lang w:bidi="zh-CN"/>
              </w:rPr>
              <w:t xml:space="preserve">    </w:t>
            </w:r>
            <w:r>
              <w:rPr>
                <w:rFonts w:hint="eastAsia" w:ascii="宋体" w:hAnsi="宋体" w:eastAsia="宋体" w:cs="宋体"/>
                <w:sz w:val="24"/>
                <w:szCs w:val="22"/>
                <w:lang w:bidi="zh-CN"/>
              </w:rPr>
              <w:t xml:space="preserve">           </w:t>
            </w:r>
            <w:r>
              <w:rPr>
                <w:rFonts w:ascii="宋体" w:hAnsi="宋体" w:eastAsia="宋体" w:cs="宋体"/>
                <w:sz w:val="24"/>
                <w:szCs w:val="22"/>
                <w:lang w:val="zh-CN" w:bidi="zh-CN"/>
              </w:rPr>
              <w:t xml:space="preserve"> </w:t>
            </w:r>
            <w:r>
              <w:rPr>
                <w:rFonts w:hint="eastAsia" w:ascii="宋体" w:hAnsi="宋体" w:eastAsia="宋体" w:cs="宋体"/>
                <w:sz w:val="24"/>
                <w:szCs w:val="22"/>
                <w:lang w:val="zh-CN" w:bidi="zh-CN"/>
              </w:rPr>
              <w:t>□</w:t>
            </w:r>
            <w:r>
              <w:rPr>
                <w:rFonts w:ascii="宋体" w:hAnsi="宋体" w:eastAsia="宋体" w:cs="宋体"/>
                <w:sz w:val="24"/>
                <w:szCs w:val="22"/>
                <w:lang w:val="zh-CN" w:bidi="zh-CN"/>
              </w:rPr>
              <w:t xml:space="preserve"> 其 他 </w:t>
            </w:r>
          </w:p>
        </w:tc>
      </w:tr>
      <w:tr w14:paraId="3EAF7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570" w:type="dxa"/>
          </w:tcPr>
          <w:p w14:paraId="31C690AD">
            <w:pPr>
              <w:autoSpaceDE w:val="0"/>
              <w:autoSpaceDN w:val="0"/>
              <w:spacing w:before="12"/>
              <w:rPr>
                <w:rFonts w:hint="eastAsia" w:ascii="宋体" w:hAnsi="宋体" w:eastAsia="宋体" w:cs="宋体"/>
                <w:sz w:val="17"/>
                <w:szCs w:val="22"/>
                <w:lang w:val="zh-CN" w:bidi="zh-CN"/>
              </w:rPr>
            </w:pPr>
          </w:p>
          <w:p w14:paraId="6F4F3ED3">
            <w:pPr>
              <w:autoSpaceDE w:val="0"/>
              <w:autoSpaceDN w:val="0"/>
              <w:spacing w:line="242" w:lineRule="auto"/>
              <w:ind w:left="182" w:right="50" w:hanging="120"/>
              <w:rPr>
                <w:rFonts w:hint="eastAsia" w:ascii="宋体" w:hAnsi="宋体" w:eastAsia="宋体" w:cs="宋体"/>
                <w:b/>
                <w:sz w:val="24"/>
                <w:szCs w:val="22"/>
                <w:lang w:val="zh-CN" w:bidi="zh-CN"/>
              </w:rPr>
            </w:pPr>
            <w:r>
              <w:rPr>
                <w:rFonts w:ascii="宋体" w:hAnsi="宋体" w:eastAsia="宋体" w:cs="宋体"/>
                <w:b/>
                <w:sz w:val="24"/>
                <w:szCs w:val="22"/>
                <w:lang w:val="zh-CN" w:bidi="zh-CN"/>
              </w:rPr>
              <w:t>参与单位名称</w:t>
            </w:r>
            <w:r>
              <w:rPr>
                <w:rFonts w:ascii="宋体" w:hAnsi="宋体" w:eastAsia="宋体" w:cs="宋体"/>
                <w:b/>
                <w:w w:val="99"/>
                <w:sz w:val="24"/>
                <w:szCs w:val="22"/>
                <w:lang w:val="zh-CN" w:bidi="zh-CN"/>
              </w:rPr>
              <w:t xml:space="preserve"> </w:t>
            </w:r>
          </w:p>
        </w:tc>
        <w:tc>
          <w:tcPr>
            <w:tcW w:w="8626" w:type="dxa"/>
            <w:gridSpan w:val="2"/>
          </w:tcPr>
          <w:p w14:paraId="141AB9DA">
            <w:pPr>
              <w:tabs>
                <w:tab w:val="left" w:pos="8360"/>
              </w:tabs>
              <w:autoSpaceDE w:val="0"/>
              <w:autoSpaceDN w:val="0"/>
              <w:spacing w:before="64" w:line="295" w:lineRule="auto"/>
              <w:ind w:left="4" w:right="80"/>
              <w:rPr>
                <w:rFonts w:hint="default" w:ascii="宋体" w:hAnsi="宋体" w:eastAsia="宋体" w:cs="宋体"/>
                <w:sz w:val="24"/>
                <w:szCs w:val="22"/>
                <w:lang w:val="en-US" w:bidi="zh-CN"/>
              </w:rPr>
            </w:pPr>
            <w:r>
              <w:rPr>
                <w:rFonts w:hint="eastAsia" w:ascii="宋体" w:hAnsi="宋体" w:eastAsia="宋体" w:cs="宋体"/>
                <w:sz w:val="24"/>
                <w:szCs w:val="22"/>
                <w:lang w:val="en-US" w:bidi="zh-CN"/>
              </w:rPr>
              <w:t>财通证券、信达证券</w:t>
            </w:r>
          </w:p>
        </w:tc>
      </w:tr>
      <w:tr w14:paraId="5D67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570" w:type="dxa"/>
          </w:tcPr>
          <w:p w14:paraId="02089E8C">
            <w:pPr>
              <w:autoSpaceDE w:val="0"/>
              <w:autoSpaceDN w:val="0"/>
              <w:spacing w:before="184"/>
              <w:ind w:right="530"/>
              <w:jc w:val="right"/>
              <w:rPr>
                <w:rFonts w:hint="eastAsia" w:ascii="宋体" w:hAnsi="宋体" w:eastAsia="宋体" w:cs="宋体"/>
                <w:b/>
                <w:sz w:val="24"/>
                <w:szCs w:val="22"/>
                <w:lang w:val="zh-CN" w:bidi="zh-CN"/>
              </w:rPr>
            </w:pPr>
            <w:r>
              <w:rPr>
                <w:rFonts w:ascii="宋体" w:hAnsi="宋体" w:eastAsia="宋体" w:cs="宋体"/>
                <w:b/>
                <w:sz w:val="24"/>
                <w:szCs w:val="22"/>
                <w:lang w:val="zh-CN" w:bidi="zh-CN"/>
              </w:rPr>
              <w:t>时间</w:t>
            </w:r>
          </w:p>
        </w:tc>
        <w:tc>
          <w:tcPr>
            <w:tcW w:w="8626" w:type="dxa"/>
            <w:gridSpan w:val="2"/>
          </w:tcPr>
          <w:p w14:paraId="314BA44D">
            <w:pPr>
              <w:pStyle w:val="6"/>
              <w:spacing w:before="167"/>
              <w:ind w:left="124"/>
              <w:rPr>
                <w:rFonts w:hint="default" w:ascii="宋体" w:hAnsi="宋体" w:eastAsia="宋体" w:cs="宋体"/>
                <w:sz w:val="24"/>
                <w:lang w:val="en-US"/>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9</w:t>
            </w:r>
            <w:r>
              <w:rPr>
                <w:rFonts w:hint="eastAsia" w:ascii="宋体" w:hAnsi="宋体" w:eastAsia="宋体" w:cs="宋体"/>
                <w:sz w:val="24"/>
              </w:rPr>
              <w:t>日</w:t>
            </w:r>
            <w:r>
              <w:rPr>
                <w:rFonts w:hint="eastAsia" w:ascii="宋体" w:hAnsi="宋体" w:eastAsia="宋体" w:cs="宋体"/>
                <w:sz w:val="24"/>
                <w:lang w:val="en-US" w:eastAsia="zh-CN"/>
              </w:rPr>
              <w:t>9:30</w:t>
            </w:r>
            <w:r>
              <w:rPr>
                <w:rFonts w:hint="eastAsia" w:ascii="宋体" w:hAnsi="宋体" w:eastAsia="宋体" w:cs="宋体"/>
                <w:sz w:val="24"/>
              </w:rPr>
              <w:t>-1</w:t>
            </w:r>
            <w:r>
              <w:rPr>
                <w:rFonts w:hint="eastAsia" w:ascii="宋体" w:hAnsi="宋体" w:eastAsia="宋体" w:cs="宋体"/>
                <w:sz w:val="24"/>
                <w:lang w:val="en-US" w:eastAsia="zh-CN"/>
              </w:rPr>
              <w:t>1:00  2026年5月12日9:00-11:00</w:t>
            </w:r>
          </w:p>
        </w:tc>
      </w:tr>
      <w:tr w14:paraId="21EA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570" w:type="dxa"/>
          </w:tcPr>
          <w:p w14:paraId="033CE9F5">
            <w:pPr>
              <w:autoSpaceDE w:val="0"/>
              <w:autoSpaceDN w:val="0"/>
              <w:spacing w:before="182"/>
              <w:ind w:right="530"/>
              <w:jc w:val="right"/>
              <w:rPr>
                <w:rFonts w:hint="eastAsia" w:ascii="宋体" w:hAnsi="宋体" w:eastAsia="宋体" w:cs="宋体"/>
                <w:b/>
                <w:sz w:val="24"/>
                <w:szCs w:val="22"/>
                <w:lang w:val="zh-CN" w:bidi="zh-CN"/>
              </w:rPr>
            </w:pPr>
            <w:r>
              <w:rPr>
                <w:rFonts w:ascii="宋体" w:hAnsi="宋体" w:eastAsia="宋体" w:cs="宋体"/>
                <w:b/>
                <w:sz w:val="24"/>
                <w:szCs w:val="22"/>
                <w:lang w:val="zh-CN" w:bidi="zh-CN"/>
              </w:rPr>
              <w:t>地点</w:t>
            </w:r>
          </w:p>
        </w:tc>
        <w:tc>
          <w:tcPr>
            <w:tcW w:w="8626" w:type="dxa"/>
            <w:gridSpan w:val="2"/>
          </w:tcPr>
          <w:p w14:paraId="3647D349">
            <w:pPr>
              <w:autoSpaceDE w:val="0"/>
              <w:autoSpaceDN w:val="0"/>
              <w:spacing w:before="166"/>
              <w:ind w:left="4"/>
              <w:rPr>
                <w:rFonts w:hint="eastAsia" w:ascii="宋体" w:hAnsi="宋体" w:eastAsia="宋体" w:cs="宋体"/>
                <w:sz w:val="24"/>
                <w:szCs w:val="22"/>
                <w:lang w:val="zh-CN" w:bidi="zh-CN"/>
              </w:rPr>
            </w:pPr>
            <w:r>
              <w:rPr>
                <w:sz w:val="24"/>
              </w:rPr>
              <w:t>公司会议室</w:t>
            </w:r>
          </w:p>
        </w:tc>
      </w:tr>
      <w:tr w14:paraId="4A99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570" w:type="dxa"/>
          </w:tcPr>
          <w:p w14:paraId="412E2A65">
            <w:pPr>
              <w:autoSpaceDE w:val="0"/>
              <w:autoSpaceDN w:val="0"/>
              <w:spacing w:before="156" w:line="242" w:lineRule="auto"/>
              <w:ind w:left="302" w:right="51" w:hanging="241"/>
              <w:rPr>
                <w:rFonts w:hint="eastAsia" w:ascii="宋体" w:hAnsi="宋体" w:eastAsia="宋体" w:cs="宋体"/>
                <w:b/>
                <w:sz w:val="24"/>
                <w:szCs w:val="22"/>
                <w:lang w:val="zh-CN" w:bidi="zh-CN"/>
              </w:rPr>
            </w:pPr>
            <w:r>
              <w:rPr>
                <w:rFonts w:ascii="宋体" w:hAnsi="宋体" w:eastAsia="宋体" w:cs="宋体"/>
                <w:b/>
                <w:sz w:val="24"/>
                <w:szCs w:val="22"/>
                <w:lang w:val="zh-CN" w:bidi="zh-CN"/>
              </w:rPr>
              <w:t>上市公司接待人员姓名</w:t>
            </w:r>
          </w:p>
        </w:tc>
        <w:tc>
          <w:tcPr>
            <w:tcW w:w="8626" w:type="dxa"/>
            <w:gridSpan w:val="2"/>
            <w:vAlign w:val="center"/>
          </w:tcPr>
          <w:p w14:paraId="593A8103">
            <w:pPr>
              <w:autoSpaceDE w:val="0"/>
              <w:autoSpaceDN w:val="0"/>
              <w:jc w:val="both"/>
              <w:rPr>
                <w:rFonts w:hint="eastAsia" w:ascii="宋体" w:hAnsi="宋体" w:eastAsia="宋体" w:cs="宋体"/>
                <w:sz w:val="24"/>
                <w:szCs w:val="22"/>
                <w:lang w:bidi="zh-CN"/>
              </w:rPr>
            </w:pPr>
            <w:r>
              <w:rPr>
                <w:rFonts w:hint="eastAsia"/>
                <w:sz w:val="24"/>
              </w:rPr>
              <w:t>董事会秘书</w:t>
            </w:r>
            <w:r>
              <w:rPr>
                <w:rFonts w:hint="eastAsia"/>
                <w:sz w:val="24"/>
                <w:lang w:val="en-US" w:eastAsia="zh-CN"/>
              </w:rPr>
              <w:t xml:space="preserve"> </w:t>
            </w:r>
            <w:r>
              <w:rPr>
                <w:rFonts w:hint="eastAsia"/>
                <w:sz w:val="24"/>
              </w:rPr>
              <w:t>祁勇</w:t>
            </w:r>
          </w:p>
        </w:tc>
      </w:tr>
      <w:tr w14:paraId="72FF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1570" w:type="dxa"/>
            <w:tcBorders>
              <w:bottom w:val="nil"/>
            </w:tcBorders>
          </w:tcPr>
          <w:p w14:paraId="04A6267F">
            <w:pPr>
              <w:autoSpaceDE w:val="0"/>
              <w:autoSpaceDN w:val="0"/>
              <w:rPr>
                <w:rFonts w:hint="eastAsia" w:ascii="Times New Roman" w:hAnsi="宋体" w:eastAsia="宋体" w:cs="宋体"/>
                <w:b/>
                <w:bCs/>
                <w:sz w:val="24"/>
                <w:szCs w:val="22"/>
                <w:lang w:val="zh-CN" w:bidi="zh-CN"/>
              </w:rPr>
            </w:pPr>
            <w:r>
              <w:rPr>
                <w:rFonts w:hint="eastAsia" w:ascii="Times New Roman" w:hAnsi="宋体" w:eastAsia="宋体" w:cs="宋体"/>
                <w:b/>
                <w:bCs/>
                <w:sz w:val="24"/>
                <w:szCs w:val="22"/>
                <w:lang w:val="zh-CN" w:bidi="zh-CN"/>
              </w:rPr>
              <w:t>投资者关系活动主要内容介绍</w:t>
            </w:r>
          </w:p>
        </w:tc>
        <w:tc>
          <w:tcPr>
            <w:tcW w:w="8626" w:type="dxa"/>
            <w:gridSpan w:val="2"/>
            <w:tcBorders>
              <w:bottom w:val="nil"/>
            </w:tcBorders>
          </w:tcPr>
          <w:p w14:paraId="531F6D6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eastAsiaTheme="minorEastAsia"/>
                <w:sz w:val="24"/>
                <w:lang w:val="en-US" w:eastAsia="zh-CN"/>
              </w:rPr>
            </w:pPr>
            <w:r>
              <w:rPr>
                <w:rFonts w:hint="eastAsia"/>
                <w:b/>
                <w:sz w:val="24"/>
              </w:rPr>
              <w:t>投资者提问：</w:t>
            </w:r>
            <w:r>
              <w:rPr>
                <w:rFonts w:hint="eastAsia"/>
                <w:sz w:val="24"/>
              </w:rPr>
              <w:t>请介绍一</w:t>
            </w:r>
            <w:r>
              <w:rPr>
                <w:rFonts w:hint="eastAsia"/>
                <w:sz w:val="24"/>
                <w:lang w:val="en-US" w:eastAsia="zh-CN"/>
              </w:rPr>
              <w:t>下公司不锈钢产品增量主要体现在哪些领域</w:t>
            </w:r>
            <w:r>
              <w:rPr>
                <w:rFonts w:hint="eastAsia"/>
                <w:sz w:val="24"/>
              </w:rPr>
              <w:t>？</w:t>
            </w:r>
            <w:r>
              <w:rPr>
                <w:rFonts w:hint="eastAsia"/>
                <w:sz w:val="24"/>
                <w:lang w:val="en-US" w:eastAsia="zh-CN"/>
              </w:rPr>
              <w:t>毛利率下降的主要原因是什么？</w:t>
            </w:r>
          </w:p>
          <w:p w14:paraId="0920F57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sz w:val="24"/>
                <w:lang w:val="en-US" w:eastAsia="zh-CN"/>
              </w:rPr>
            </w:pPr>
            <w:r>
              <w:rPr>
                <w:rFonts w:hint="eastAsia"/>
                <w:b/>
                <w:sz w:val="24"/>
              </w:rPr>
              <w:t>董事会秘书：</w:t>
            </w:r>
            <w:r>
              <w:rPr>
                <w:rFonts w:hint="eastAsia"/>
                <w:b w:val="0"/>
                <w:bCs/>
                <w:sz w:val="24"/>
                <w:lang w:val="en-US" w:eastAsia="zh-CN"/>
              </w:rPr>
              <w:t>2025年公司不锈钢产品销量较上年同期增加17.85%，2026年一季度不锈钢产品销量较上年同期增加36.22%。公司不锈钢产品广泛应用于航空航天、核能、汽轮机叶片、气阀、石油套管、无磁钻铤、人体植入医疗、煤机、锅炉等领域，目前重点布局在油服、核电领域，部分产品已经通过国际四大油服企业的认证。</w:t>
            </w:r>
          </w:p>
          <w:p w14:paraId="1C2FF7C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sz w:val="24"/>
                <w:lang w:val="en-US" w:eastAsia="zh-CN"/>
              </w:rPr>
            </w:pPr>
            <w:r>
              <w:rPr>
                <w:rFonts w:hint="eastAsia"/>
                <w:sz w:val="24"/>
                <w:lang w:val="en-US" w:eastAsia="zh-CN"/>
              </w:rPr>
              <w:t>公司不锈钢毛利率下降的主要原因是不锈钢产品内部结构和数量的变化。</w:t>
            </w:r>
          </w:p>
          <w:p w14:paraId="7786925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rPr>
            </w:pPr>
            <w:r>
              <w:rPr>
                <w:rFonts w:hint="eastAsia"/>
                <w:b/>
                <w:sz w:val="24"/>
              </w:rPr>
              <w:t>投资者提问：</w:t>
            </w:r>
            <w:r>
              <w:rPr>
                <w:rFonts w:hint="eastAsia"/>
                <w:sz w:val="24"/>
                <w:lang w:val="en-US" w:eastAsia="zh-CN"/>
              </w:rPr>
              <w:t>公司2026年经营目标有哪些</w:t>
            </w:r>
            <w:r>
              <w:rPr>
                <w:rFonts w:hint="eastAsia"/>
                <w:sz w:val="24"/>
              </w:rPr>
              <w:t>？</w:t>
            </w:r>
          </w:p>
          <w:p w14:paraId="40A6972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sz w:val="24"/>
              </w:rPr>
            </w:pPr>
            <w:r>
              <w:rPr>
                <w:rFonts w:hint="eastAsia"/>
                <w:b/>
                <w:sz w:val="24"/>
              </w:rPr>
              <w:t>董事会秘书：</w:t>
            </w:r>
            <w:r>
              <w:rPr>
                <w:rFonts w:hint="eastAsia"/>
                <w:b w:val="0"/>
                <w:bCs/>
                <w:sz w:val="24"/>
                <w:lang w:val="en-US" w:eastAsia="zh-CN"/>
              </w:rPr>
              <w:t>2026年计划实现钢产量69万吨至75万吨，钢材产量51万吨至60万吨。确保各类重大安全、设备、生产、质量事故为零，确保污染物稳定达标排放。实现营业收入80亿元至90亿元，力争实现净利润扭亏为盈。为实现2026年生产经营目标</w:t>
            </w:r>
            <w:r>
              <w:rPr>
                <w:rFonts w:hint="eastAsia"/>
                <w:b w:val="0"/>
                <w:bCs/>
                <w:sz w:val="24"/>
              </w:rPr>
              <w:t>，</w:t>
            </w:r>
            <w:r>
              <w:rPr>
                <w:rFonts w:hint="eastAsia"/>
                <w:b w:val="0"/>
                <w:bCs/>
                <w:sz w:val="24"/>
                <w:lang w:val="en-US" w:eastAsia="zh-CN"/>
              </w:rPr>
              <w:t>公司将</w:t>
            </w:r>
            <w:r>
              <w:rPr>
                <w:rFonts w:hint="eastAsia"/>
                <w:b w:val="0"/>
                <w:bCs/>
                <w:sz w:val="24"/>
              </w:rPr>
              <w:t>持续聚焦主业，</w:t>
            </w:r>
            <w:r>
              <w:rPr>
                <w:rFonts w:hint="eastAsia"/>
                <w:b w:val="0"/>
                <w:bCs/>
                <w:sz w:val="24"/>
                <w:lang w:val="en-US" w:eastAsia="zh-CN"/>
              </w:rPr>
              <w:t>努力</w:t>
            </w:r>
            <w:r>
              <w:rPr>
                <w:rFonts w:hint="eastAsia"/>
                <w:b w:val="0"/>
                <w:bCs/>
                <w:sz w:val="24"/>
              </w:rPr>
              <w:t>提升经营质量</w:t>
            </w:r>
            <w:bookmarkStart w:id="0" w:name="_GoBack"/>
            <w:bookmarkEnd w:id="0"/>
            <w:r>
              <w:rPr>
                <w:rFonts w:hint="eastAsia"/>
                <w:b w:val="0"/>
                <w:bCs/>
                <w:sz w:val="24"/>
              </w:rPr>
              <w:t>，以问题为导向，质量为核心，产品为依托，交付为保证，以“创新”推进以“三高一特”核心品种为代表的产品结构向高端化再迈进，通过“质量最好、最稳定，交付时间最短，服务最贴心，价格最有竞争力”保证“市场、用户”满意。同时以人才培养为保障，重视减损降本、节能降耗、市场开拓，全面实现经营任务目标。</w:t>
            </w:r>
          </w:p>
          <w:p w14:paraId="49C3C4A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sz w:val="24"/>
                <w:lang w:val="en-US" w:eastAsia="zh-CN"/>
              </w:rPr>
            </w:pPr>
          </w:p>
          <w:p w14:paraId="580CAFA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lang w:val="en-US" w:eastAsia="zh-CN"/>
              </w:rPr>
            </w:pPr>
            <w:r>
              <w:rPr>
                <w:rFonts w:hint="eastAsia"/>
                <w:b/>
                <w:sz w:val="24"/>
              </w:rPr>
              <w:t>投资者提问：</w:t>
            </w:r>
            <w:r>
              <w:rPr>
                <w:rFonts w:hint="eastAsia"/>
                <w:sz w:val="24"/>
                <w:lang w:val="en-US" w:eastAsia="zh-CN"/>
              </w:rPr>
              <w:t>公司2025年亏损的主要原因主要有哪些？</w:t>
            </w:r>
          </w:p>
          <w:p w14:paraId="26A8BDC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color w:val="auto"/>
                <w:sz w:val="24"/>
                <w:lang w:val="en-US" w:eastAsia="zh-CN"/>
              </w:rPr>
            </w:pPr>
            <w:r>
              <w:rPr>
                <w:rFonts w:hint="eastAsia"/>
                <w:b/>
                <w:sz w:val="24"/>
              </w:rPr>
              <w:t>董事会秘书：</w:t>
            </w:r>
            <w:r>
              <w:rPr>
                <w:rFonts w:hint="eastAsia"/>
                <w:b w:val="0"/>
                <w:bCs/>
                <w:sz w:val="24"/>
              </w:rPr>
              <w:t>报告期公司净利润同比下降820.76%，主要是产品销售利润同比下降所致。影响销售利润下降的主要原因包括产品销售结构及数量变化、产品销售价格</w:t>
            </w:r>
            <w:r>
              <w:rPr>
                <w:rFonts w:hint="eastAsia"/>
                <w:b w:val="0"/>
                <w:bCs/>
                <w:color w:val="auto"/>
                <w:sz w:val="24"/>
              </w:rPr>
              <w:t>下降、质量成本上升、折旧增加、原材料价格变动等多方面原因</w:t>
            </w:r>
            <w:r>
              <w:rPr>
                <w:rFonts w:hint="eastAsia"/>
                <w:b w:val="0"/>
                <w:bCs/>
                <w:color w:val="auto"/>
                <w:sz w:val="24"/>
                <w:lang w:eastAsia="zh-CN"/>
              </w:rPr>
              <w:t>。</w:t>
            </w:r>
          </w:p>
          <w:p w14:paraId="181D2D9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sz w:val="24"/>
                <w:lang w:val="en-US" w:eastAsia="zh-CN"/>
              </w:rPr>
            </w:pPr>
            <w:r>
              <w:rPr>
                <w:rFonts w:hint="eastAsia"/>
                <w:b/>
                <w:color w:val="auto"/>
                <w:sz w:val="24"/>
              </w:rPr>
              <w:t>投资者提问：</w:t>
            </w:r>
            <w:r>
              <w:rPr>
                <w:rFonts w:hint="eastAsia"/>
                <w:color w:val="auto"/>
                <w:sz w:val="24"/>
                <w:lang w:val="en-US" w:eastAsia="zh-CN"/>
              </w:rPr>
              <w:t>公司股权激励的进展如何。</w:t>
            </w:r>
          </w:p>
          <w:p w14:paraId="6DD0641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color w:val="auto"/>
                <w:sz w:val="24"/>
                <w:lang w:val="en-US" w:eastAsia="zh-CN"/>
              </w:rPr>
            </w:pPr>
            <w:r>
              <w:rPr>
                <w:rFonts w:hint="eastAsia"/>
                <w:b/>
                <w:color w:val="auto"/>
                <w:sz w:val="24"/>
              </w:rPr>
              <w:t>董事会秘书：</w:t>
            </w:r>
            <w:r>
              <w:rPr>
                <w:rFonts w:hint="eastAsia"/>
                <w:b w:val="0"/>
                <w:bCs/>
                <w:color w:val="auto"/>
                <w:sz w:val="24"/>
                <w:lang w:val="en-US" w:eastAsia="zh-CN"/>
              </w:rPr>
              <w:t>因公司业绩情况，公司股权激励推进工作放缓，待业绩好转后将继续推进。</w:t>
            </w:r>
          </w:p>
          <w:p w14:paraId="5CDBDB5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rPr>
            </w:pPr>
            <w:r>
              <w:rPr>
                <w:rFonts w:hint="eastAsia"/>
                <w:b/>
                <w:sz w:val="24"/>
              </w:rPr>
              <w:t>投资者提问：</w:t>
            </w:r>
            <w:r>
              <w:rPr>
                <w:rFonts w:hint="eastAsia"/>
                <w:sz w:val="24"/>
              </w:rPr>
              <w:t>公司制定</w:t>
            </w:r>
            <w:r>
              <w:rPr>
                <w:rFonts w:hint="eastAsia" w:ascii="宋体" w:hAnsi="宋体" w:eastAsia="宋体" w:cs="宋体"/>
                <w:sz w:val="24"/>
              </w:rPr>
              <w:t>的202</w:t>
            </w:r>
            <w:r>
              <w:rPr>
                <w:rFonts w:hint="eastAsia" w:ascii="宋体" w:hAnsi="宋体" w:eastAsia="宋体" w:cs="宋体"/>
                <w:sz w:val="24"/>
                <w:lang w:val="en-US" w:eastAsia="zh-CN"/>
              </w:rPr>
              <w:t>6</w:t>
            </w:r>
            <w:r>
              <w:rPr>
                <w:rFonts w:hint="eastAsia" w:ascii="宋体" w:hAnsi="宋体" w:eastAsia="宋体" w:cs="宋体"/>
                <w:sz w:val="24"/>
              </w:rPr>
              <w:t>年度</w:t>
            </w:r>
            <w:r>
              <w:rPr>
                <w:rFonts w:hint="eastAsia" w:ascii="宋体" w:hAnsi="宋体" w:eastAsia="宋体" w:cs="宋体"/>
                <w:sz w:val="24"/>
                <w:lang w:eastAsia="zh-CN"/>
              </w:rPr>
              <w:t>80亿—90亿</w:t>
            </w:r>
            <w:r>
              <w:rPr>
                <w:rFonts w:hint="eastAsia" w:ascii="宋体" w:hAnsi="宋体" w:eastAsia="宋体" w:cs="宋体"/>
                <w:sz w:val="24"/>
                <w:lang w:val="en-US" w:eastAsia="zh-CN"/>
              </w:rPr>
              <w:t>元的收入</w:t>
            </w:r>
            <w:r>
              <w:rPr>
                <w:rFonts w:hint="eastAsia" w:ascii="宋体" w:hAnsi="宋体" w:eastAsia="宋体" w:cs="宋体"/>
                <w:sz w:val="24"/>
              </w:rPr>
              <w:t>目标</w:t>
            </w:r>
            <w:r>
              <w:rPr>
                <w:rFonts w:hint="eastAsia" w:ascii="宋体" w:hAnsi="宋体" w:eastAsia="宋体" w:cs="宋体"/>
                <w:sz w:val="24"/>
                <w:lang w:val="en-US" w:eastAsia="zh-CN"/>
              </w:rPr>
              <w:t>制定的基础是什么</w:t>
            </w:r>
            <w:r>
              <w:rPr>
                <w:rFonts w:hint="eastAsia" w:ascii="宋体" w:hAnsi="宋体" w:eastAsia="宋体" w:cs="宋体"/>
                <w:sz w:val="24"/>
              </w:rPr>
              <w:t>？</w:t>
            </w:r>
          </w:p>
          <w:p w14:paraId="12581FC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rPr>
            </w:pPr>
            <w:r>
              <w:rPr>
                <w:rFonts w:hint="eastAsia" w:ascii="宋体" w:hAnsi="宋体" w:eastAsia="宋体" w:cs="宋体"/>
                <w:b/>
                <w:bCs/>
                <w:sz w:val="24"/>
                <w:lang w:val="en-US" w:eastAsia="zh-CN"/>
              </w:rPr>
              <w:t>董事会秘书</w:t>
            </w:r>
            <w:r>
              <w:rPr>
                <w:rFonts w:hint="eastAsia" w:ascii="宋体" w:hAnsi="宋体" w:eastAsia="宋体" w:cs="宋体"/>
                <w:b/>
                <w:bCs/>
                <w:sz w:val="24"/>
              </w:rPr>
              <w:t>：</w:t>
            </w:r>
            <w:r>
              <w:rPr>
                <w:rFonts w:hint="eastAsia" w:ascii="宋体" w:hAnsi="宋体" w:eastAsia="宋体" w:cs="宋体"/>
                <w:sz w:val="24"/>
              </w:rPr>
              <w:t>公司根据202</w:t>
            </w:r>
            <w:r>
              <w:rPr>
                <w:rFonts w:hint="eastAsia" w:ascii="宋体" w:hAnsi="宋体" w:eastAsia="宋体" w:cs="宋体"/>
                <w:sz w:val="24"/>
                <w:lang w:val="en-US" w:eastAsia="zh-CN"/>
              </w:rPr>
              <w:t>5</w:t>
            </w:r>
            <w:r>
              <w:rPr>
                <w:rFonts w:hint="eastAsia" w:ascii="宋体" w:hAnsi="宋体" w:eastAsia="宋体" w:cs="宋体"/>
                <w:sz w:val="24"/>
              </w:rPr>
              <w:t>年度公司整体</w:t>
            </w:r>
            <w:r>
              <w:rPr>
                <w:rFonts w:hint="eastAsia" w:ascii="宋体" w:hAnsi="宋体" w:eastAsia="宋体" w:cs="宋体"/>
                <w:sz w:val="24"/>
                <w:lang w:val="en-US" w:eastAsia="zh-CN"/>
              </w:rPr>
              <w:t>收入</w:t>
            </w:r>
            <w:r>
              <w:rPr>
                <w:rFonts w:hint="eastAsia" w:ascii="宋体" w:hAnsi="宋体" w:eastAsia="宋体" w:cs="宋体"/>
                <w:sz w:val="24"/>
              </w:rPr>
              <w:t>指标完成情况，并结合</w:t>
            </w:r>
            <w:r>
              <w:rPr>
                <w:rFonts w:hint="eastAsia" w:ascii="宋体" w:hAnsi="宋体" w:eastAsia="宋体" w:cs="宋体"/>
                <w:sz w:val="24"/>
                <w:lang w:val="en-US" w:eastAsia="zh-CN"/>
              </w:rPr>
              <w:t>市场情况</w:t>
            </w:r>
            <w:r>
              <w:rPr>
                <w:rFonts w:hint="eastAsia" w:ascii="宋体" w:hAnsi="宋体" w:eastAsia="宋体" w:cs="宋体"/>
                <w:sz w:val="24"/>
              </w:rPr>
              <w:t>及未来发展情况</w:t>
            </w:r>
            <w:r>
              <w:rPr>
                <w:rFonts w:hint="eastAsia" w:ascii="宋体" w:hAnsi="宋体" w:eastAsia="宋体" w:cs="宋体"/>
                <w:sz w:val="24"/>
                <w:lang w:val="en-US" w:eastAsia="zh-CN"/>
              </w:rPr>
              <w:t>对2026年经营情况制定全面预算指标，同时</w:t>
            </w:r>
            <w:r>
              <w:rPr>
                <w:rFonts w:hint="eastAsia" w:ascii="宋体" w:hAnsi="宋体" w:eastAsia="宋体" w:cs="宋体"/>
                <w:sz w:val="24"/>
              </w:rPr>
              <w:t>因为影响</w:t>
            </w:r>
            <w:r>
              <w:rPr>
                <w:rFonts w:hint="eastAsia" w:ascii="宋体" w:hAnsi="宋体" w:eastAsia="宋体" w:cs="宋体"/>
                <w:sz w:val="24"/>
                <w:lang w:val="en-US" w:eastAsia="zh-CN"/>
              </w:rPr>
              <w:t>收入</w:t>
            </w:r>
            <w:r>
              <w:rPr>
                <w:rFonts w:hint="eastAsia" w:ascii="宋体" w:hAnsi="宋体" w:eastAsia="宋体" w:cs="宋体"/>
                <w:sz w:val="24"/>
              </w:rPr>
              <w:t>完成的不确定性因素较多</w:t>
            </w:r>
            <w:r>
              <w:rPr>
                <w:rFonts w:hint="eastAsia" w:ascii="宋体" w:hAnsi="宋体" w:eastAsia="宋体" w:cs="宋体"/>
                <w:sz w:val="24"/>
                <w:lang w:eastAsia="zh-CN"/>
              </w:rPr>
              <w:t>，</w:t>
            </w:r>
            <w:r>
              <w:rPr>
                <w:rFonts w:hint="eastAsia" w:ascii="宋体" w:hAnsi="宋体" w:eastAsia="宋体" w:cs="宋体"/>
                <w:sz w:val="24"/>
                <w:lang w:val="en-US" w:eastAsia="zh-CN"/>
              </w:rPr>
              <w:t>所以制定了收入区间目标</w:t>
            </w:r>
            <w:r>
              <w:rPr>
                <w:rFonts w:hint="eastAsia"/>
                <w:sz w:val="24"/>
              </w:rPr>
              <w:t>。</w:t>
            </w:r>
          </w:p>
          <w:p w14:paraId="0249F39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val="0"/>
                <w:bCs/>
                <w:sz w:val="24"/>
                <w:lang w:val="en-US" w:eastAsia="zh-CN"/>
              </w:rPr>
            </w:pPr>
            <w:r>
              <w:rPr>
                <w:rFonts w:hint="eastAsia"/>
                <w:b/>
                <w:sz w:val="24"/>
              </w:rPr>
              <w:t>投资者提问：</w:t>
            </w:r>
            <w:r>
              <w:rPr>
                <w:rFonts w:hint="eastAsia"/>
                <w:b w:val="0"/>
                <w:bCs/>
                <w:sz w:val="24"/>
                <w:lang w:val="en-US" w:eastAsia="zh-CN"/>
              </w:rPr>
              <w:t>公司未来的资本开支情况有哪些？</w:t>
            </w:r>
          </w:p>
          <w:p w14:paraId="7662C3F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b w:val="0"/>
                <w:bCs/>
                <w:sz w:val="24"/>
                <w:lang w:val="en-US" w:eastAsia="zh-CN"/>
              </w:rPr>
            </w:pPr>
            <w:r>
              <w:rPr>
                <w:rFonts w:hint="eastAsia"/>
                <w:b/>
                <w:sz w:val="24"/>
              </w:rPr>
              <w:t>董事会秘书：</w:t>
            </w:r>
            <w:r>
              <w:rPr>
                <w:rFonts w:hint="eastAsia"/>
                <w:b w:val="0"/>
                <w:bCs/>
                <w:sz w:val="24"/>
                <w:lang w:eastAsia="zh-CN"/>
              </w:rPr>
              <w:t>“十四五”期间</w:t>
            </w:r>
            <w:r>
              <w:rPr>
                <w:rFonts w:hint="eastAsia"/>
                <w:b w:val="0"/>
                <w:bCs/>
                <w:sz w:val="24"/>
                <w:lang w:val="en-US" w:eastAsia="zh-CN"/>
              </w:rPr>
              <w:t>公司</w:t>
            </w:r>
            <w:r>
              <w:rPr>
                <w:rFonts w:hint="eastAsia"/>
                <w:b w:val="0"/>
                <w:bCs/>
                <w:sz w:val="24"/>
                <w:lang w:val="en-US" w:eastAsia="zh-CN"/>
              </w:rPr>
              <w:t>重点围绕瓶颈解决、高端产品产能提升、超低排放等方面开展了大量的技术改造工作，目前项目基本建成投产，未来公司将重点围绕智改数转方面加大投入力度。</w:t>
            </w:r>
          </w:p>
          <w:p w14:paraId="5A2AD67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lang w:val="en-US" w:eastAsia="zh-CN"/>
              </w:rPr>
            </w:pPr>
            <w:r>
              <w:rPr>
                <w:rFonts w:hint="eastAsia"/>
                <w:b/>
                <w:sz w:val="24"/>
              </w:rPr>
              <w:t>投资者提问：</w:t>
            </w:r>
            <w:r>
              <w:rPr>
                <w:rFonts w:hint="eastAsia"/>
                <w:sz w:val="24"/>
                <w:lang w:val="en-US" w:eastAsia="zh-CN"/>
              </w:rPr>
              <w:t>公司目前的资金来源有哪些？</w:t>
            </w:r>
          </w:p>
          <w:p w14:paraId="62D118F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lang w:val="en-US" w:eastAsia="zh-CN"/>
              </w:rPr>
            </w:pPr>
            <w:r>
              <w:rPr>
                <w:rFonts w:hint="eastAsia"/>
                <w:b/>
                <w:bCs/>
                <w:sz w:val="24"/>
                <w:lang w:val="en-US" w:eastAsia="zh-CN"/>
              </w:rPr>
              <w:t>董事会秘书</w:t>
            </w:r>
            <w:r>
              <w:rPr>
                <w:rFonts w:hint="eastAsia"/>
                <w:sz w:val="24"/>
                <w:lang w:val="en-US" w:eastAsia="zh-CN"/>
              </w:rPr>
              <w:t>：目前公司资金来源主要通过自身经营资金的回笼及银行贷款。年初以来公司已与多家银行对接洽谈并获批授信，融资渠道顺畅。</w:t>
            </w:r>
          </w:p>
          <w:p w14:paraId="7213DC3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sz w:val="24"/>
                <w:lang w:val="en-US" w:eastAsia="zh-CN"/>
              </w:rPr>
            </w:pPr>
            <w:r>
              <w:rPr>
                <w:rFonts w:hint="eastAsia"/>
                <w:b/>
                <w:sz w:val="24"/>
              </w:rPr>
              <w:t>投资者提问：</w:t>
            </w:r>
            <w:r>
              <w:rPr>
                <w:rFonts w:hint="eastAsia"/>
                <w:b w:val="0"/>
                <w:bCs/>
                <w:sz w:val="24"/>
                <w:lang w:val="en-US" w:eastAsia="zh-CN"/>
              </w:rPr>
              <w:t>解决同业竞争是否有工作计划？</w:t>
            </w:r>
          </w:p>
          <w:p w14:paraId="00175ED5">
            <w:pPr>
              <w:rPr>
                <w:rFonts w:hint="eastAsia" w:ascii="宋体" w:hAnsi="宋体" w:eastAsia="宋体" w:cs="宋体"/>
                <w:kern w:val="0"/>
                <w:sz w:val="24"/>
                <w:lang w:bidi="zh-CN"/>
              </w:rPr>
            </w:pPr>
            <w:r>
              <w:rPr>
                <w:rFonts w:hint="eastAsia"/>
                <w:b/>
                <w:bCs/>
                <w:sz w:val="24"/>
                <w:lang w:val="en-US" w:eastAsia="zh-CN"/>
              </w:rPr>
              <w:t>董事会秘书</w:t>
            </w:r>
            <w:r>
              <w:rPr>
                <w:rFonts w:hint="eastAsia"/>
                <w:sz w:val="24"/>
                <w:lang w:val="en-US" w:eastAsia="zh-CN"/>
              </w:rPr>
              <w:t>：</w:t>
            </w:r>
            <w:r>
              <w:rPr>
                <w:rFonts w:hint="eastAsia" w:ascii="宋体" w:hAnsi="宋体" w:eastAsia="宋体" w:cs="宋体"/>
                <w:sz w:val="24"/>
                <w:lang w:val="en-US" w:eastAsia="zh-CN"/>
              </w:rPr>
              <w:t>公司尚未收到来自承诺方关于解决同业竞争的工作计划，</w:t>
            </w:r>
            <w:r>
              <w:rPr>
                <w:rFonts w:hint="eastAsia" w:ascii="宋体" w:hAnsi="宋体" w:eastAsia="宋体" w:cs="宋体"/>
                <w:sz w:val="24"/>
              </w:rPr>
              <w:t>如有相关计划公司将</w:t>
            </w:r>
            <w:r>
              <w:rPr>
                <w:rFonts w:hint="eastAsia" w:ascii="宋体" w:hAnsi="宋体" w:eastAsia="宋体" w:cs="宋体"/>
                <w:sz w:val="24"/>
                <w:lang w:val="en-US" w:eastAsia="zh-CN"/>
              </w:rPr>
              <w:t>及时</w:t>
            </w:r>
            <w:r>
              <w:rPr>
                <w:rFonts w:hint="eastAsia" w:ascii="宋体" w:hAnsi="宋体" w:eastAsia="宋体" w:cs="宋体"/>
                <w:sz w:val="24"/>
              </w:rPr>
              <w:t>履行信息披露义务。</w:t>
            </w:r>
          </w:p>
        </w:tc>
      </w:tr>
      <w:tr w14:paraId="37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70" w:type="dxa"/>
          </w:tcPr>
          <w:p w14:paraId="7A5692A4">
            <w:pPr>
              <w:autoSpaceDE w:val="0"/>
              <w:autoSpaceDN w:val="0"/>
              <w:spacing w:before="2"/>
              <w:ind w:left="302"/>
              <w:rPr>
                <w:rFonts w:hint="eastAsia" w:ascii="宋体" w:hAnsi="宋体" w:eastAsia="宋体" w:cs="宋体"/>
                <w:b/>
                <w:sz w:val="24"/>
                <w:szCs w:val="22"/>
                <w:lang w:val="zh-CN" w:bidi="zh-CN"/>
              </w:rPr>
            </w:pPr>
            <w:r>
              <w:rPr>
                <w:rFonts w:hint="eastAsia" w:ascii="宋体" w:hAnsi="宋体" w:eastAsia="宋体" w:cs="宋体"/>
                <w:b/>
                <w:sz w:val="24"/>
                <w:szCs w:val="22"/>
                <w:lang w:val="zh-CN" w:bidi="zh-CN"/>
              </w:rPr>
              <w:t>附件清单（如有）</w:t>
            </w:r>
          </w:p>
        </w:tc>
        <w:tc>
          <w:tcPr>
            <w:tcW w:w="8626" w:type="dxa"/>
            <w:gridSpan w:val="2"/>
          </w:tcPr>
          <w:p w14:paraId="0CDDCE54">
            <w:pPr>
              <w:autoSpaceDE w:val="0"/>
              <w:autoSpaceDN w:val="0"/>
              <w:spacing w:before="105"/>
              <w:ind w:left="124"/>
              <w:rPr>
                <w:rFonts w:hint="eastAsia" w:ascii="宋体" w:hAnsi="宋体" w:eastAsia="宋体" w:cs="宋体"/>
                <w:sz w:val="24"/>
                <w:szCs w:val="22"/>
                <w:lang w:val="zh-CN" w:bidi="zh-CN"/>
              </w:rPr>
            </w:pPr>
            <w:r>
              <w:rPr>
                <w:rFonts w:hint="eastAsia" w:ascii="宋体" w:hAnsi="宋体" w:eastAsia="宋体" w:cs="宋体"/>
                <w:sz w:val="24"/>
                <w:szCs w:val="22"/>
                <w:lang w:val="zh-CN" w:bidi="zh-CN"/>
              </w:rPr>
              <w:t>无</w:t>
            </w:r>
          </w:p>
        </w:tc>
      </w:tr>
      <w:tr w14:paraId="304D2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570" w:type="dxa"/>
          </w:tcPr>
          <w:p w14:paraId="33353F8E">
            <w:pPr>
              <w:autoSpaceDE w:val="0"/>
              <w:autoSpaceDN w:val="0"/>
              <w:spacing w:before="182"/>
              <w:ind w:left="61" w:right="51"/>
              <w:jc w:val="center"/>
              <w:rPr>
                <w:rFonts w:hint="eastAsia" w:ascii="宋体" w:hAnsi="宋体" w:eastAsia="宋体" w:cs="宋体"/>
                <w:b/>
                <w:sz w:val="24"/>
                <w:szCs w:val="22"/>
                <w:lang w:val="zh-CN" w:bidi="zh-CN"/>
              </w:rPr>
            </w:pPr>
            <w:r>
              <w:rPr>
                <w:rFonts w:hint="eastAsia" w:ascii="宋体" w:hAnsi="宋体" w:eastAsia="宋体" w:cs="宋体"/>
                <w:b/>
                <w:sz w:val="24"/>
                <w:szCs w:val="22"/>
                <w:lang w:val="zh-CN" w:bidi="zh-CN"/>
              </w:rPr>
              <w:t>日期</w:t>
            </w:r>
          </w:p>
        </w:tc>
        <w:tc>
          <w:tcPr>
            <w:tcW w:w="8626" w:type="dxa"/>
            <w:gridSpan w:val="2"/>
          </w:tcPr>
          <w:p w14:paraId="5049909C">
            <w:pPr>
              <w:autoSpaceDE w:val="0"/>
              <w:autoSpaceDN w:val="0"/>
              <w:spacing w:before="105"/>
              <w:ind w:left="124"/>
              <w:rPr>
                <w:rFonts w:hint="eastAsia" w:ascii="宋体" w:hAnsi="宋体" w:eastAsia="宋体" w:cs="宋体"/>
                <w:sz w:val="24"/>
                <w:szCs w:val="22"/>
                <w:lang w:bidi="zh-CN"/>
              </w:rPr>
            </w:pPr>
            <w:r>
              <w:rPr>
                <w:rFonts w:hint="eastAsia" w:ascii="宋体" w:hAnsi="宋体" w:eastAsia="宋体" w:cs="宋体"/>
                <w:sz w:val="24"/>
                <w:szCs w:val="22"/>
                <w:lang w:bidi="zh-CN"/>
              </w:rPr>
              <w:t>202</w:t>
            </w:r>
            <w:r>
              <w:rPr>
                <w:rFonts w:hint="eastAsia" w:ascii="宋体" w:hAnsi="宋体" w:eastAsia="宋体" w:cs="宋体"/>
                <w:sz w:val="24"/>
                <w:szCs w:val="22"/>
                <w:lang w:val="en-US" w:bidi="zh-CN"/>
              </w:rPr>
              <w:t>6</w:t>
            </w:r>
            <w:r>
              <w:rPr>
                <w:rFonts w:hint="eastAsia" w:ascii="宋体" w:hAnsi="宋体" w:eastAsia="宋体" w:cs="宋体"/>
                <w:sz w:val="24"/>
                <w:szCs w:val="22"/>
                <w:lang w:bidi="zh-CN"/>
              </w:rPr>
              <w:t>年5月1</w:t>
            </w:r>
            <w:r>
              <w:rPr>
                <w:rFonts w:hint="eastAsia" w:ascii="宋体" w:hAnsi="宋体" w:eastAsia="宋体" w:cs="宋体"/>
                <w:sz w:val="24"/>
                <w:szCs w:val="22"/>
                <w:lang w:val="en-US" w:bidi="zh-CN"/>
              </w:rPr>
              <w:t>8</w:t>
            </w:r>
            <w:r>
              <w:rPr>
                <w:rFonts w:hint="eastAsia" w:ascii="宋体" w:hAnsi="宋体" w:eastAsia="宋体" w:cs="宋体"/>
                <w:sz w:val="24"/>
                <w:szCs w:val="22"/>
                <w:lang w:bidi="zh-CN"/>
              </w:rPr>
              <w:t>日</w:t>
            </w:r>
          </w:p>
        </w:tc>
      </w:tr>
    </w:tbl>
    <w:p w14:paraId="204C5849">
      <w:pPr>
        <w:autoSpaceDE w:val="0"/>
        <w:autoSpaceDN w:val="0"/>
        <w:jc w:val="left"/>
        <w:rPr>
          <w:rFonts w:hint="eastAsia" w:ascii="宋体" w:hAnsi="宋体" w:eastAsia="宋体" w:cs="宋体"/>
          <w:kern w:val="0"/>
          <w:sz w:val="22"/>
          <w:szCs w:val="22"/>
          <w:lang w:val="zh-CN" w:bidi="zh-CN"/>
        </w:rPr>
      </w:pPr>
    </w:p>
    <w:p w14:paraId="4D104004"/>
    <w:sectPr>
      <w:headerReference r:id="rId5" w:type="default"/>
      <w:pgSz w:w="11910" w:h="16850"/>
      <w:pgMar w:top="1320" w:right="74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2347">
    <w:pPr>
      <w:tabs>
        <w:tab w:val="center" w:pos="4153"/>
        <w:tab w:val="right" w:pos="8306"/>
      </w:tabs>
      <w:autoSpaceDE w:val="0"/>
      <w:autoSpaceDN w:val="0"/>
      <w:snapToGrid w:val="0"/>
      <w:jc w:val="center"/>
      <w:rPr>
        <w:rFonts w:hint="eastAsia" w:ascii="宋体" w:hAnsi="宋体" w:eastAsia="宋体" w:cs="宋体"/>
        <w:sz w:val="18"/>
        <w:szCs w:val="18"/>
        <w:lang w:val="zh-CN" w:bidi="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9B9"/>
    <w:rsid w:val="0008035E"/>
    <w:rsid w:val="00082075"/>
    <w:rsid w:val="0012365A"/>
    <w:rsid w:val="001662B3"/>
    <w:rsid w:val="00172A27"/>
    <w:rsid w:val="0018456D"/>
    <w:rsid w:val="001A0208"/>
    <w:rsid w:val="001A39DE"/>
    <w:rsid w:val="002C314C"/>
    <w:rsid w:val="002C66D5"/>
    <w:rsid w:val="002D20CF"/>
    <w:rsid w:val="00300AD9"/>
    <w:rsid w:val="003308FB"/>
    <w:rsid w:val="00362D47"/>
    <w:rsid w:val="00366655"/>
    <w:rsid w:val="00455991"/>
    <w:rsid w:val="004F203B"/>
    <w:rsid w:val="004F6BE3"/>
    <w:rsid w:val="00532D23"/>
    <w:rsid w:val="00561817"/>
    <w:rsid w:val="00564294"/>
    <w:rsid w:val="005A2702"/>
    <w:rsid w:val="005F0C5E"/>
    <w:rsid w:val="0061190D"/>
    <w:rsid w:val="0062493A"/>
    <w:rsid w:val="006308F5"/>
    <w:rsid w:val="0065050E"/>
    <w:rsid w:val="006923EA"/>
    <w:rsid w:val="006942F4"/>
    <w:rsid w:val="006A6F82"/>
    <w:rsid w:val="006B13E5"/>
    <w:rsid w:val="006F140E"/>
    <w:rsid w:val="006F2BA8"/>
    <w:rsid w:val="006F3401"/>
    <w:rsid w:val="007D2187"/>
    <w:rsid w:val="007F1994"/>
    <w:rsid w:val="00810E40"/>
    <w:rsid w:val="00856C78"/>
    <w:rsid w:val="008D7455"/>
    <w:rsid w:val="008E5B3B"/>
    <w:rsid w:val="00952AFA"/>
    <w:rsid w:val="009702FF"/>
    <w:rsid w:val="009B3A91"/>
    <w:rsid w:val="00A14C6E"/>
    <w:rsid w:val="00A63508"/>
    <w:rsid w:val="00A70E65"/>
    <w:rsid w:val="00AA35C3"/>
    <w:rsid w:val="00AB40E6"/>
    <w:rsid w:val="00AE43F3"/>
    <w:rsid w:val="00B22F60"/>
    <w:rsid w:val="00B5033A"/>
    <w:rsid w:val="00B53E95"/>
    <w:rsid w:val="00B614FB"/>
    <w:rsid w:val="00B943E2"/>
    <w:rsid w:val="00BD72C6"/>
    <w:rsid w:val="00C31588"/>
    <w:rsid w:val="00C45726"/>
    <w:rsid w:val="00C60A48"/>
    <w:rsid w:val="00CA7CD4"/>
    <w:rsid w:val="00CF32EF"/>
    <w:rsid w:val="00CF7AE3"/>
    <w:rsid w:val="00D7192A"/>
    <w:rsid w:val="00DB507E"/>
    <w:rsid w:val="00DB587E"/>
    <w:rsid w:val="00E22C74"/>
    <w:rsid w:val="00E85C39"/>
    <w:rsid w:val="00E85C87"/>
    <w:rsid w:val="00E90D45"/>
    <w:rsid w:val="00EE26F0"/>
    <w:rsid w:val="00EE6BE6"/>
    <w:rsid w:val="00EE6F1E"/>
    <w:rsid w:val="00EF0305"/>
    <w:rsid w:val="00F052DF"/>
    <w:rsid w:val="00F10353"/>
    <w:rsid w:val="00FE29E5"/>
    <w:rsid w:val="012D7B5A"/>
    <w:rsid w:val="013F3139"/>
    <w:rsid w:val="01602501"/>
    <w:rsid w:val="017F2147"/>
    <w:rsid w:val="018B63C5"/>
    <w:rsid w:val="01B731D1"/>
    <w:rsid w:val="01E04A18"/>
    <w:rsid w:val="02B04261"/>
    <w:rsid w:val="02B10D12"/>
    <w:rsid w:val="02B46C7A"/>
    <w:rsid w:val="02C45160"/>
    <w:rsid w:val="031E3986"/>
    <w:rsid w:val="0320623D"/>
    <w:rsid w:val="032247BF"/>
    <w:rsid w:val="033039E9"/>
    <w:rsid w:val="03404E7D"/>
    <w:rsid w:val="034D76B1"/>
    <w:rsid w:val="036D7D41"/>
    <w:rsid w:val="0390235D"/>
    <w:rsid w:val="039F6AAB"/>
    <w:rsid w:val="04315E3C"/>
    <w:rsid w:val="044A2D04"/>
    <w:rsid w:val="049A6DE3"/>
    <w:rsid w:val="05097119"/>
    <w:rsid w:val="051646D8"/>
    <w:rsid w:val="05350E76"/>
    <w:rsid w:val="05467FC2"/>
    <w:rsid w:val="05592F86"/>
    <w:rsid w:val="05981BD1"/>
    <w:rsid w:val="05E21DD1"/>
    <w:rsid w:val="0604677F"/>
    <w:rsid w:val="06652E36"/>
    <w:rsid w:val="06740695"/>
    <w:rsid w:val="067640DC"/>
    <w:rsid w:val="06C97E02"/>
    <w:rsid w:val="06D41105"/>
    <w:rsid w:val="06D45844"/>
    <w:rsid w:val="06ED71B1"/>
    <w:rsid w:val="06F862ED"/>
    <w:rsid w:val="07520C56"/>
    <w:rsid w:val="07573874"/>
    <w:rsid w:val="078D4CE5"/>
    <w:rsid w:val="07A53612"/>
    <w:rsid w:val="07C41E85"/>
    <w:rsid w:val="07E45660"/>
    <w:rsid w:val="07F43D23"/>
    <w:rsid w:val="086A5B7C"/>
    <w:rsid w:val="08AD3E9E"/>
    <w:rsid w:val="08B136BA"/>
    <w:rsid w:val="08D86F35"/>
    <w:rsid w:val="091117DC"/>
    <w:rsid w:val="092C23C3"/>
    <w:rsid w:val="093336DE"/>
    <w:rsid w:val="097B05AE"/>
    <w:rsid w:val="098611B7"/>
    <w:rsid w:val="099B34CB"/>
    <w:rsid w:val="09B45E8B"/>
    <w:rsid w:val="09C21C95"/>
    <w:rsid w:val="09C61920"/>
    <w:rsid w:val="09CF3489"/>
    <w:rsid w:val="09EA05BB"/>
    <w:rsid w:val="09F96309"/>
    <w:rsid w:val="09FA1FD6"/>
    <w:rsid w:val="0A0258E1"/>
    <w:rsid w:val="0A741151"/>
    <w:rsid w:val="0AAC1D27"/>
    <w:rsid w:val="0AB823AC"/>
    <w:rsid w:val="0B245AB2"/>
    <w:rsid w:val="0B2B5778"/>
    <w:rsid w:val="0B477633"/>
    <w:rsid w:val="0B8F30C0"/>
    <w:rsid w:val="0C236AD7"/>
    <w:rsid w:val="0C283DE0"/>
    <w:rsid w:val="0C2C7257"/>
    <w:rsid w:val="0C71623D"/>
    <w:rsid w:val="0C8748D6"/>
    <w:rsid w:val="0C8F63AE"/>
    <w:rsid w:val="0CA665EB"/>
    <w:rsid w:val="0CCE21C4"/>
    <w:rsid w:val="0CF26F06"/>
    <w:rsid w:val="0D336993"/>
    <w:rsid w:val="0D3A5C84"/>
    <w:rsid w:val="0D94504E"/>
    <w:rsid w:val="0D974085"/>
    <w:rsid w:val="0DA717AF"/>
    <w:rsid w:val="0DC63322"/>
    <w:rsid w:val="0DF523F3"/>
    <w:rsid w:val="0E314741"/>
    <w:rsid w:val="0E3F6984"/>
    <w:rsid w:val="0E5104DF"/>
    <w:rsid w:val="0E6B455E"/>
    <w:rsid w:val="0EAB13CD"/>
    <w:rsid w:val="0EB3356C"/>
    <w:rsid w:val="0EC17E2F"/>
    <w:rsid w:val="0ED73A7D"/>
    <w:rsid w:val="0EDF20C7"/>
    <w:rsid w:val="0EFB2D1E"/>
    <w:rsid w:val="0F0E5961"/>
    <w:rsid w:val="0F1156E0"/>
    <w:rsid w:val="0F9B1A83"/>
    <w:rsid w:val="0FE2741F"/>
    <w:rsid w:val="10105865"/>
    <w:rsid w:val="10483D80"/>
    <w:rsid w:val="10990B31"/>
    <w:rsid w:val="10BD6EC9"/>
    <w:rsid w:val="11232F1A"/>
    <w:rsid w:val="11E562DE"/>
    <w:rsid w:val="11F14FD7"/>
    <w:rsid w:val="121A3143"/>
    <w:rsid w:val="1246705F"/>
    <w:rsid w:val="124B5971"/>
    <w:rsid w:val="126A0820"/>
    <w:rsid w:val="128B4D09"/>
    <w:rsid w:val="129F289B"/>
    <w:rsid w:val="12C23120"/>
    <w:rsid w:val="12D64C82"/>
    <w:rsid w:val="12E30105"/>
    <w:rsid w:val="12ED537A"/>
    <w:rsid w:val="13154E3D"/>
    <w:rsid w:val="131C2F15"/>
    <w:rsid w:val="132C6E30"/>
    <w:rsid w:val="1338656A"/>
    <w:rsid w:val="137578B0"/>
    <w:rsid w:val="13E950BA"/>
    <w:rsid w:val="141C613A"/>
    <w:rsid w:val="14317595"/>
    <w:rsid w:val="14B804D5"/>
    <w:rsid w:val="14BD6920"/>
    <w:rsid w:val="14D01CF2"/>
    <w:rsid w:val="154F762B"/>
    <w:rsid w:val="15737438"/>
    <w:rsid w:val="15B5612B"/>
    <w:rsid w:val="160A3D6B"/>
    <w:rsid w:val="164431AD"/>
    <w:rsid w:val="166C023B"/>
    <w:rsid w:val="16B204CC"/>
    <w:rsid w:val="17730A5C"/>
    <w:rsid w:val="18AE4753"/>
    <w:rsid w:val="18CD6D67"/>
    <w:rsid w:val="193A140D"/>
    <w:rsid w:val="196068F0"/>
    <w:rsid w:val="19BA76D0"/>
    <w:rsid w:val="19DD7692"/>
    <w:rsid w:val="19E53D2F"/>
    <w:rsid w:val="1A6D494B"/>
    <w:rsid w:val="1A7C0A19"/>
    <w:rsid w:val="1AAC0410"/>
    <w:rsid w:val="1AD802A0"/>
    <w:rsid w:val="1ADC2BE5"/>
    <w:rsid w:val="1AE24CD1"/>
    <w:rsid w:val="1AE44753"/>
    <w:rsid w:val="1B1138C3"/>
    <w:rsid w:val="1B6D0EB1"/>
    <w:rsid w:val="1BC74453"/>
    <w:rsid w:val="1BEA27ED"/>
    <w:rsid w:val="1BEC3FDD"/>
    <w:rsid w:val="1C4B2D55"/>
    <w:rsid w:val="1C5D554B"/>
    <w:rsid w:val="1C7246CA"/>
    <w:rsid w:val="1C935766"/>
    <w:rsid w:val="1CFE07ED"/>
    <w:rsid w:val="1D1A185F"/>
    <w:rsid w:val="1D3D6029"/>
    <w:rsid w:val="1D4B3290"/>
    <w:rsid w:val="1D8543DA"/>
    <w:rsid w:val="1D9256FA"/>
    <w:rsid w:val="1DD94E7F"/>
    <w:rsid w:val="1DFC1E7E"/>
    <w:rsid w:val="1E725290"/>
    <w:rsid w:val="1E833AB8"/>
    <w:rsid w:val="1EC51CE0"/>
    <w:rsid w:val="1F0B568D"/>
    <w:rsid w:val="1F3E0263"/>
    <w:rsid w:val="1FA35FC7"/>
    <w:rsid w:val="1FF37558"/>
    <w:rsid w:val="200E10AD"/>
    <w:rsid w:val="206D0030"/>
    <w:rsid w:val="207059F9"/>
    <w:rsid w:val="2081799D"/>
    <w:rsid w:val="208E2FB2"/>
    <w:rsid w:val="20E42F58"/>
    <w:rsid w:val="210A2CAD"/>
    <w:rsid w:val="21660FEC"/>
    <w:rsid w:val="21A06565"/>
    <w:rsid w:val="21FC25B1"/>
    <w:rsid w:val="221B1BFB"/>
    <w:rsid w:val="228F72C7"/>
    <w:rsid w:val="22996D16"/>
    <w:rsid w:val="22AB75EB"/>
    <w:rsid w:val="22C01569"/>
    <w:rsid w:val="22E53AA2"/>
    <w:rsid w:val="2321385A"/>
    <w:rsid w:val="23680CCA"/>
    <w:rsid w:val="23925BFC"/>
    <w:rsid w:val="23A075A0"/>
    <w:rsid w:val="23B34AAD"/>
    <w:rsid w:val="23D37A7B"/>
    <w:rsid w:val="23DD22BA"/>
    <w:rsid w:val="23E62C43"/>
    <w:rsid w:val="24000A68"/>
    <w:rsid w:val="241133AA"/>
    <w:rsid w:val="241C26E3"/>
    <w:rsid w:val="24A05535"/>
    <w:rsid w:val="24AF39DF"/>
    <w:rsid w:val="24D56A1D"/>
    <w:rsid w:val="252C3D5A"/>
    <w:rsid w:val="25483EC6"/>
    <w:rsid w:val="25665D2B"/>
    <w:rsid w:val="2669210C"/>
    <w:rsid w:val="26A20C75"/>
    <w:rsid w:val="26A34B98"/>
    <w:rsid w:val="26C6261D"/>
    <w:rsid w:val="27146910"/>
    <w:rsid w:val="27520EA8"/>
    <w:rsid w:val="27723111"/>
    <w:rsid w:val="27C214E8"/>
    <w:rsid w:val="27DE6DE9"/>
    <w:rsid w:val="280C7537"/>
    <w:rsid w:val="280D660D"/>
    <w:rsid w:val="280F6D25"/>
    <w:rsid w:val="293E1545"/>
    <w:rsid w:val="296A106E"/>
    <w:rsid w:val="29D83FC2"/>
    <w:rsid w:val="2A5F7249"/>
    <w:rsid w:val="2AE44CB4"/>
    <w:rsid w:val="2B192263"/>
    <w:rsid w:val="2B195EBE"/>
    <w:rsid w:val="2B762FFE"/>
    <w:rsid w:val="2BB51243"/>
    <w:rsid w:val="2BD84E99"/>
    <w:rsid w:val="2C5517DF"/>
    <w:rsid w:val="2C5B54C1"/>
    <w:rsid w:val="2C69030D"/>
    <w:rsid w:val="2C7C47E1"/>
    <w:rsid w:val="2C9B168F"/>
    <w:rsid w:val="2CC46394"/>
    <w:rsid w:val="2CD81334"/>
    <w:rsid w:val="2D0446E9"/>
    <w:rsid w:val="2D4A4CB7"/>
    <w:rsid w:val="2D7644FF"/>
    <w:rsid w:val="2D8B41D9"/>
    <w:rsid w:val="2D8C1BC3"/>
    <w:rsid w:val="2DA0619B"/>
    <w:rsid w:val="2DC257F3"/>
    <w:rsid w:val="2E4044F5"/>
    <w:rsid w:val="2E42492B"/>
    <w:rsid w:val="2E756494"/>
    <w:rsid w:val="2E8A42BA"/>
    <w:rsid w:val="2EB83AE2"/>
    <w:rsid w:val="2EBF2A37"/>
    <w:rsid w:val="2EFC05C6"/>
    <w:rsid w:val="2F012523"/>
    <w:rsid w:val="2F1E27A4"/>
    <w:rsid w:val="2FB374FA"/>
    <w:rsid w:val="2FBE560F"/>
    <w:rsid w:val="300575A1"/>
    <w:rsid w:val="30111651"/>
    <w:rsid w:val="301253F3"/>
    <w:rsid w:val="30652A98"/>
    <w:rsid w:val="30653C13"/>
    <w:rsid w:val="30796892"/>
    <w:rsid w:val="309F6B3C"/>
    <w:rsid w:val="30AB480E"/>
    <w:rsid w:val="30C91F41"/>
    <w:rsid w:val="30F06DAD"/>
    <w:rsid w:val="310E08A4"/>
    <w:rsid w:val="31124F58"/>
    <w:rsid w:val="31504121"/>
    <w:rsid w:val="3167593D"/>
    <w:rsid w:val="31747B4D"/>
    <w:rsid w:val="31B5615E"/>
    <w:rsid w:val="31D735C8"/>
    <w:rsid w:val="31FF253D"/>
    <w:rsid w:val="320A13F4"/>
    <w:rsid w:val="32200A39"/>
    <w:rsid w:val="32282322"/>
    <w:rsid w:val="324D20FF"/>
    <w:rsid w:val="32527E7C"/>
    <w:rsid w:val="32740F58"/>
    <w:rsid w:val="327504B2"/>
    <w:rsid w:val="32870C6B"/>
    <w:rsid w:val="32A91DDA"/>
    <w:rsid w:val="33377849"/>
    <w:rsid w:val="337C3A4C"/>
    <w:rsid w:val="338B320C"/>
    <w:rsid w:val="33995DC3"/>
    <w:rsid w:val="339D4619"/>
    <w:rsid w:val="33A87D50"/>
    <w:rsid w:val="33B43188"/>
    <w:rsid w:val="34033F3C"/>
    <w:rsid w:val="349846CA"/>
    <w:rsid w:val="34F471D3"/>
    <w:rsid w:val="34FB5963"/>
    <w:rsid w:val="352F7160"/>
    <w:rsid w:val="3565555A"/>
    <w:rsid w:val="358A586E"/>
    <w:rsid w:val="35D70B52"/>
    <w:rsid w:val="360B0D04"/>
    <w:rsid w:val="363B0ED8"/>
    <w:rsid w:val="36C0341B"/>
    <w:rsid w:val="37400BC8"/>
    <w:rsid w:val="375558EF"/>
    <w:rsid w:val="376618F8"/>
    <w:rsid w:val="376A07C8"/>
    <w:rsid w:val="376A66F4"/>
    <w:rsid w:val="376F1351"/>
    <w:rsid w:val="37745210"/>
    <w:rsid w:val="379A1238"/>
    <w:rsid w:val="379C30C2"/>
    <w:rsid w:val="37A707B3"/>
    <w:rsid w:val="37BB71E8"/>
    <w:rsid w:val="37CC2AF2"/>
    <w:rsid w:val="37DC38CE"/>
    <w:rsid w:val="38082946"/>
    <w:rsid w:val="38186976"/>
    <w:rsid w:val="3900744F"/>
    <w:rsid w:val="391F6C03"/>
    <w:rsid w:val="393051CC"/>
    <w:rsid w:val="394E236B"/>
    <w:rsid w:val="399A3E1B"/>
    <w:rsid w:val="39BC493C"/>
    <w:rsid w:val="39C44E27"/>
    <w:rsid w:val="39D606EE"/>
    <w:rsid w:val="39EE0F76"/>
    <w:rsid w:val="3A0716B1"/>
    <w:rsid w:val="3A5349E0"/>
    <w:rsid w:val="3A5C5A0C"/>
    <w:rsid w:val="3A787FCB"/>
    <w:rsid w:val="3AE803BE"/>
    <w:rsid w:val="3B1F5511"/>
    <w:rsid w:val="3B40044F"/>
    <w:rsid w:val="3B41756E"/>
    <w:rsid w:val="3B575555"/>
    <w:rsid w:val="3B7D474C"/>
    <w:rsid w:val="3B857F91"/>
    <w:rsid w:val="3BAD1D71"/>
    <w:rsid w:val="3BCE6304"/>
    <w:rsid w:val="3CA900C0"/>
    <w:rsid w:val="3D43793D"/>
    <w:rsid w:val="3D892F3D"/>
    <w:rsid w:val="3DF66223"/>
    <w:rsid w:val="3DF95E4C"/>
    <w:rsid w:val="3DFA7775"/>
    <w:rsid w:val="3E1112E2"/>
    <w:rsid w:val="3E562417"/>
    <w:rsid w:val="3E7930D3"/>
    <w:rsid w:val="3EA17D98"/>
    <w:rsid w:val="3EA83768"/>
    <w:rsid w:val="3EBC46BF"/>
    <w:rsid w:val="3ED8698C"/>
    <w:rsid w:val="3F2222B5"/>
    <w:rsid w:val="3FA7387A"/>
    <w:rsid w:val="3FB6209B"/>
    <w:rsid w:val="3FC133A1"/>
    <w:rsid w:val="3FC46FDA"/>
    <w:rsid w:val="3FC5166A"/>
    <w:rsid w:val="4000354A"/>
    <w:rsid w:val="408F4E1B"/>
    <w:rsid w:val="40A4768B"/>
    <w:rsid w:val="40AC7816"/>
    <w:rsid w:val="40CC321B"/>
    <w:rsid w:val="40DF504A"/>
    <w:rsid w:val="411D24C8"/>
    <w:rsid w:val="41353F3B"/>
    <w:rsid w:val="41C72DEA"/>
    <w:rsid w:val="41D870C2"/>
    <w:rsid w:val="41E36FD3"/>
    <w:rsid w:val="42307D42"/>
    <w:rsid w:val="427F2093"/>
    <w:rsid w:val="42FD2CB6"/>
    <w:rsid w:val="430E4F55"/>
    <w:rsid w:val="43344DBF"/>
    <w:rsid w:val="433612FB"/>
    <w:rsid w:val="43733ACC"/>
    <w:rsid w:val="43AB52D9"/>
    <w:rsid w:val="44723DC0"/>
    <w:rsid w:val="44757F7B"/>
    <w:rsid w:val="447F78A4"/>
    <w:rsid w:val="449F7822"/>
    <w:rsid w:val="44CA16E6"/>
    <w:rsid w:val="450F2B1B"/>
    <w:rsid w:val="45201A59"/>
    <w:rsid w:val="456426DE"/>
    <w:rsid w:val="45717841"/>
    <w:rsid w:val="45957C2F"/>
    <w:rsid w:val="45DC3BEA"/>
    <w:rsid w:val="464C03DE"/>
    <w:rsid w:val="46554FF2"/>
    <w:rsid w:val="467504F2"/>
    <w:rsid w:val="46F9589A"/>
    <w:rsid w:val="47800FCD"/>
    <w:rsid w:val="48104046"/>
    <w:rsid w:val="48380050"/>
    <w:rsid w:val="483C5C5A"/>
    <w:rsid w:val="48B515ED"/>
    <w:rsid w:val="49481569"/>
    <w:rsid w:val="495A3352"/>
    <w:rsid w:val="49923E56"/>
    <w:rsid w:val="499D21E0"/>
    <w:rsid w:val="49E35CF4"/>
    <w:rsid w:val="4A6D057B"/>
    <w:rsid w:val="4ABB6C07"/>
    <w:rsid w:val="4AC0549E"/>
    <w:rsid w:val="4ACB5908"/>
    <w:rsid w:val="4ACF764E"/>
    <w:rsid w:val="4AD54960"/>
    <w:rsid w:val="4ADF55C9"/>
    <w:rsid w:val="4AEE096D"/>
    <w:rsid w:val="4B122929"/>
    <w:rsid w:val="4B1B502F"/>
    <w:rsid w:val="4B2141E5"/>
    <w:rsid w:val="4B5135AE"/>
    <w:rsid w:val="4B686B71"/>
    <w:rsid w:val="4B882D15"/>
    <w:rsid w:val="4C6133DF"/>
    <w:rsid w:val="4C7E4227"/>
    <w:rsid w:val="4CAE7224"/>
    <w:rsid w:val="4CD73B6F"/>
    <w:rsid w:val="4D074BBE"/>
    <w:rsid w:val="4D3D292C"/>
    <w:rsid w:val="4D547040"/>
    <w:rsid w:val="4D721C27"/>
    <w:rsid w:val="4DAB7ACF"/>
    <w:rsid w:val="4E1B38FB"/>
    <w:rsid w:val="4E5B1428"/>
    <w:rsid w:val="4E80715A"/>
    <w:rsid w:val="4EC7033C"/>
    <w:rsid w:val="4F066A9E"/>
    <w:rsid w:val="4F222101"/>
    <w:rsid w:val="4F6F44BC"/>
    <w:rsid w:val="4FC12B8C"/>
    <w:rsid w:val="4FDF4172"/>
    <w:rsid w:val="5035605E"/>
    <w:rsid w:val="5062575E"/>
    <w:rsid w:val="508D0B5B"/>
    <w:rsid w:val="50C35DBB"/>
    <w:rsid w:val="50D96C57"/>
    <w:rsid w:val="5115797E"/>
    <w:rsid w:val="51790DC9"/>
    <w:rsid w:val="51793D53"/>
    <w:rsid w:val="518B7152"/>
    <w:rsid w:val="520D5D7F"/>
    <w:rsid w:val="52220E21"/>
    <w:rsid w:val="52705B97"/>
    <w:rsid w:val="52986275"/>
    <w:rsid w:val="52B10326"/>
    <w:rsid w:val="52C85EC5"/>
    <w:rsid w:val="52E65AAE"/>
    <w:rsid w:val="52EF6AA0"/>
    <w:rsid w:val="52F21817"/>
    <w:rsid w:val="52F41D32"/>
    <w:rsid w:val="52FE10E1"/>
    <w:rsid w:val="53637D9A"/>
    <w:rsid w:val="536E4927"/>
    <w:rsid w:val="53757CDC"/>
    <w:rsid w:val="539D2610"/>
    <w:rsid w:val="53B75FC2"/>
    <w:rsid w:val="53BD1C26"/>
    <w:rsid w:val="54652E59"/>
    <w:rsid w:val="549E411D"/>
    <w:rsid w:val="54D96060"/>
    <w:rsid w:val="55037D1B"/>
    <w:rsid w:val="555001B3"/>
    <w:rsid w:val="558F75E4"/>
    <w:rsid w:val="55A37B33"/>
    <w:rsid w:val="55D62C7C"/>
    <w:rsid w:val="56192B2A"/>
    <w:rsid w:val="563A4E22"/>
    <w:rsid w:val="564A79FF"/>
    <w:rsid w:val="567335F0"/>
    <w:rsid w:val="56A81BC0"/>
    <w:rsid w:val="56B3660A"/>
    <w:rsid w:val="56B8137A"/>
    <w:rsid w:val="56D803B6"/>
    <w:rsid w:val="571751B5"/>
    <w:rsid w:val="576310FA"/>
    <w:rsid w:val="57741DEF"/>
    <w:rsid w:val="57F720C7"/>
    <w:rsid w:val="57F81E55"/>
    <w:rsid w:val="5802049E"/>
    <w:rsid w:val="581B693E"/>
    <w:rsid w:val="58273315"/>
    <w:rsid w:val="587C75CC"/>
    <w:rsid w:val="587D06AE"/>
    <w:rsid w:val="58F7224F"/>
    <w:rsid w:val="591259DC"/>
    <w:rsid w:val="594A6884"/>
    <w:rsid w:val="595658B9"/>
    <w:rsid w:val="5A013950"/>
    <w:rsid w:val="5A050713"/>
    <w:rsid w:val="5A066C57"/>
    <w:rsid w:val="5A10291A"/>
    <w:rsid w:val="5A5B51A7"/>
    <w:rsid w:val="5AF062AE"/>
    <w:rsid w:val="5B092219"/>
    <w:rsid w:val="5B242229"/>
    <w:rsid w:val="5B3244DE"/>
    <w:rsid w:val="5B484054"/>
    <w:rsid w:val="5B625BCC"/>
    <w:rsid w:val="5B637F39"/>
    <w:rsid w:val="5B6A7C6C"/>
    <w:rsid w:val="5B7257AD"/>
    <w:rsid w:val="5B7A12D0"/>
    <w:rsid w:val="5BA76E2F"/>
    <w:rsid w:val="5BA96148"/>
    <w:rsid w:val="5BD46D77"/>
    <w:rsid w:val="5BEA1EB4"/>
    <w:rsid w:val="5BEC0216"/>
    <w:rsid w:val="5BF40E4A"/>
    <w:rsid w:val="5C3B0DD9"/>
    <w:rsid w:val="5C4D119D"/>
    <w:rsid w:val="5C743150"/>
    <w:rsid w:val="5C9D5A15"/>
    <w:rsid w:val="5CD00D61"/>
    <w:rsid w:val="5D182CFB"/>
    <w:rsid w:val="5D4E2F1E"/>
    <w:rsid w:val="5D6828E3"/>
    <w:rsid w:val="5D8B3470"/>
    <w:rsid w:val="5D9631F6"/>
    <w:rsid w:val="5DA35C2D"/>
    <w:rsid w:val="5DCF27AA"/>
    <w:rsid w:val="5DDA2A0B"/>
    <w:rsid w:val="5E3D6C64"/>
    <w:rsid w:val="5E4E6EE8"/>
    <w:rsid w:val="5EA3415E"/>
    <w:rsid w:val="5ED72735"/>
    <w:rsid w:val="5EE616A1"/>
    <w:rsid w:val="5EF36331"/>
    <w:rsid w:val="5F0C6293"/>
    <w:rsid w:val="5F2A78D0"/>
    <w:rsid w:val="5F2D1A51"/>
    <w:rsid w:val="5F9245C4"/>
    <w:rsid w:val="5FA60F94"/>
    <w:rsid w:val="5FA95EA7"/>
    <w:rsid w:val="5FC20DD0"/>
    <w:rsid w:val="5FCC4F6B"/>
    <w:rsid w:val="6015330A"/>
    <w:rsid w:val="601E2E00"/>
    <w:rsid w:val="60346717"/>
    <w:rsid w:val="6062281F"/>
    <w:rsid w:val="606456D5"/>
    <w:rsid w:val="606A3DD6"/>
    <w:rsid w:val="60A9683F"/>
    <w:rsid w:val="60DC43EA"/>
    <w:rsid w:val="60E02569"/>
    <w:rsid w:val="60E64238"/>
    <w:rsid w:val="61137B21"/>
    <w:rsid w:val="61645D4C"/>
    <w:rsid w:val="61AF1564"/>
    <w:rsid w:val="61C3304F"/>
    <w:rsid w:val="61F73D11"/>
    <w:rsid w:val="63061F17"/>
    <w:rsid w:val="630639D3"/>
    <w:rsid w:val="635616C9"/>
    <w:rsid w:val="6374736B"/>
    <w:rsid w:val="638F2040"/>
    <w:rsid w:val="6391693E"/>
    <w:rsid w:val="63BD42DE"/>
    <w:rsid w:val="63E75F79"/>
    <w:rsid w:val="63F3430B"/>
    <w:rsid w:val="63F4587C"/>
    <w:rsid w:val="64605226"/>
    <w:rsid w:val="64707BE0"/>
    <w:rsid w:val="64A05EED"/>
    <w:rsid w:val="64B42A12"/>
    <w:rsid w:val="64BC5ECF"/>
    <w:rsid w:val="64C202D2"/>
    <w:rsid w:val="64EC0861"/>
    <w:rsid w:val="6508683C"/>
    <w:rsid w:val="650C3FD2"/>
    <w:rsid w:val="6522305F"/>
    <w:rsid w:val="652A2914"/>
    <w:rsid w:val="655052AD"/>
    <w:rsid w:val="657C5F98"/>
    <w:rsid w:val="65C00B2A"/>
    <w:rsid w:val="65E132A0"/>
    <w:rsid w:val="663602F2"/>
    <w:rsid w:val="66520FAB"/>
    <w:rsid w:val="669054ED"/>
    <w:rsid w:val="669129BB"/>
    <w:rsid w:val="66BA036E"/>
    <w:rsid w:val="6753015F"/>
    <w:rsid w:val="676B25B4"/>
    <w:rsid w:val="67B1145F"/>
    <w:rsid w:val="67BC2D8E"/>
    <w:rsid w:val="67E43E82"/>
    <w:rsid w:val="67F7051B"/>
    <w:rsid w:val="681210F8"/>
    <w:rsid w:val="68483050"/>
    <w:rsid w:val="68583CFC"/>
    <w:rsid w:val="68637615"/>
    <w:rsid w:val="686A3B70"/>
    <w:rsid w:val="68AD040F"/>
    <w:rsid w:val="68D15352"/>
    <w:rsid w:val="68F34C64"/>
    <w:rsid w:val="69242FC0"/>
    <w:rsid w:val="692A1F38"/>
    <w:rsid w:val="693A0A0C"/>
    <w:rsid w:val="69493EE2"/>
    <w:rsid w:val="69C90AC3"/>
    <w:rsid w:val="6A036067"/>
    <w:rsid w:val="6A2F699C"/>
    <w:rsid w:val="6A3B414F"/>
    <w:rsid w:val="6A584883"/>
    <w:rsid w:val="6AAA7769"/>
    <w:rsid w:val="6AD81E7B"/>
    <w:rsid w:val="6B084795"/>
    <w:rsid w:val="6B0D66D6"/>
    <w:rsid w:val="6B3B5134"/>
    <w:rsid w:val="6B522CF6"/>
    <w:rsid w:val="6B91496D"/>
    <w:rsid w:val="6B9D2DC2"/>
    <w:rsid w:val="6BAD5BC3"/>
    <w:rsid w:val="6BE747C6"/>
    <w:rsid w:val="6C08122C"/>
    <w:rsid w:val="6CC7565F"/>
    <w:rsid w:val="6CE4504D"/>
    <w:rsid w:val="6D084610"/>
    <w:rsid w:val="6D1F69E1"/>
    <w:rsid w:val="6D96327A"/>
    <w:rsid w:val="6DCD7943"/>
    <w:rsid w:val="6E113A9D"/>
    <w:rsid w:val="6E143408"/>
    <w:rsid w:val="6E161356"/>
    <w:rsid w:val="6E1B3AA7"/>
    <w:rsid w:val="6E1F23F1"/>
    <w:rsid w:val="6E616561"/>
    <w:rsid w:val="6E624D15"/>
    <w:rsid w:val="6E8575DB"/>
    <w:rsid w:val="6E9B3B06"/>
    <w:rsid w:val="6E9F037C"/>
    <w:rsid w:val="6F095449"/>
    <w:rsid w:val="6F4244F3"/>
    <w:rsid w:val="6FB20F38"/>
    <w:rsid w:val="7013115E"/>
    <w:rsid w:val="7013443E"/>
    <w:rsid w:val="70360566"/>
    <w:rsid w:val="705F4A15"/>
    <w:rsid w:val="70751F72"/>
    <w:rsid w:val="70AA3C30"/>
    <w:rsid w:val="70EC03B1"/>
    <w:rsid w:val="710441F7"/>
    <w:rsid w:val="710A0169"/>
    <w:rsid w:val="710C3C2E"/>
    <w:rsid w:val="71222097"/>
    <w:rsid w:val="71326527"/>
    <w:rsid w:val="717E3570"/>
    <w:rsid w:val="71DD0522"/>
    <w:rsid w:val="71E8477D"/>
    <w:rsid w:val="7228458F"/>
    <w:rsid w:val="722F6511"/>
    <w:rsid w:val="72593EDA"/>
    <w:rsid w:val="725C2EC9"/>
    <w:rsid w:val="72883473"/>
    <w:rsid w:val="72AA10D1"/>
    <w:rsid w:val="72F628E2"/>
    <w:rsid w:val="72FC3949"/>
    <w:rsid w:val="72FE6928"/>
    <w:rsid w:val="73045AE8"/>
    <w:rsid w:val="73075A80"/>
    <w:rsid w:val="730E24EF"/>
    <w:rsid w:val="731D4F73"/>
    <w:rsid w:val="73222DF4"/>
    <w:rsid w:val="734B1181"/>
    <w:rsid w:val="735A451D"/>
    <w:rsid w:val="737B2533"/>
    <w:rsid w:val="73D07C8E"/>
    <w:rsid w:val="73E86B1B"/>
    <w:rsid w:val="73EC01E1"/>
    <w:rsid w:val="741A4BA6"/>
    <w:rsid w:val="74A142A4"/>
    <w:rsid w:val="74F31C27"/>
    <w:rsid w:val="75196DE5"/>
    <w:rsid w:val="753B3007"/>
    <w:rsid w:val="75423B24"/>
    <w:rsid w:val="75AC10C8"/>
    <w:rsid w:val="75BB294D"/>
    <w:rsid w:val="75D25650"/>
    <w:rsid w:val="76014522"/>
    <w:rsid w:val="762C486C"/>
    <w:rsid w:val="762C576C"/>
    <w:rsid w:val="76836DFC"/>
    <w:rsid w:val="76870460"/>
    <w:rsid w:val="768E76C3"/>
    <w:rsid w:val="76FF0A45"/>
    <w:rsid w:val="773574A3"/>
    <w:rsid w:val="77A567EB"/>
    <w:rsid w:val="77A871D0"/>
    <w:rsid w:val="77E146C4"/>
    <w:rsid w:val="77F14366"/>
    <w:rsid w:val="78085E9A"/>
    <w:rsid w:val="780861DF"/>
    <w:rsid w:val="78104219"/>
    <w:rsid w:val="785C711C"/>
    <w:rsid w:val="78640726"/>
    <w:rsid w:val="787B5482"/>
    <w:rsid w:val="789C52E9"/>
    <w:rsid w:val="78B206A0"/>
    <w:rsid w:val="78BE1013"/>
    <w:rsid w:val="78D0241B"/>
    <w:rsid w:val="78D713C2"/>
    <w:rsid w:val="78F679F4"/>
    <w:rsid w:val="795024A9"/>
    <w:rsid w:val="79912D06"/>
    <w:rsid w:val="79E52B4D"/>
    <w:rsid w:val="79E97910"/>
    <w:rsid w:val="79FD2EF6"/>
    <w:rsid w:val="7A051F6D"/>
    <w:rsid w:val="7A1A12E2"/>
    <w:rsid w:val="7A241A90"/>
    <w:rsid w:val="7A2D087A"/>
    <w:rsid w:val="7A360340"/>
    <w:rsid w:val="7A7654ED"/>
    <w:rsid w:val="7AA71C63"/>
    <w:rsid w:val="7ACE10D7"/>
    <w:rsid w:val="7B097E13"/>
    <w:rsid w:val="7B0B6FEE"/>
    <w:rsid w:val="7B137BF6"/>
    <w:rsid w:val="7B324A9D"/>
    <w:rsid w:val="7B591297"/>
    <w:rsid w:val="7B6030E0"/>
    <w:rsid w:val="7B656770"/>
    <w:rsid w:val="7B737B01"/>
    <w:rsid w:val="7BB465FB"/>
    <w:rsid w:val="7BB71508"/>
    <w:rsid w:val="7BE172B4"/>
    <w:rsid w:val="7BE738A9"/>
    <w:rsid w:val="7C6D7B70"/>
    <w:rsid w:val="7C7D783F"/>
    <w:rsid w:val="7C960CA3"/>
    <w:rsid w:val="7CAE0E88"/>
    <w:rsid w:val="7CC80CF5"/>
    <w:rsid w:val="7CC90DE2"/>
    <w:rsid w:val="7CE1731C"/>
    <w:rsid w:val="7D9746A6"/>
    <w:rsid w:val="7DA82D0E"/>
    <w:rsid w:val="7DB33A42"/>
    <w:rsid w:val="7DC4690A"/>
    <w:rsid w:val="7DC5140A"/>
    <w:rsid w:val="7DF926B4"/>
    <w:rsid w:val="7E6F5D7B"/>
    <w:rsid w:val="7E920BD7"/>
    <w:rsid w:val="7EDC4AA9"/>
    <w:rsid w:val="7F100045"/>
    <w:rsid w:val="7F2139A8"/>
    <w:rsid w:val="7F29790B"/>
    <w:rsid w:val="7FB021D2"/>
    <w:rsid w:val="7FF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Table Paragraph"/>
    <w:basedOn w:val="1"/>
    <w:qFormat/>
    <w:uiPriority w:val="1"/>
    <w:pPr>
      <w:ind w:left="4"/>
    </w:p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3dfdf5b4-fe98-4c55-a157-0ca289bc2211</errorID>
      <errorWord>：</errorWord>
      <group>L1_Format</group>
      <groupName>格式问题</groupName>
      <ability>L2_HalfPunc</ability>
      <abilityName>全半角检查</abilityName>
      <candidateList>
        <item>:</item>
      </candidateList>
      <explain>文本全半角错误。</explain>
      <paraID>314BA44D</paraID>
      <start>10</start>
      <end>11</end>
      <status>modified</status>
      <modifiedWord>:</modifiedWord>
      <trackRevisions>false</trackRevisions>
    </reviewItem>
    <reviewItem>
      <errorID>b1e61d1c-e56e-4c44-9da2-33fdbadde6bf</errorID>
      <errorWord>：</errorWord>
      <group>L1_Format</group>
      <groupName>格式问题</groupName>
      <ability>L2_HalfPunc</ability>
      <abilityName>全半角检查</abilityName>
      <candidateList>
        <item>:</item>
      </candidateList>
      <explain>文本全半角错误。</explain>
      <paraID>314BA44D</paraID>
      <start>16</start>
      <end>17</end>
      <status>modified</status>
      <modifiedWord>:</modifiedWord>
      <trackRevisions>false</trackRevisions>
    </reviewItem>
    <reviewItem>
      <errorID>49e8c0d9-f15a-495d-95c8-d9e69f3e9330</errorID>
      <errorWord>：</errorWord>
      <group>L1_Format</group>
      <groupName>格式问题</groupName>
      <ability>L2_HalfPunc</ability>
      <abilityName>全半角检查</abilityName>
      <candidateList>
        <item>:</item>
      </candidateList>
      <explain>文本全半角错误。</explain>
      <paraID>314BA44D</paraID>
      <start>32</start>
      <end>33</end>
      <status>modified</status>
      <modifiedWord>:</modifiedWord>
      <trackRevisions>false</trackRevisions>
    </reviewItem>
    <reviewItem>
      <errorID>b0072abb-b511-4e39-a0d4-f10c1ce8f693</errorID>
      <errorWord>：</errorWord>
      <group>L1_Format</group>
      <groupName>格式问题</groupName>
      <ability>L2_HalfPunc</ability>
      <abilityName>全半角检查</abilityName>
      <candidateList>
        <item>:</item>
      </candidateList>
      <explain>文本全半角错误。</explain>
      <paraID>314BA44D</paraID>
      <start>38</start>
      <end>39</end>
      <status>modified</status>
      <modifiedWord>:</modifiedWord>
      <trackRevisions>false</trackRevisions>
    </reviewItem>
    <reviewItem>
      <errorID>5f5b1a47-3b88-4aa0-86e8-cfa98aae9302</errorID>
      <errorWord>80-90亿</errorWord>
      <group>L1_Knowledge</group>
      <groupName>知识性问题</groupName>
      <ability>L2_Knowledge</ability>
      <abilityName>其他知识</abilityName>
      <candidateList>
        <item>80亿—90亿</item>
      </candidateList>
      <explain>1. “80-90亿”中的单位“亿”仅出现在后一个数字上，容易引起歧义；根据《现代汉语标点符号数字用法规范手册》，数字表示范围两边需要使用统一的格式。2.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5CDBDB5A</paraID>
      <start>17</start>
      <end>24</end>
      <status>modified</status>
      <modifiedWord>80亿—90亿</modifiedWord>
      <trackRevisions>false</trackRevisions>
    </reviewItem>
    <reviewItem>
      <errorID>27b483f4-3bcb-434c-96a2-5cf4ccf0e899</errorID>
      <errorWord>开资</errorWord>
      <group>L1_Word</group>
      <groupName>字词问题</groupName>
      <ability>L2_Typo</ability>
      <abilityName>字词错误</abilityName>
      <candidateList>
        <item>开支</item>
      </candidateList>
      <explain/>
      <paraID> 249F391</paraID>
      <start>13</start>
      <end>15</end>
      <status>modified</status>
      <modifiedWord>开支</modifiedWord>
      <trackRevisions>false</trackRevisions>
    </reviewItem>
    <reviewItem>
      <errorID>86e91f75-b361-4be1-945c-62889da937ff</errorID>
      <errorWord>十四五期间</errorWord>
      <group>L1_Word</group>
      <groupName>字词问题</groupName>
      <ability>L2_Typo</ability>
      <abilityName>字词错误</abilityName>
      <candidateList>
        <item>“十四五”期间</item>
      </candidateList>
      <explain/>
      <paraID>7662C3F8</paraID>
      <start>6</start>
      <end>13</end>
      <status>modified</status>
      <modifiedWord>“十四五”期间</modifiedWord>
      <trackRevisions>false</trackRevisions>
    </reviewItem>
  </reviewItems>
  <config/>
</contractReview>
</file>

<file path=customXml/itemProps1.xml><?xml version="1.0" encoding="utf-8"?>
<ds:datastoreItem xmlns:ds="http://schemas.openxmlformats.org/officeDocument/2006/customXml" ds:itemID="{591cf5f4-bce2-4fd9-896e-f586b7fd8e27}">
  <ds:schemaRefs/>
</ds:datastoreItem>
</file>

<file path=docProps/app.xml><?xml version="1.0" encoding="utf-8"?>
<Properties xmlns="http://schemas.openxmlformats.org/officeDocument/2006/extended-properties" xmlns:vt="http://schemas.openxmlformats.org/officeDocument/2006/docPropsVTypes">
  <Template>Normal</Template>
  <Pages>2</Pages>
  <Words>1227</Words>
  <Characters>1308</Characters>
  <Lines>46</Lines>
  <Paragraphs>50</Paragraphs>
  <TotalTime>39</TotalTime>
  <ScaleCrop>false</ScaleCrop>
  <LinksUpToDate>false</LinksUpToDate>
  <CharactersWithSpaces>1340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2023-11-15T00:02:00Z</dcterms:created>
  <dc:creator>Administrator</dc:creator>
  <cp:lastModifiedBy>上善若水</cp:lastModifiedBy>
  <dcterms:modified xsi:type="dcterms:W3CDTF">2026-05-18T08:15:45Z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eyJoZGlkIjoiZDQ2YzY3NjU1NWY0ZDVjMzI5OTlhOWNhOGI2MGE0YTkiLCJ1c2VySWQiOiIzNDQ1MTM4NTgifQ==</vt:lpwstr>
  </property>
  <property fmtid="{D5CDD505-2E9C-101B-9397-08002B2CF9AE}" pid="4" name="ICV">
    <vt:lpwstr>C5208CADECDE433DA4ED3D2F84A176E3_12</vt:lpwstr>
  </property>
</Properties>
</file>