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2DF6">
      <w:pPr>
        <w:rPr>
          <w:rFonts w:hint="eastAsia"/>
          <w:lang w:val="en-US" w:eastAsia="zh-CN"/>
        </w:rPr>
      </w:pPr>
      <w:r>
        <w:rPr>
          <w:rFonts w:hint="eastAsia"/>
          <w:lang w:val="en-US" w:eastAsia="zh-CN"/>
        </w:rPr>
        <w:t>证券代码：603357                                             证券简称：设计总院</w:t>
      </w:r>
    </w:p>
    <w:p w14:paraId="52F552AD">
      <w:pPr>
        <w:rPr>
          <w:rFonts w:hint="eastAsia"/>
          <w:lang w:val="en-US" w:eastAsia="zh-CN"/>
        </w:rPr>
      </w:pPr>
    </w:p>
    <w:p w14:paraId="2B3F412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安徽省交通规划设计研究总院股份有限公司</w:t>
      </w:r>
    </w:p>
    <w:p w14:paraId="504DD0F5">
      <w:pPr>
        <w:keepNext w:val="0"/>
        <w:keepLines w:val="0"/>
        <w:widowControl/>
        <w:suppressLineNumbers w:val="0"/>
        <w:tabs>
          <w:tab w:val="left" w:pos="4410"/>
        </w:tabs>
        <w:jc w:val="center"/>
        <w:rPr>
          <w:rFonts w:hint="eastAsia" w:ascii="方正小标宋简体" w:hAnsi="方正小标宋简体" w:eastAsia="方正小标宋简体" w:cs="方正小标宋简体"/>
          <w:b w:val="0"/>
          <w:bCs w:val="0"/>
          <w:color w:val="000000"/>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投资者关系活动记录表</w:t>
      </w:r>
    </w:p>
    <w:p w14:paraId="0A410EA9">
      <w:pPr>
        <w:keepNext w:val="0"/>
        <w:keepLines w:val="0"/>
        <w:widowControl/>
        <w:suppressLineNumbers w:val="0"/>
        <w:tabs>
          <w:tab w:val="left" w:pos="4410"/>
        </w:tabs>
        <w:jc w:val="right"/>
        <w:rPr>
          <w:rFonts w:hint="eastAsia" w:ascii="宋体" w:hAnsi="宋体" w:eastAsia="宋体" w:cs="宋体"/>
          <w:b/>
          <w:bCs/>
          <w:color w:val="000000"/>
          <w:kern w:val="0"/>
          <w:sz w:val="22"/>
          <w:szCs w:val="22"/>
          <w:lang w:val="en-US" w:eastAsia="zh-CN" w:bidi="ar"/>
        </w:rPr>
      </w:pPr>
      <w:r>
        <w:rPr>
          <w:rFonts w:hint="eastAsia" w:ascii="方正小标宋简体" w:hAnsi="方正小标宋简体" w:eastAsia="方正小标宋简体" w:cs="方正小标宋简体"/>
          <w:b w:val="0"/>
          <w:bCs w:val="0"/>
          <w:color w:val="000000"/>
          <w:kern w:val="0"/>
          <w:sz w:val="36"/>
          <w:szCs w:val="36"/>
          <w:lang w:val="en-US" w:eastAsia="zh-CN" w:bidi="ar"/>
        </w:rPr>
        <w:t xml:space="preserve">                </w:t>
      </w:r>
      <w:bookmarkStart w:id="0" w:name="_GoBack"/>
      <w:r>
        <w:rPr>
          <w:rFonts w:hint="eastAsia" w:ascii="宋体" w:hAnsi="宋体" w:eastAsia="宋体" w:cs="宋体"/>
          <w:b/>
          <w:bCs/>
          <w:color w:val="000000"/>
          <w:kern w:val="0"/>
          <w:sz w:val="22"/>
          <w:szCs w:val="22"/>
          <w:lang w:val="en-US" w:eastAsia="zh-CN" w:bidi="ar"/>
        </w:rPr>
        <w:t>编号：2026-01</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6454"/>
      </w:tblGrid>
      <w:tr w14:paraId="0101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vAlign w:val="center"/>
          </w:tcPr>
          <w:p w14:paraId="4DCBA5F8">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投资者关系</w:t>
            </w:r>
          </w:p>
          <w:p w14:paraId="04AB787C">
            <w:pPr>
              <w:keepNext w:val="0"/>
              <w:keepLines w:val="0"/>
              <w:suppressLineNumbers w:val="0"/>
              <w:spacing w:before="0" w:beforeAutospacing="0" w:after="0" w:afterAutospacing="0"/>
              <w:ind w:left="0" w:right="0"/>
              <w:jc w:val="center"/>
              <w:rPr>
                <w:rFonts w:hint="default"/>
                <w:b/>
                <w:bCs/>
                <w:vertAlign w:val="baseline"/>
                <w:lang w:val="en-US" w:eastAsia="zh-CN"/>
              </w:rPr>
            </w:pPr>
            <w:r>
              <w:rPr>
                <w:rFonts w:hint="default"/>
                <w:b/>
                <w:bCs/>
                <w:sz w:val="24"/>
                <w:szCs w:val="32"/>
                <w:vertAlign w:val="baseline"/>
                <w:lang w:val="en-US" w:eastAsia="zh-CN"/>
              </w:rPr>
              <w:t>活动类别</w:t>
            </w:r>
          </w:p>
        </w:tc>
        <w:tc>
          <w:tcPr>
            <w:tcW w:w="6454" w:type="dxa"/>
          </w:tcPr>
          <w:p w14:paraId="101E71E5">
            <w:pPr>
              <w:keepNext w:val="0"/>
              <w:keepLines w:val="0"/>
              <w:widowControl/>
              <w:suppressLineNumbers w:val="0"/>
              <w:spacing w:before="0" w:beforeAutospacing="0" w:after="0" w:afterAutospacing="0"/>
              <w:ind w:left="0" w:right="0"/>
              <w:jc w:val="left"/>
              <w:rPr>
                <w:rFonts w:hint="default"/>
                <w:sz w:val="24"/>
                <w:szCs w:val="32"/>
                <w:vertAlign w:val="baseline"/>
                <w:lang w:val="en-US" w:eastAsia="zh-CN"/>
              </w:rPr>
            </w:pPr>
            <w:r>
              <w:rPr>
                <w:rFonts w:hint="default"/>
                <w:sz w:val="24"/>
                <w:szCs w:val="32"/>
                <w:vertAlign w:val="baseline"/>
                <w:lang w:val="en-US" w:eastAsia="zh-CN"/>
              </w:rPr>
              <w:sym w:font="Wingdings 2" w:char="00A3"/>
            </w:r>
            <w:r>
              <w:rPr>
                <w:rFonts w:hint="default"/>
                <w:sz w:val="24"/>
                <w:szCs w:val="32"/>
                <w:vertAlign w:val="baseline"/>
                <w:lang w:val="en-US" w:eastAsia="zh-CN"/>
              </w:rPr>
              <w:t>特定对象调研</w:t>
            </w:r>
            <w:r>
              <w:rPr>
                <w:rFonts w:hint="eastAsia"/>
                <w:sz w:val="24"/>
                <w:szCs w:val="32"/>
                <w:vertAlign w:val="baseline"/>
                <w:lang w:val="en-US" w:eastAsia="zh-CN"/>
              </w:rPr>
              <w:t xml:space="preserve">   </w:t>
            </w:r>
            <w:r>
              <w:rPr>
                <w:rFonts w:hint="default"/>
                <w:sz w:val="24"/>
                <w:szCs w:val="32"/>
                <w:vertAlign w:val="baseline"/>
                <w:lang w:val="en-US" w:eastAsia="zh-CN"/>
              </w:rPr>
              <w:sym w:font="Wingdings 2" w:char="00A3"/>
            </w:r>
            <w:r>
              <w:rPr>
                <w:rFonts w:hint="default"/>
                <w:sz w:val="24"/>
                <w:szCs w:val="32"/>
                <w:vertAlign w:val="baseline"/>
                <w:lang w:val="en-US" w:eastAsia="zh-CN"/>
              </w:rPr>
              <w:t>分析师会议</w:t>
            </w:r>
            <w:r>
              <w:rPr>
                <w:rFonts w:hint="eastAsia"/>
                <w:sz w:val="24"/>
                <w:szCs w:val="32"/>
                <w:vertAlign w:val="baseline"/>
                <w:lang w:val="en-US" w:eastAsia="zh-CN"/>
              </w:rPr>
              <w:t xml:space="preserve"> </w:t>
            </w:r>
            <w:r>
              <w:rPr>
                <w:rFonts w:hint="eastAsia" w:ascii="瀹嬩綋" w:hAnsi="瀹嬩綋" w:eastAsia="瀹嬩綋" w:cs="瀹嬩綋"/>
                <w:color w:val="000000"/>
                <w:kern w:val="0"/>
                <w:sz w:val="32"/>
                <w:szCs w:val="32"/>
                <w:lang w:val="en-US" w:eastAsia="zh-CN" w:bidi="ar"/>
              </w:rPr>
              <w:t xml:space="preserve">  </w:t>
            </w:r>
            <w:r>
              <w:rPr>
                <w:rFonts w:hint="default"/>
                <w:sz w:val="24"/>
                <w:szCs w:val="32"/>
                <w:vertAlign w:val="baseline"/>
                <w:lang w:val="en-US" w:eastAsia="zh-CN"/>
              </w:rPr>
              <w:sym w:font="Wingdings 2" w:char="00A3"/>
            </w:r>
            <w:r>
              <w:rPr>
                <w:rFonts w:hint="default"/>
                <w:sz w:val="24"/>
                <w:szCs w:val="32"/>
                <w:vertAlign w:val="baseline"/>
                <w:lang w:val="en-US" w:eastAsia="zh-CN"/>
              </w:rPr>
              <w:t>媒体采访</w:t>
            </w:r>
          </w:p>
          <w:p w14:paraId="4E85A1C9">
            <w:pPr>
              <w:keepNext w:val="0"/>
              <w:keepLines w:val="0"/>
              <w:widowControl/>
              <w:suppressLineNumbers w:val="0"/>
              <w:spacing w:before="0" w:beforeAutospacing="0" w:after="0" w:afterAutospacing="0"/>
              <w:ind w:left="0" w:right="0"/>
              <w:jc w:val="left"/>
              <w:rPr>
                <w:rFonts w:hint="default"/>
                <w:sz w:val="24"/>
                <w:szCs w:val="32"/>
              </w:rPr>
            </w:pPr>
            <w:r>
              <w:rPr>
                <w:rFonts w:hint="default"/>
                <w:sz w:val="24"/>
                <w:szCs w:val="32"/>
                <w:vertAlign w:val="baseline"/>
                <w:lang w:val="en-US" w:eastAsia="zh-CN"/>
              </w:rPr>
              <w:sym w:font="Wingdings 2" w:char="00A3"/>
            </w:r>
            <w:r>
              <w:rPr>
                <w:rFonts w:hint="default"/>
                <w:sz w:val="24"/>
                <w:szCs w:val="32"/>
                <w:vertAlign w:val="baseline"/>
                <w:lang w:val="en-US" w:eastAsia="zh-CN"/>
              </w:rPr>
              <w:t>业绩说明会</w:t>
            </w:r>
            <w:r>
              <w:rPr>
                <w:rFonts w:hint="eastAsia"/>
                <w:sz w:val="24"/>
                <w:szCs w:val="32"/>
                <w:vertAlign w:val="baseline"/>
                <w:lang w:val="en-US" w:eastAsia="zh-CN"/>
              </w:rPr>
              <w:t xml:space="preserve"> </w:t>
            </w:r>
            <w:r>
              <w:rPr>
                <w:rFonts w:hint="eastAsia" w:ascii="瀹嬩綋" w:hAnsi="瀹嬩綋" w:eastAsia="瀹嬩綋" w:cs="瀹嬩綋"/>
                <w:color w:val="000000"/>
                <w:kern w:val="0"/>
                <w:sz w:val="32"/>
                <w:szCs w:val="32"/>
                <w:lang w:val="en-US" w:eastAsia="zh-CN" w:bidi="ar"/>
              </w:rPr>
              <w:t xml:space="preserve">   </w:t>
            </w:r>
            <w:r>
              <w:rPr>
                <w:rFonts w:hint="default"/>
                <w:sz w:val="24"/>
                <w:szCs w:val="32"/>
                <w:vertAlign w:val="baseline"/>
                <w:lang w:val="en-US" w:eastAsia="zh-CN"/>
              </w:rPr>
              <w:sym w:font="Wingdings 2" w:char="00A3"/>
            </w:r>
            <w:r>
              <w:rPr>
                <w:rFonts w:hint="default"/>
                <w:sz w:val="24"/>
                <w:szCs w:val="32"/>
                <w:vertAlign w:val="baseline"/>
                <w:lang w:val="en-US" w:eastAsia="zh-CN"/>
              </w:rPr>
              <w:t>新闻发布会</w:t>
            </w:r>
            <w:r>
              <w:rPr>
                <w:rFonts w:hint="eastAsia" w:ascii="瀹嬩綋" w:hAnsi="瀹嬩綋" w:eastAsia="瀹嬩綋" w:cs="瀹嬩綋"/>
                <w:color w:val="000000"/>
                <w:kern w:val="0"/>
                <w:sz w:val="32"/>
                <w:szCs w:val="32"/>
                <w:lang w:val="en-US" w:eastAsia="zh-CN" w:bidi="ar"/>
              </w:rPr>
              <w:t xml:space="preserve">   </w:t>
            </w:r>
            <w:r>
              <w:rPr>
                <w:rFonts w:hint="default"/>
                <w:sz w:val="24"/>
                <w:szCs w:val="32"/>
                <w:vertAlign w:val="baseline"/>
                <w:lang w:val="en-US" w:eastAsia="zh-CN"/>
              </w:rPr>
              <w:sym w:font="Wingdings 2" w:char="00A3"/>
            </w:r>
            <w:r>
              <w:rPr>
                <w:rFonts w:hint="default"/>
                <w:sz w:val="24"/>
                <w:szCs w:val="32"/>
                <w:vertAlign w:val="baseline"/>
                <w:lang w:val="en-US" w:eastAsia="zh-CN"/>
              </w:rPr>
              <w:t>路演活动</w:t>
            </w:r>
          </w:p>
          <w:p w14:paraId="7E7E6E9B">
            <w:pPr>
              <w:keepNext w:val="0"/>
              <w:keepLines w:val="0"/>
              <w:widowControl/>
              <w:suppressLineNumbers w:val="0"/>
              <w:tabs>
                <w:tab w:val="left" w:pos="2310"/>
              </w:tabs>
              <w:spacing w:before="0" w:beforeAutospacing="0" w:after="0" w:afterAutospacing="0"/>
              <w:ind w:left="0" w:right="0"/>
              <w:jc w:val="left"/>
              <w:rPr>
                <w:rFonts w:hint="default"/>
                <w:vertAlign w:val="baseline"/>
                <w:lang w:val="en-US" w:eastAsia="zh-CN"/>
              </w:rPr>
            </w:pPr>
            <w:r>
              <w:rPr>
                <w:rFonts w:hint="default"/>
                <w:sz w:val="24"/>
                <w:szCs w:val="32"/>
                <w:vertAlign w:val="baseline"/>
                <w:lang w:val="en-US" w:eastAsia="zh-CN"/>
              </w:rPr>
              <w:sym w:font="Wingdings 2" w:char="00A3"/>
            </w:r>
            <w:r>
              <w:rPr>
                <w:rFonts w:hint="default"/>
                <w:sz w:val="24"/>
                <w:szCs w:val="32"/>
                <w:vertAlign w:val="baseline"/>
                <w:lang w:val="en-US" w:eastAsia="zh-CN"/>
              </w:rPr>
              <w:t>现场参观</w:t>
            </w:r>
            <w:r>
              <w:rPr>
                <w:rFonts w:hint="eastAsia" w:ascii="瀹嬩綋" w:hAnsi="瀹嬩綋" w:eastAsia="瀹嬩綋" w:cs="瀹嬩綋"/>
                <w:color w:val="000000"/>
                <w:kern w:val="0"/>
                <w:sz w:val="32"/>
                <w:szCs w:val="32"/>
                <w:lang w:val="en-US" w:eastAsia="zh-CN" w:bidi="ar"/>
              </w:rPr>
              <w:t xml:space="preserve">     </w:t>
            </w:r>
            <w:r>
              <w:rPr>
                <w:rFonts w:hint="default"/>
                <w:sz w:val="24"/>
                <w:szCs w:val="32"/>
                <w:vertAlign w:val="baseline"/>
                <w:lang w:val="en-US" w:eastAsia="zh-CN"/>
              </w:rPr>
              <w:sym w:font="Wingdings 2" w:char="0052"/>
            </w:r>
            <w:r>
              <w:rPr>
                <w:rFonts w:hint="default"/>
                <w:sz w:val="24"/>
                <w:szCs w:val="32"/>
                <w:vertAlign w:val="baseline"/>
                <w:lang w:val="en-US" w:eastAsia="zh-CN"/>
              </w:rPr>
              <w:t>其他</w:t>
            </w:r>
          </w:p>
        </w:tc>
      </w:tr>
      <w:tr w14:paraId="5850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7B13EB5D">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参与单位名称</w:t>
            </w:r>
          </w:p>
        </w:tc>
        <w:tc>
          <w:tcPr>
            <w:tcW w:w="6454" w:type="dxa"/>
          </w:tcPr>
          <w:p w14:paraId="56A7D305">
            <w:pPr>
              <w:keepNext w:val="0"/>
              <w:keepLines w:val="0"/>
              <w:suppressLineNumbers w:val="0"/>
              <w:spacing w:before="0" w:beforeAutospacing="0" w:after="0" w:afterAutospacing="0"/>
              <w:ind w:left="0" w:right="0"/>
              <w:rPr>
                <w:rFonts w:hint="default"/>
                <w:vertAlign w:val="baseline"/>
                <w:lang w:val="en-US" w:eastAsia="zh-CN"/>
              </w:rPr>
            </w:pPr>
            <w:r>
              <w:rPr>
                <w:rFonts w:hint="default"/>
                <w:vertAlign w:val="baseline"/>
                <w:lang w:val="en-US" w:eastAsia="zh-CN"/>
              </w:rPr>
              <w:t>详见附表。</w:t>
            </w:r>
          </w:p>
        </w:tc>
      </w:tr>
      <w:tr w14:paraId="4E5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40324CD8">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时间</w:t>
            </w:r>
          </w:p>
        </w:tc>
        <w:tc>
          <w:tcPr>
            <w:tcW w:w="6454" w:type="dxa"/>
          </w:tcPr>
          <w:p w14:paraId="0E014BD7">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2026年4月</w:t>
            </w:r>
          </w:p>
        </w:tc>
      </w:tr>
      <w:tr w14:paraId="316F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16F41F3A">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地点</w:t>
            </w:r>
          </w:p>
        </w:tc>
        <w:tc>
          <w:tcPr>
            <w:tcW w:w="6454" w:type="dxa"/>
          </w:tcPr>
          <w:p w14:paraId="4145700F">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合肥市高新区彩虹路1008号</w:t>
            </w:r>
          </w:p>
        </w:tc>
      </w:tr>
      <w:tr w14:paraId="3B1D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tcPr>
          <w:p w14:paraId="6C798914">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上市公司</w:t>
            </w:r>
          </w:p>
          <w:p w14:paraId="1888D838">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接待人员</w:t>
            </w:r>
            <w:r>
              <w:rPr>
                <w:rFonts w:hint="eastAsia"/>
                <w:b/>
                <w:bCs/>
                <w:sz w:val="24"/>
                <w:szCs w:val="32"/>
                <w:vertAlign w:val="baseline"/>
                <w:lang w:val="en-US" w:eastAsia="zh-CN"/>
              </w:rPr>
              <w:t>高管及部门</w:t>
            </w:r>
          </w:p>
        </w:tc>
        <w:tc>
          <w:tcPr>
            <w:tcW w:w="6454" w:type="dxa"/>
            <w:vAlign w:val="center"/>
          </w:tcPr>
          <w:p w14:paraId="58379567">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董事会秘书、董事会办公室、经营发展中心、财务部、民航规划设计院、数智化事业部、城建设计院</w:t>
            </w:r>
          </w:p>
        </w:tc>
      </w:tr>
      <w:tr w14:paraId="408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B3505FE">
            <w:pPr>
              <w:keepNext w:val="0"/>
              <w:keepLines w:val="0"/>
              <w:widowControl/>
              <w:suppressLineNumbers w:val="0"/>
              <w:spacing w:before="0" w:beforeAutospacing="0" w:after="0" w:afterAutospacing="0"/>
              <w:ind w:left="0" w:right="0"/>
              <w:jc w:val="center"/>
              <w:rPr>
                <w:rFonts w:hint="default"/>
                <w:vertAlign w:val="baseline"/>
                <w:lang w:val="en-US" w:eastAsia="zh-CN"/>
              </w:rPr>
            </w:pPr>
            <w:r>
              <w:rPr>
                <w:rFonts w:hint="default" w:ascii="瀹嬩綋" w:hAnsi="瀹嬩綋" w:eastAsia="瀹嬩綋" w:cs="瀹嬩綋"/>
                <w:b/>
                <w:bCs/>
                <w:color w:val="000000"/>
                <w:kern w:val="0"/>
                <w:sz w:val="24"/>
                <w:szCs w:val="24"/>
                <w:lang w:val="en-US" w:eastAsia="zh-CN" w:bidi="ar"/>
              </w:rPr>
              <w:t>投资者关系活动主要内容摘要</w:t>
            </w:r>
          </w:p>
        </w:tc>
      </w:tr>
      <w:tr w14:paraId="6ECE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trPr>
        <w:tc>
          <w:tcPr>
            <w:tcW w:w="8522" w:type="dxa"/>
            <w:gridSpan w:val="2"/>
          </w:tcPr>
          <w:p w14:paraId="2BB91AD7">
            <w:pPr>
              <w:keepNext w:val="0"/>
              <w:keepLines w:val="0"/>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一、公司“十五五”发展规划？</w:t>
            </w:r>
          </w:p>
          <w:p w14:paraId="2EB5097D">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答：公司高度重视中长期发展战略，目前正紧密结合国家及安徽省“十五五”发展规划，并基于行业发展趋势与公司实际情况，积极编制公司“十五五”发展规划。</w:t>
            </w:r>
          </w:p>
          <w:p w14:paraId="2E278C61">
            <w:pPr>
              <w:keepNext w:val="0"/>
              <w:keepLines w:val="0"/>
              <w:suppressLineNumbers w:val="0"/>
              <w:spacing w:before="0" w:beforeAutospacing="0" w:after="0" w:afterAutospacing="0"/>
              <w:ind w:left="0" w:right="0"/>
              <w:rPr>
                <w:rFonts w:hint="eastAsia"/>
                <w:vertAlign w:val="baseline"/>
                <w:lang w:val="en-US" w:eastAsia="zh-CN"/>
              </w:rPr>
            </w:pPr>
          </w:p>
          <w:p w14:paraId="678AE4FD">
            <w:pPr>
              <w:keepNext w:val="0"/>
              <w:keepLines w:val="0"/>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二、公司2026年对业绩展望？</w:t>
            </w:r>
          </w:p>
          <w:p w14:paraId="2926E8A1">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答：面对工程咨询行业近年来的整体承压态势，公司积极应对挑战，在稳固传统主业基本盘的同时，加速推动新型城建、低空经济、低碳环保等新兴业务的发展，并积极强化应收账款管理。力争2026年实现营业收入和归属于母公司股东的净利润同比保持稳定，并在实际经营中努力争取更好的业绩表现。</w:t>
            </w:r>
          </w:p>
          <w:p w14:paraId="01E0CB2C">
            <w:pPr>
              <w:keepNext w:val="0"/>
              <w:keepLines w:val="0"/>
              <w:suppressLineNumbers w:val="0"/>
              <w:spacing w:before="0" w:beforeAutospacing="0" w:after="0" w:afterAutospacing="0"/>
              <w:ind w:left="0" w:right="0"/>
              <w:rPr>
                <w:rFonts w:hint="eastAsia"/>
                <w:vertAlign w:val="baseline"/>
                <w:lang w:val="en-US" w:eastAsia="zh-CN"/>
              </w:rPr>
            </w:pPr>
          </w:p>
          <w:p w14:paraId="179DDB06">
            <w:pPr>
              <w:keepNext w:val="0"/>
              <w:keepLines w:val="0"/>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三、公司未来分红政策？</w:t>
            </w:r>
          </w:p>
          <w:p w14:paraId="58187D57">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答：公司高度重视对投资者的合理回报。根据已审议通过的《股东回报规划（2024-2026）》，公司明确了“最近三年以现金方式累计分配的利润不少于最近三年实现的年均可分配利润的30%”的分红政策。同时，为进一步提升股东回报体验，公司积极增加了分红频次，并于2025年首次实施了中期分红。</w:t>
            </w:r>
          </w:p>
          <w:p w14:paraId="0D031F77">
            <w:pPr>
              <w:keepNext w:val="0"/>
              <w:keepLines w:val="0"/>
              <w:suppressLineNumbers w:val="0"/>
              <w:spacing w:before="0" w:beforeAutospacing="0" w:after="0" w:afterAutospacing="0"/>
              <w:ind w:left="0" w:right="0"/>
              <w:rPr>
                <w:rFonts w:hint="eastAsia"/>
                <w:vertAlign w:val="baseline"/>
                <w:lang w:val="en-US" w:eastAsia="zh-CN"/>
              </w:rPr>
            </w:pPr>
          </w:p>
          <w:p w14:paraId="19431233">
            <w:pPr>
              <w:keepNext w:val="0"/>
              <w:keepLines w:val="0"/>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四、公司低空经济发展规划？</w:t>
            </w:r>
          </w:p>
          <w:p w14:paraId="616822F6">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答：设计总院将立足安徽省低空经济发展实际，充分发挥政策研究、规划咨询、工程设计、投融资策划、军民航协调、平台建设、场景应用和运营服务等综合优势，重点面向省级行业主管部门、市县政府、交通类平台公司、产业园区、低空运营主体和基础设施投资主体，系统拓展低空经济外部市场，努力形成具有设计总院特色的低空经济综合服务能力和持续经营能力。</w:t>
            </w:r>
          </w:p>
          <w:p w14:paraId="7769F098">
            <w:pPr>
              <w:keepNext w:val="0"/>
              <w:keepLines w:val="0"/>
              <w:suppressLineNumbers w:val="0"/>
              <w:spacing w:before="0" w:beforeAutospacing="0" w:after="0" w:afterAutospacing="0"/>
              <w:ind w:left="0" w:right="0"/>
              <w:rPr>
                <w:rFonts w:hint="eastAsia"/>
                <w:vertAlign w:val="baseline"/>
                <w:lang w:val="en-US" w:eastAsia="zh-CN"/>
              </w:rPr>
            </w:pPr>
          </w:p>
          <w:p w14:paraId="562298C5">
            <w:pPr>
              <w:keepNext w:val="0"/>
              <w:keepLines w:val="0"/>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五、公司数智化未来发展规划？</w:t>
            </w:r>
          </w:p>
          <w:p w14:paraId="6F2F2812">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答：设计总院数智化建设已建成了较好的算力基础、数据基础和系统化应用体系，涵盖数据中心、云桌面集群、通算算力集群、工程超算集群、AI智算集群及安全防护体系，未来将重点打造“前端采集层、云端支撑层、AI服务层、业务应用层、数字产业层”五层能力。</w:t>
            </w:r>
          </w:p>
          <w:p w14:paraId="263648D3">
            <w:pPr>
              <w:keepNext w:val="0"/>
              <w:keepLines w:val="0"/>
              <w:suppressLineNumbers w:val="0"/>
              <w:spacing w:before="0" w:beforeAutospacing="0" w:after="0" w:afterAutospacing="0"/>
              <w:ind w:left="0" w:right="0"/>
              <w:rPr>
                <w:rFonts w:hint="eastAsia"/>
                <w:vertAlign w:val="baseline"/>
                <w:lang w:val="en-US" w:eastAsia="zh-CN"/>
              </w:rPr>
            </w:pPr>
          </w:p>
          <w:p w14:paraId="6F4F772A">
            <w:pPr>
              <w:keepNext w:val="0"/>
              <w:keepLines w:val="0"/>
              <w:numPr>
                <w:ilvl w:val="0"/>
                <w:numId w:val="1"/>
              </w:numPr>
              <w:suppressLineNumbers w:val="0"/>
              <w:spacing w:before="0" w:beforeAutospacing="0" w:after="0" w:afterAutospacing="0"/>
              <w:ind w:left="0" w:right="0"/>
              <w:rPr>
                <w:rFonts w:hint="eastAsia"/>
                <w:b/>
                <w:bCs/>
                <w:vertAlign w:val="baseline"/>
                <w:lang w:val="en-US" w:eastAsia="zh-CN"/>
              </w:rPr>
            </w:pPr>
            <w:r>
              <w:rPr>
                <w:rFonts w:hint="eastAsia"/>
                <w:b/>
                <w:bCs/>
                <w:vertAlign w:val="baseline"/>
                <w:lang w:val="en-US" w:eastAsia="zh-CN"/>
              </w:rPr>
              <w:t>公司2025年收入下滑，主要是什么业务？</w:t>
            </w:r>
          </w:p>
          <w:p w14:paraId="278B1A0A">
            <w:pPr>
              <w:keepNext w:val="0"/>
              <w:keepLines w:val="0"/>
              <w:numPr>
                <w:ilvl w:val="0"/>
                <w:numId w:val="0"/>
              </w:numPr>
              <w:suppressLineNumbers w:val="0"/>
              <w:spacing w:before="0" w:beforeAutospacing="0" w:after="0" w:afterAutospacing="0"/>
              <w:ind w:left="0" w:right="0" w:rightChars="0"/>
              <w:rPr>
                <w:rFonts w:hint="eastAsia"/>
                <w:vertAlign w:val="baseline"/>
                <w:lang w:val="en-US" w:eastAsia="zh-CN"/>
              </w:rPr>
            </w:pPr>
            <w:r>
              <w:rPr>
                <w:rFonts w:hint="eastAsia"/>
                <w:vertAlign w:val="baseline"/>
                <w:lang w:val="en-US" w:eastAsia="zh-CN"/>
              </w:rPr>
              <w:t>答：公司2025年收入下滑主要受三方面影响：一是行业与区域投资大幅收缩，传统主业承压，2025年全国固定资产投资、交通基建投资同比下滑，公司核心业务需求明显回落；二是区域市场竞争激烈，传统业务萎缩，项目订单规模下降，行业同质化竞争加剧；三是地方政府财政压力加大，导致基建项目推进节奏放缓、招投标延后，同时项目回款周期普遍拉长，应收账款占用增加，直接影响公司营收确认与现金流表现。</w:t>
            </w:r>
          </w:p>
          <w:p w14:paraId="52D72D9D">
            <w:pPr>
              <w:keepNext w:val="0"/>
              <w:keepLines w:val="0"/>
              <w:numPr>
                <w:ilvl w:val="0"/>
                <w:numId w:val="0"/>
              </w:numPr>
              <w:suppressLineNumbers w:val="0"/>
              <w:spacing w:before="0" w:beforeAutospacing="0" w:after="0" w:afterAutospacing="0"/>
              <w:ind w:left="0" w:right="0" w:rightChars="0"/>
              <w:rPr>
                <w:rFonts w:hint="default"/>
                <w:b/>
                <w:bCs/>
                <w:vertAlign w:val="baseline"/>
                <w:lang w:val="en-US" w:eastAsia="zh-CN"/>
              </w:rPr>
            </w:pPr>
          </w:p>
          <w:p w14:paraId="3E7CCF1C">
            <w:pPr>
              <w:keepNext w:val="0"/>
              <w:keepLines w:val="0"/>
              <w:numPr>
                <w:ilvl w:val="0"/>
                <w:numId w:val="1"/>
              </w:numPr>
              <w:suppressLineNumbers w:val="0"/>
              <w:spacing w:before="0" w:beforeAutospacing="0" w:after="0" w:afterAutospacing="0"/>
              <w:ind w:left="0" w:right="0"/>
              <w:rPr>
                <w:rFonts w:hint="default"/>
                <w:b/>
                <w:bCs/>
                <w:vertAlign w:val="baseline"/>
                <w:lang w:val="en-US" w:eastAsia="zh-CN"/>
              </w:rPr>
            </w:pPr>
            <w:r>
              <w:rPr>
                <w:rFonts w:hint="eastAsia"/>
                <w:b/>
                <w:bCs/>
                <w:vertAlign w:val="baseline"/>
                <w:lang w:val="en-US" w:eastAsia="zh-CN"/>
              </w:rPr>
              <w:t>公司去年回款情况怎么样？</w:t>
            </w:r>
          </w:p>
          <w:p w14:paraId="618F9A9F">
            <w:pPr>
              <w:keepNext w:val="0"/>
              <w:keepLines w:val="0"/>
              <w:numPr>
                <w:ilvl w:val="0"/>
                <w:numId w:val="0"/>
              </w:numPr>
              <w:suppressLineNumbers w:val="0"/>
              <w:spacing w:before="0" w:beforeAutospacing="0" w:after="0" w:afterAutospacing="0"/>
              <w:ind w:left="0" w:right="0" w:rightChars="0"/>
              <w:rPr>
                <w:rFonts w:hint="default"/>
                <w:vertAlign w:val="baseline"/>
                <w:lang w:val="en-US" w:eastAsia="zh-CN"/>
              </w:rPr>
            </w:pPr>
            <w:r>
              <w:rPr>
                <w:rFonts w:hint="eastAsia"/>
                <w:vertAlign w:val="baseline"/>
                <w:lang w:val="en-US" w:eastAsia="zh-CN"/>
              </w:rPr>
              <w:t>答：公司“十四五”期间持续加大应收账款请收力度，2025年营业收现率达105.25%，回款大于收入。</w:t>
            </w:r>
          </w:p>
          <w:p w14:paraId="7865B987">
            <w:pPr>
              <w:keepNext w:val="0"/>
              <w:keepLines w:val="0"/>
              <w:numPr>
                <w:ilvl w:val="0"/>
                <w:numId w:val="0"/>
              </w:numPr>
              <w:suppressLineNumbers w:val="0"/>
              <w:spacing w:before="0" w:beforeAutospacing="0" w:after="0" w:afterAutospacing="0"/>
              <w:ind w:left="0" w:leftChars="0" w:right="0" w:rightChars="0"/>
              <w:rPr>
                <w:rFonts w:hint="eastAsia"/>
                <w:vertAlign w:val="baseline"/>
                <w:lang w:val="en-US" w:eastAsia="zh-CN"/>
              </w:rPr>
            </w:pPr>
          </w:p>
          <w:p w14:paraId="3A88247D">
            <w:pPr>
              <w:keepNext w:val="0"/>
              <w:keepLines w:val="0"/>
              <w:numPr>
                <w:ilvl w:val="0"/>
                <w:numId w:val="1"/>
              </w:numPr>
              <w:suppressLineNumbers w:val="0"/>
              <w:spacing w:before="0" w:beforeAutospacing="0" w:after="0" w:afterAutospacing="0"/>
              <w:ind w:left="0" w:leftChars="0" w:right="0" w:rightChars="0" w:firstLine="0" w:firstLineChars="0"/>
              <w:rPr>
                <w:rFonts w:hint="eastAsia"/>
                <w:b/>
                <w:bCs/>
                <w:highlight w:val="none"/>
                <w:vertAlign w:val="baseline"/>
                <w:lang w:val="en-US" w:eastAsia="zh-CN"/>
              </w:rPr>
            </w:pPr>
            <w:r>
              <w:rPr>
                <w:rFonts w:hint="eastAsia"/>
                <w:b/>
                <w:bCs/>
                <w:highlight w:val="none"/>
                <w:vertAlign w:val="baseline"/>
                <w:lang w:val="en-US" w:eastAsia="zh-CN"/>
              </w:rPr>
              <w:t>省外业务毛利率下降的原因？</w:t>
            </w:r>
          </w:p>
          <w:p w14:paraId="04D0A52D">
            <w:pPr>
              <w:keepNext w:val="0"/>
              <w:keepLines w:val="0"/>
              <w:numPr>
                <w:ilvl w:val="0"/>
                <w:numId w:val="0"/>
              </w:numPr>
              <w:suppressLineNumbers w:val="0"/>
              <w:spacing w:before="0" w:beforeAutospacing="0" w:after="0" w:afterAutospacing="0"/>
              <w:ind w:left="0" w:leftChars="0" w:right="0" w:rightChars="0"/>
              <w:rPr>
                <w:rFonts w:hint="eastAsia"/>
                <w:highlight w:val="none"/>
                <w:vertAlign w:val="baseline"/>
                <w:lang w:val="en-US" w:eastAsia="zh-CN"/>
              </w:rPr>
            </w:pPr>
            <w:r>
              <w:rPr>
                <w:rFonts w:hint="eastAsia"/>
                <w:highlight w:val="none"/>
                <w:vertAlign w:val="baseline"/>
                <w:lang w:val="en-US" w:eastAsia="zh-CN"/>
              </w:rPr>
              <w:t>答：公司所在行业整体呈现下行，省外传统勘察设计市场竞争激烈，低价中标普遍。此外，省外人力、劳务成本较高，拉低了整体利润空间。</w:t>
            </w:r>
          </w:p>
          <w:p w14:paraId="64FCD62B">
            <w:pPr>
              <w:keepNext w:val="0"/>
              <w:keepLines w:val="0"/>
              <w:numPr>
                <w:ilvl w:val="0"/>
                <w:numId w:val="0"/>
              </w:numPr>
              <w:suppressLineNumbers w:val="0"/>
              <w:spacing w:before="0" w:beforeAutospacing="0" w:after="0" w:afterAutospacing="0"/>
              <w:ind w:left="0" w:leftChars="0" w:right="0" w:rightChars="0"/>
              <w:rPr>
                <w:rFonts w:hint="default"/>
                <w:vertAlign w:val="baseline"/>
                <w:lang w:val="en-US" w:eastAsia="zh-CN"/>
              </w:rPr>
            </w:pPr>
          </w:p>
        </w:tc>
      </w:tr>
    </w:tbl>
    <w:p w14:paraId="43824EE3">
      <w:pPr>
        <w:keepNext w:val="0"/>
        <w:keepLines w:val="0"/>
        <w:widowControl/>
        <w:suppressLineNumbers w:val="0"/>
        <w:jc w:val="left"/>
        <w:rPr>
          <w:rFonts w:ascii="瀹嬩綋" w:hAnsi="瀹嬩綋" w:eastAsia="瀹嬩綋" w:cs="瀹嬩綋"/>
          <w:b/>
          <w:bCs/>
          <w:color w:val="000000"/>
          <w:kern w:val="0"/>
          <w:sz w:val="24"/>
          <w:szCs w:val="24"/>
          <w:lang w:val="en-US" w:eastAsia="zh-CN" w:bidi="ar"/>
        </w:rPr>
      </w:pPr>
    </w:p>
    <w:p w14:paraId="305E73D5">
      <w:pPr>
        <w:keepNext w:val="0"/>
        <w:keepLines w:val="0"/>
        <w:widowControl/>
        <w:suppressLineNumbers w:val="0"/>
        <w:jc w:val="left"/>
      </w:pPr>
      <w:r>
        <w:rPr>
          <w:rFonts w:ascii="瀹嬩綋" w:hAnsi="瀹嬩綋" w:eastAsia="瀹嬩綋" w:cs="瀹嬩綋"/>
          <w:b/>
          <w:bCs/>
          <w:color w:val="000000"/>
          <w:kern w:val="0"/>
          <w:sz w:val="24"/>
          <w:szCs w:val="24"/>
          <w:lang w:val="en-US" w:eastAsia="zh-CN" w:bidi="ar"/>
        </w:rPr>
        <w:t>附表：机构名单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7307"/>
      </w:tblGrid>
      <w:tr w14:paraId="4FA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76B00720">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7307" w:type="dxa"/>
          </w:tcPr>
          <w:p w14:paraId="186436F3">
            <w:pPr>
              <w:keepNext w:val="0"/>
              <w:keepLines w:val="0"/>
              <w:suppressLineNumbers w:val="0"/>
              <w:spacing w:before="0" w:beforeAutospacing="0" w:after="0" w:afterAutospacing="0"/>
              <w:ind w:left="0" w:right="0"/>
              <w:jc w:val="center"/>
              <w:rPr>
                <w:rFonts w:hint="default"/>
                <w:b/>
                <w:bCs/>
                <w:sz w:val="24"/>
                <w:szCs w:val="32"/>
                <w:vertAlign w:val="baseline"/>
                <w:lang w:val="en-US" w:eastAsia="zh-CN"/>
              </w:rPr>
            </w:pPr>
            <w:r>
              <w:rPr>
                <w:rFonts w:hint="default"/>
                <w:b/>
                <w:bCs/>
                <w:sz w:val="24"/>
                <w:szCs w:val="32"/>
                <w:vertAlign w:val="baseline"/>
                <w:lang w:val="en-US" w:eastAsia="zh-CN"/>
              </w:rPr>
              <w:t>机构名称/简称</w:t>
            </w:r>
          </w:p>
        </w:tc>
      </w:tr>
      <w:tr w14:paraId="6CAD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35F574E5">
            <w:pPr>
              <w:keepNext w:val="0"/>
              <w:keepLines w:val="0"/>
              <w:suppressLineNumbers w:val="0"/>
              <w:spacing w:before="0" w:beforeAutospacing="0" w:after="0" w:afterAutospacing="0"/>
              <w:ind w:left="0" w:right="0"/>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7307" w:type="dxa"/>
          </w:tcPr>
          <w:p w14:paraId="1EA0D44C">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国泰海通证券</w:t>
            </w:r>
          </w:p>
        </w:tc>
      </w:tr>
      <w:tr w14:paraId="6F64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28FE5143">
            <w:pPr>
              <w:keepNext w:val="0"/>
              <w:keepLines w:val="0"/>
              <w:suppressLineNumbers w:val="0"/>
              <w:spacing w:before="0" w:beforeAutospacing="0" w:after="0" w:afterAutospacing="0"/>
              <w:ind w:left="0" w:right="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2</w:t>
            </w:r>
          </w:p>
        </w:tc>
        <w:tc>
          <w:tcPr>
            <w:tcW w:w="7307" w:type="dxa"/>
          </w:tcPr>
          <w:p w14:paraId="48331E51">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华西证券</w:t>
            </w:r>
          </w:p>
        </w:tc>
      </w:tr>
      <w:tr w14:paraId="2415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22E5F169">
            <w:pPr>
              <w:keepNext w:val="0"/>
              <w:keepLines w:val="0"/>
              <w:suppressLineNumbers w:val="0"/>
              <w:spacing w:before="0" w:beforeAutospacing="0" w:after="0" w:afterAutospacing="0"/>
              <w:ind w:left="0" w:right="0"/>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3</w:t>
            </w:r>
          </w:p>
        </w:tc>
        <w:tc>
          <w:tcPr>
            <w:tcW w:w="7307" w:type="dxa"/>
          </w:tcPr>
          <w:p w14:paraId="3F2FB5A9">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西部证券</w:t>
            </w:r>
          </w:p>
        </w:tc>
      </w:tr>
      <w:tr w14:paraId="141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08B115F4">
            <w:pPr>
              <w:keepNext w:val="0"/>
              <w:keepLines w:val="0"/>
              <w:suppressLineNumbers w:val="0"/>
              <w:spacing w:before="0" w:beforeAutospacing="0" w:after="0" w:afterAutospacing="0"/>
              <w:ind w:left="0" w:right="0"/>
              <w:jc w:val="center"/>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4</w:t>
            </w:r>
          </w:p>
        </w:tc>
        <w:tc>
          <w:tcPr>
            <w:tcW w:w="7307" w:type="dxa"/>
          </w:tcPr>
          <w:p w14:paraId="2A1507D1">
            <w:pPr>
              <w:keepNext w:val="0"/>
              <w:keepLines w:val="0"/>
              <w:suppressLineNumbers w:val="0"/>
              <w:spacing w:before="0" w:beforeAutospacing="0" w:after="0" w:afterAutospacing="0"/>
              <w:ind w:left="0" w:right="0"/>
              <w:rPr>
                <w:rFonts w:hint="default"/>
                <w:vertAlign w:val="baseline"/>
                <w:lang w:val="en-US" w:eastAsia="zh-CN"/>
              </w:rPr>
            </w:pPr>
            <w:r>
              <w:rPr>
                <w:rFonts w:hint="default"/>
                <w:vertAlign w:val="baseline"/>
                <w:lang w:val="en-US" w:eastAsia="zh-CN"/>
              </w:rPr>
              <w:t>上海樘樾投资管理股份有限公司</w:t>
            </w:r>
          </w:p>
        </w:tc>
      </w:tr>
    </w:tbl>
    <w:p w14:paraId="57246955">
      <w:pPr>
        <w:tabs>
          <w:tab w:val="left" w:pos="1012"/>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2F02D"/>
    <w:multiLevelType w:val="singleLevel"/>
    <w:tmpl w:val="B222F02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4F9"/>
    <w:rsid w:val="0042506C"/>
    <w:rsid w:val="00AB3215"/>
    <w:rsid w:val="00BC5585"/>
    <w:rsid w:val="00C24CD1"/>
    <w:rsid w:val="00DA2017"/>
    <w:rsid w:val="01003189"/>
    <w:rsid w:val="012A6F55"/>
    <w:rsid w:val="012D57C6"/>
    <w:rsid w:val="014231FE"/>
    <w:rsid w:val="015D7D37"/>
    <w:rsid w:val="015E2626"/>
    <w:rsid w:val="01663EA4"/>
    <w:rsid w:val="016851DE"/>
    <w:rsid w:val="016D5B09"/>
    <w:rsid w:val="017E4BD8"/>
    <w:rsid w:val="0197048D"/>
    <w:rsid w:val="019D037C"/>
    <w:rsid w:val="01B11C32"/>
    <w:rsid w:val="01BA2AB6"/>
    <w:rsid w:val="01BC6E64"/>
    <w:rsid w:val="01CE741B"/>
    <w:rsid w:val="01F04B8E"/>
    <w:rsid w:val="01FD255E"/>
    <w:rsid w:val="01FF1176"/>
    <w:rsid w:val="0209227E"/>
    <w:rsid w:val="02275EAE"/>
    <w:rsid w:val="023E518B"/>
    <w:rsid w:val="02404C32"/>
    <w:rsid w:val="02447F02"/>
    <w:rsid w:val="02450318"/>
    <w:rsid w:val="025037AF"/>
    <w:rsid w:val="02650FEB"/>
    <w:rsid w:val="026F7829"/>
    <w:rsid w:val="028E7310"/>
    <w:rsid w:val="02AE3D3E"/>
    <w:rsid w:val="02B56268"/>
    <w:rsid w:val="0313531A"/>
    <w:rsid w:val="03143D24"/>
    <w:rsid w:val="03201F00"/>
    <w:rsid w:val="03263962"/>
    <w:rsid w:val="032659E5"/>
    <w:rsid w:val="0349601D"/>
    <w:rsid w:val="03535A1A"/>
    <w:rsid w:val="035F5D64"/>
    <w:rsid w:val="03686746"/>
    <w:rsid w:val="036E6904"/>
    <w:rsid w:val="036F2DFD"/>
    <w:rsid w:val="03987A18"/>
    <w:rsid w:val="03A11913"/>
    <w:rsid w:val="03A46393"/>
    <w:rsid w:val="03CB5852"/>
    <w:rsid w:val="03D16FD9"/>
    <w:rsid w:val="03D2244E"/>
    <w:rsid w:val="03D46C99"/>
    <w:rsid w:val="03FB3F58"/>
    <w:rsid w:val="041A648C"/>
    <w:rsid w:val="04251C9C"/>
    <w:rsid w:val="04436AD0"/>
    <w:rsid w:val="04494849"/>
    <w:rsid w:val="044F1443"/>
    <w:rsid w:val="044F7FC2"/>
    <w:rsid w:val="045660C5"/>
    <w:rsid w:val="045D25B2"/>
    <w:rsid w:val="04600C18"/>
    <w:rsid w:val="0466237D"/>
    <w:rsid w:val="0467642F"/>
    <w:rsid w:val="04C47328"/>
    <w:rsid w:val="04C8127E"/>
    <w:rsid w:val="05001AA2"/>
    <w:rsid w:val="050A0A1D"/>
    <w:rsid w:val="05173AF3"/>
    <w:rsid w:val="051B388F"/>
    <w:rsid w:val="05220036"/>
    <w:rsid w:val="057B1739"/>
    <w:rsid w:val="057C6FBF"/>
    <w:rsid w:val="05983804"/>
    <w:rsid w:val="059D3747"/>
    <w:rsid w:val="05AC75AC"/>
    <w:rsid w:val="05B05981"/>
    <w:rsid w:val="05DF3342"/>
    <w:rsid w:val="05E053D4"/>
    <w:rsid w:val="05ED6C83"/>
    <w:rsid w:val="0604278B"/>
    <w:rsid w:val="060C4631"/>
    <w:rsid w:val="0615305C"/>
    <w:rsid w:val="0627753C"/>
    <w:rsid w:val="066D3A05"/>
    <w:rsid w:val="06845D06"/>
    <w:rsid w:val="069506AA"/>
    <w:rsid w:val="069E328F"/>
    <w:rsid w:val="06A2410D"/>
    <w:rsid w:val="06A353BC"/>
    <w:rsid w:val="06A7688E"/>
    <w:rsid w:val="06B21452"/>
    <w:rsid w:val="06B24468"/>
    <w:rsid w:val="06C15AEE"/>
    <w:rsid w:val="06CC263F"/>
    <w:rsid w:val="06CF7848"/>
    <w:rsid w:val="06D97B36"/>
    <w:rsid w:val="06E14C16"/>
    <w:rsid w:val="06E51C41"/>
    <w:rsid w:val="06EB6DEE"/>
    <w:rsid w:val="06ED12E8"/>
    <w:rsid w:val="07194CBB"/>
    <w:rsid w:val="07315853"/>
    <w:rsid w:val="075373C1"/>
    <w:rsid w:val="07537735"/>
    <w:rsid w:val="078F6F0F"/>
    <w:rsid w:val="079F0AC4"/>
    <w:rsid w:val="07AD41CA"/>
    <w:rsid w:val="07B95765"/>
    <w:rsid w:val="07BF46C6"/>
    <w:rsid w:val="07E55580"/>
    <w:rsid w:val="07E95748"/>
    <w:rsid w:val="07EA015A"/>
    <w:rsid w:val="07EE3A06"/>
    <w:rsid w:val="08060BF3"/>
    <w:rsid w:val="080A5E64"/>
    <w:rsid w:val="08277DE1"/>
    <w:rsid w:val="083538B5"/>
    <w:rsid w:val="08435E21"/>
    <w:rsid w:val="08511785"/>
    <w:rsid w:val="086C27B8"/>
    <w:rsid w:val="08897F1F"/>
    <w:rsid w:val="089434CC"/>
    <w:rsid w:val="089464CB"/>
    <w:rsid w:val="08AE5CC1"/>
    <w:rsid w:val="08B47B97"/>
    <w:rsid w:val="08B93888"/>
    <w:rsid w:val="08C11506"/>
    <w:rsid w:val="08D169A9"/>
    <w:rsid w:val="08F21A65"/>
    <w:rsid w:val="08F71DB4"/>
    <w:rsid w:val="09020BBA"/>
    <w:rsid w:val="09025539"/>
    <w:rsid w:val="09062920"/>
    <w:rsid w:val="09614CC8"/>
    <w:rsid w:val="099B723B"/>
    <w:rsid w:val="09A304E0"/>
    <w:rsid w:val="09B44C90"/>
    <w:rsid w:val="09D63F8C"/>
    <w:rsid w:val="09DA2CEB"/>
    <w:rsid w:val="09DB6D51"/>
    <w:rsid w:val="09E21D1C"/>
    <w:rsid w:val="0A1F48BE"/>
    <w:rsid w:val="0A251530"/>
    <w:rsid w:val="0A2E4DCE"/>
    <w:rsid w:val="0A30087D"/>
    <w:rsid w:val="0A367B46"/>
    <w:rsid w:val="0A3B38CA"/>
    <w:rsid w:val="0A416668"/>
    <w:rsid w:val="0A450F08"/>
    <w:rsid w:val="0A464036"/>
    <w:rsid w:val="0A4A4662"/>
    <w:rsid w:val="0A991C97"/>
    <w:rsid w:val="0AA30F00"/>
    <w:rsid w:val="0AC947D4"/>
    <w:rsid w:val="0AD251B8"/>
    <w:rsid w:val="0AEE023D"/>
    <w:rsid w:val="0AFE478B"/>
    <w:rsid w:val="0B191FFA"/>
    <w:rsid w:val="0B3461C9"/>
    <w:rsid w:val="0B3A18AF"/>
    <w:rsid w:val="0B3A3F0A"/>
    <w:rsid w:val="0B4345CC"/>
    <w:rsid w:val="0B473AC8"/>
    <w:rsid w:val="0B606E5F"/>
    <w:rsid w:val="0B706BC7"/>
    <w:rsid w:val="0B740015"/>
    <w:rsid w:val="0BB3240A"/>
    <w:rsid w:val="0BC17C6F"/>
    <w:rsid w:val="0BC36993"/>
    <w:rsid w:val="0BEE005A"/>
    <w:rsid w:val="0C02089A"/>
    <w:rsid w:val="0C0C6BE6"/>
    <w:rsid w:val="0C0E5FD8"/>
    <w:rsid w:val="0C3615EA"/>
    <w:rsid w:val="0C4E6A8C"/>
    <w:rsid w:val="0C572D08"/>
    <w:rsid w:val="0C610942"/>
    <w:rsid w:val="0C6210DD"/>
    <w:rsid w:val="0CA41E87"/>
    <w:rsid w:val="0CB04F41"/>
    <w:rsid w:val="0CCF2AB8"/>
    <w:rsid w:val="0D1010F2"/>
    <w:rsid w:val="0D3B007A"/>
    <w:rsid w:val="0D45665B"/>
    <w:rsid w:val="0D4B60E5"/>
    <w:rsid w:val="0D520FF4"/>
    <w:rsid w:val="0D5239E9"/>
    <w:rsid w:val="0D5C7BD3"/>
    <w:rsid w:val="0D5F0326"/>
    <w:rsid w:val="0D5F5186"/>
    <w:rsid w:val="0D663565"/>
    <w:rsid w:val="0D860BBB"/>
    <w:rsid w:val="0D9029E3"/>
    <w:rsid w:val="0D9971DB"/>
    <w:rsid w:val="0DBB75F8"/>
    <w:rsid w:val="0DBD419D"/>
    <w:rsid w:val="0DDD1D23"/>
    <w:rsid w:val="0DE12574"/>
    <w:rsid w:val="0DFE6035"/>
    <w:rsid w:val="0E101790"/>
    <w:rsid w:val="0E8C2C4D"/>
    <w:rsid w:val="0EB8071A"/>
    <w:rsid w:val="0EC45455"/>
    <w:rsid w:val="0EC920EE"/>
    <w:rsid w:val="0ECB3D57"/>
    <w:rsid w:val="0EED1E82"/>
    <w:rsid w:val="0EF043FD"/>
    <w:rsid w:val="0F044981"/>
    <w:rsid w:val="0F2F0C8C"/>
    <w:rsid w:val="0F447883"/>
    <w:rsid w:val="0F533E09"/>
    <w:rsid w:val="0F9211C1"/>
    <w:rsid w:val="0FB1087B"/>
    <w:rsid w:val="0FB3716E"/>
    <w:rsid w:val="0FC13285"/>
    <w:rsid w:val="0FC6125D"/>
    <w:rsid w:val="0FF42E47"/>
    <w:rsid w:val="0FF66856"/>
    <w:rsid w:val="10054174"/>
    <w:rsid w:val="100A5390"/>
    <w:rsid w:val="101246CF"/>
    <w:rsid w:val="1033765A"/>
    <w:rsid w:val="105039DE"/>
    <w:rsid w:val="106D7A21"/>
    <w:rsid w:val="10727CFC"/>
    <w:rsid w:val="1096489C"/>
    <w:rsid w:val="10CD7DC1"/>
    <w:rsid w:val="10CE5677"/>
    <w:rsid w:val="10D00C16"/>
    <w:rsid w:val="10F43EA5"/>
    <w:rsid w:val="110F47E3"/>
    <w:rsid w:val="11432A98"/>
    <w:rsid w:val="11436278"/>
    <w:rsid w:val="11440D72"/>
    <w:rsid w:val="114B0626"/>
    <w:rsid w:val="11504DC4"/>
    <w:rsid w:val="1169317F"/>
    <w:rsid w:val="117109E9"/>
    <w:rsid w:val="11767C74"/>
    <w:rsid w:val="11772981"/>
    <w:rsid w:val="118A53F2"/>
    <w:rsid w:val="119A25CE"/>
    <w:rsid w:val="11C406A1"/>
    <w:rsid w:val="11CE4253"/>
    <w:rsid w:val="11D84E06"/>
    <w:rsid w:val="11FE3CB9"/>
    <w:rsid w:val="12131B30"/>
    <w:rsid w:val="12327F22"/>
    <w:rsid w:val="12361BBD"/>
    <w:rsid w:val="123C4447"/>
    <w:rsid w:val="126C3B93"/>
    <w:rsid w:val="126D78C3"/>
    <w:rsid w:val="126E6FE8"/>
    <w:rsid w:val="127E28A1"/>
    <w:rsid w:val="128504ED"/>
    <w:rsid w:val="128652F9"/>
    <w:rsid w:val="1295354A"/>
    <w:rsid w:val="12A60D6E"/>
    <w:rsid w:val="12B34D6D"/>
    <w:rsid w:val="1328123B"/>
    <w:rsid w:val="134E6BB0"/>
    <w:rsid w:val="135210E5"/>
    <w:rsid w:val="1384173A"/>
    <w:rsid w:val="13A9471C"/>
    <w:rsid w:val="13C1183C"/>
    <w:rsid w:val="13F60FDB"/>
    <w:rsid w:val="140F201E"/>
    <w:rsid w:val="14125A91"/>
    <w:rsid w:val="14401B3F"/>
    <w:rsid w:val="14591A3C"/>
    <w:rsid w:val="145E65F5"/>
    <w:rsid w:val="147767CB"/>
    <w:rsid w:val="1479112C"/>
    <w:rsid w:val="14971A96"/>
    <w:rsid w:val="14A25AE0"/>
    <w:rsid w:val="14AF0B22"/>
    <w:rsid w:val="14D30E6C"/>
    <w:rsid w:val="14F479CF"/>
    <w:rsid w:val="14FC1E7E"/>
    <w:rsid w:val="15282F84"/>
    <w:rsid w:val="15525024"/>
    <w:rsid w:val="155504BC"/>
    <w:rsid w:val="15607AF8"/>
    <w:rsid w:val="157976CF"/>
    <w:rsid w:val="157A6408"/>
    <w:rsid w:val="15B3507E"/>
    <w:rsid w:val="15D24300"/>
    <w:rsid w:val="15DF6F7E"/>
    <w:rsid w:val="15E1268F"/>
    <w:rsid w:val="162426BE"/>
    <w:rsid w:val="162B1BE3"/>
    <w:rsid w:val="162B4315"/>
    <w:rsid w:val="162D7E0E"/>
    <w:rsid w:val="1637672C"/>
    <w:rsid w:val="163E7684"/>
    <w:rsid w:val="165105FB"/>
    <w:rsid w:val="166644B5"/>
    <w:rsid w:val="167E497B"/>
    <w:rsid w:val="169323DA"/>
    <w:rsid w:val="169E3B2B"/>
    <w:rsid w:val="16A05F37"/>
    <w:rsid w:val="16AD27FF"/>
    <w:rsid w:val="16C62AA8"/>
    <w:rsid w:val="16CF7A8F"/>
    <w:rsid w:val="16E26518"/>
    <w:rsid w:val="16E436A0"/>
    <w:rsid w:val="16E6292D"/>
    <w:rsid w:val="16E70BFD"/>
    <w:rsid w:val="171D1584"/>
    <w:rsid w:val="17236CBC"/>
    <w:rsid w:val="1775678A"/>
    <w:rsid w:val="17776AE7"/>
    <w:rsid w:val="17794B46"/>
    <w:rsid w:val="179B4903"/>
    <w:rsid w:val="17BE3043"/>
    <w:rsid w:val="17C04B1E"/>
    <w:rsid w:val="17C90F44"/>
    <w:rsid w:val="181126D5"/>
    <w:rsid w:val="18207266"/>
    <w:rsid w:val="18286352"/>
    <w:rsid w:val="18507F5F"/>
    <w:rsid w:val="185734E9"/>
    <w:rsid w:val="185B6CBA"/>
    <w:rsid w:val="186713FD"/>
    <w:rsid w:val="186A20C0"/>
    <w:rsid w:val="186C27BB"/>
    <w:rsid w:val="18802974"/>
    <w:rsid w:val="189E33DA"/>
    <w:rsid w:val="18B1492A"/>
    <w:rsid w:val="18B201D1"/>
    <w:rsid w:val="18FA7F3D"/>
    <w:rsid w:val="18FD50F2"/>
    <w:rsid w:val="19096309"/>
    <w:rsid w:val="190F4AA8"/>
    <w:rsid w:val="19386D9E"/>
    <w:rsid w:val="194158B1"/>
    <w:rsid w:val="19540219"/>
    <w:rsid w:val="19976C44"/>
    <w:rsid w:val="19A23F0F"/>
    <w:rsid w:val="19BD63CF"/>
    <w:rsid w:val="19BE5E68"/>
    <w:rsid w:val="19BF4728"/>
    <w:rsid w:val="19C10981"/>
    <w:rsid w:val="19C36058"/>
    <w:rsid w:val="1A007EC7"/>
    <w:rsid w:val="1A0F23F8"/>
    <w:rsid w:val="1A6128C4"/>
    <w:rsid w:val="1A62263E"/>
    <w:rsid w:val="1A7045D5"/>
    <w:rsid w:val="1A8969AE"/>
    <w:rsid w:val="1A8D5D37"/>
    <w:rsid w:val="1ABC3CAD"/>
    <w:rsid w:val="1AC579EC"/>
    <w:rsid w:val="1ADC4D09"/>
    <w:rsid w:val="1B073AA0"/>
    <w:rsid w:val="1B125818"/>
    <w:rsid w:val="1B19374B"/>
    <w:rsid w:val="1B1F6B99"/>
    <w:rsid w:val="1B263D35"/>
    <w:rsid w:val="1B3E4F45"/>
    <w:rsid w:val="1B522A14"/>
    <w:rsid w:val="1B712E3D"/>
    <w:rsid w:val="1B892AED"/>
    <w:rsid w:val="1BA25B3E"/>
    <w:rsid w:val="1BB447E5"/>
    <w:rsid w:val="1BD57E4F"/>
    <w:rsid w:val="1BDC2618"/>
    <w:rsid w:val="1BE639AD"/>
    <w:rsid w:val="1C101E62"/>
    <w:rsid w:val="1C16058A"/>
    <w:rsid w:val="1C1A616B"/>
    <w:rsid w:val="1C1E0B87"/>
    <w:rsid w:val="1C2A0A79"/>
    <w:rsid w:val="1C2D1A9E"/>
    <w:rsid w:val="1C4C5825"/>
    <w:rsid w:val="1C7E384A"/>
    <w:rsid w:val="1C917071"/>
    <w:rsid w:val="1C9F65C4"/>
    <w:rsid w:val="1CCE6CE5"/>
    <w:rsid w:val="1CE72AF0"/>
    <w:rsid w:val="1CF23A01"/>
    <w:rsid w:val="1D237E0F"/>
    <w:rsid w:val="1D2A1EB5"/>
    <w:rsid w:val="1D597601"/>
    <w:rsid w:val="1D69080D"/>
    <w:rsid w:val="1D6F21C5"/>
    <w:rsid w:val="1D7C0E6C"/>
    <w:rsid w:val="1D994DF1"/>
    <w:rsid w:val="1D9E32A6"/>
    <w:rsid w:val="1DAC19A8"/>
    <w:rsid w:val="1DAF3E72"/>
    <w:rsid w:val="1DB402EB"/>
    <w:rsid w:val="1DB51523"/>
    <w:rsid w:val="1DB571DC"/>
    <w:rsid w:val="1DB97B9A"/>
    <w:rsid w:val="1DD53D68"/>
    <w:rsid w:val="1DF50BD7"/>
    <w:rsid w:val="1E0B7120"/>
    <w:rsid w:val="1E0E095F"/>
    <w:rsid w:val="1E1B381A"/>
    <w:rsid w:val="1E376664"/>
    <w:rsid w:val="1E387F6D"/>
    <w:rsid w:val="1E400078"/>
    <w:rsid w:val="1E4066BD"/>
    <w:rsid w:val="1E791B57"/>
    <w:rsid w:val="1E836E1E"/>
    <w:rsid w:val="1E8F5A1E"/>
    <w:rsid w:val="1EA67271"/>
    <w:rsid w:val="1EB237CF"/>
    <w:rsid w:val="1ED30E72"/>
    <w:rsid w:val="1EF00759"/>
    <w:rsid w:val="1EF44489"/>
    <w:rsid w:val="1EFE324F"/>
    <w:rsid w:val="1F077EE5"/>
    <w:rsid w:val="1F2968F0"/>
    <w:rsid w:val="1F365E27"/>
    <w:rsid w:val="1F535106"/>
    <w:rsid w:val="1F7C289F"/>
    <w:rsid w:val="1F904A88"/>
    <w:rsid w:val="1F907812"/>
    <w:rsid w:val="1F987B34"/>
    <w:rsid w:val="1FDB5DFD"/>
    <w:rsid w:val="1FDC519B"/>
    <w:rsid w:val="1FDF5EEC"/>
    <w:rsid w:val="1FEA3FB4"/>
    <w:rsid w:val="1FEE7CEE"/>
    <w:rsid w:val="200A764E"/>
    <w:rsid w:val="201226C0"/>
    <w:rsid w:val="201356AF"/>
    <w:rsid w:val="201801B1"/>
    <w:rsid w:val="204E7F01"/>
    <w:rsid w:val="20522B58"/>
    <w:rsid w:val="20603300"/>
    <w:rsid w:val="207F275E"/>
    <w:rsid w:val="20810752"/>
    <w:rsid w:val="208B0EAE"/>
    <w:rsid w:val="208E6A84"/>
    <w:rsid w:val="20992794"/>
    <w:rsid w:val="20B41A3C"/>
    <w:rsid w:val="20BE6DB5"/>
    <w:rsid w:val="20C72A55"/>
    <w:rsid w:val="21033B0C"/>
    <w:rsid w:val="2106522B"/>
    <w:rsid w:val="213A40F8"/>
    <w:rsid w:val="21471281"/>
    <w:rsid w:val="2148596D"/>
    <w:rsid w:val="2163216F"/>
    <w:rsid w:val="216859BF"/>
    <w:rsid w:val="21820D11"/>
    <w:rsid w:val="21B52751"/>
    <w:rsid w:val="21DD3A9D"/>
    <w:rsid w:val="21E02B29"/>
    <w:rsid w:val="21EF2F89"/>
    <w:rsid w:val="2207549F"/>
    <w:rsid w:val="22085F37"/>
    <w:rsid w:val="22216B46"/>
    <w:rsid w:val="222345EE"/>
    <w:rsid w:val="2251201F"/>
    <w:rsid w:val="22523F1E"/>
    <w:rsid w:val="226E7B06"/>
    <w:rsid w:val="228F6CCB"/>
    <w:rsid w:val="22906DDE"/>
    <w:rsid w:val="22B67829"/>
    <w:rsid w:val="23071E5D"/>
    <w:rsid w:val="231207ED"/>
    <w:rsid w:val="23156E12"/>
    <w:rsid w:val="23293D04"/>
    <w:rsid w:val="23395D88"/>
    <w:rsid w:val="23562CD7"/>
    <w:rsid w:val="23581528"/>
    <w:rsid w:val="23611671"/>
    <w:rsid w:val="237774E0"/>
    <w:rsid w:val="23977053"/>
    <w:rsid w:val="23AE4489"/>
    <w:rsid w:val="23B32365"/>
    <w:rsid w:val="23B33F28"/>
    <w:rsid w:val="23C73A7E"/>
    <w:rsid w:val="23E237C5"/>
    <w:rsid w:val="23EA52EB"/>
    <w:rsid w:val="23EF33A6"/>
    <w:rsid w:val="241D6B79"/>
    <w:rsid w:val="242959E8"/>
    <w:rsid w:val="2448377C"/>
    <w:rsid w:val="244D2D3E"/>
    <w:rsid w:val="246B3606"/>
    <w:rsid w:val="24805B3A"/>
    <w:rsid w:val="248D2D86"/>
    <w:rsid w:val="24A7076D"/>
    <w:rsid w:val="24E5750C"/>
    <w:rsid w:val="24FD612C"/>
    <w:rsid w:val="250109E4"/>
    <w:rsid w:val="251A7589"/>
    <w:rsid w:val="252144E7"/>
    <w:rsid w:val="254D00D3"/>
    <w:rsid w:val="254F636A"/>
    <w:rsid w:val="25643A05"/>
    <w:rsid w:val="25864502"/>
    <w:rsid w:val="25960A5E"/>
    <w:rsid w:val="25993A67"/>
    <w:rsid w:val="25A76CBA"/>
    <w:rsid w:val="25F52080"/>
    <w:rsid w:val="264305B9"/>
    <w:rsid w:val="26437E8E"/>
    <w:rsid w:val="2658099E"/>
    <w:rsid w:val="265F519F"/>
    <w:rsid w:val="26685EEA"/>
    <w:rsid w:val="268B5DAF"/>
    <w:rsid w:val="26914A8D"/>
    <w:rsid w:val="26921663"/>
    <w:rsid w:val="26A8617E"/>
    <w:rsid w:val="26C257C2"/>
    <w:rsid w:val="26C87A99"/>
    <w:rsid w:val="26E725BD"/>
    <w:rsid w:val="26F7561E"/>
    <w:rsid w:val="26FD6B44"/>
    <w:rsid w:val="270256D3"/>
    <w:rsid w:val="270E0932"/>
    <w:rsid w:val="27227D3E"/>
    <w:rsid w:val="272E0FCE"/>
    <w:rsid w:val="273A6CC5"/>
    <w:rsid w:val="27666E42"/>
    <w:rsid w:val="276C0945"/>
    <w:rsid w:val="277B0DE6"/>
    <w:rsid w:val="2781354E"/>
    <w:rsid w:val="27853374"/>
    <w:rsid w:val="278B3ABC"/>
    <w:rsid w:val="27986100"/>
    <w:rsid w:val="27B60868"/>
    <w:rsid w:val="27C53A92"/>
    <w:rsid w:val="27CD60C7"/>
    <w:rsid w:val="27E443FF"/>
    <w:rsid w:val="27EA7363"/>
    <w:rsid w:val="27EF5D3A"/>
    <w:rsid w:val="27F64AE0"/>
    <w:rsid w:val="27FA3827"/>
    <w:rsid w:val="27FB11F0"/>
    <w:rsid w:val="27FE64C6"/>
    <w:rsid w:val="28062742"/>
    <w:rsid w:val="28077441"/>
    <w:rsid w:val="28081DDE"/>
    <w:rsid w:val="2813470D"/>
    <w:rsid w:val="282F75E5"/>
    <w:rsid w:val="284A4BC0"/>
    <w:rsid w:val="28523AB9"/>
    <w:rsid w:val="28596024"/>
    <w:rsid w:val="286C156A"/>
    <w:rsid w:val="287B5BAC"/>
    <w:rsid w:val="28807D30"/>
    <w:rsid w:val="28856EE1"/>
    <w:rsid w:val="289F5693"/>
    <w:rsid w:val="28A54A3D"/>
    <w:rsid w:val="28BA54CF"/>
    <w:rsid w:val="28C257EE"/>
    <w:rsid w:val="28D90300"/>
    <w:rsid w:val="28DB57EA"/>
    <w:rsid w:val="28F64804"/>
    <w:rsid w:val="28FB1486"/>
    <w:rsid w:val="28FF012E"/>
    <w:rsid w:val="29007BB5"/>
    <w:rsid w:val="290E7E96"/>
    <w:rsid w:val="2916453F"/>
    <w:rsid w:val="291724A2"/>
    <w:rsid w:val="291C77E5"/>
    <w:rsid w:val="291E6699"/>
    <w:rsid w:val="2933351B"/>
    <w:rsid w:val="29337F3B"/>
    <w:rsid w:val="293C56B4"/>
    <w:rsid w:val="299B38C6"/>
    <w:rsid w:val="29A44ECD"/>
    <w:rsid w:val="29A86078"/>
    <w:rsid w:val="29B318F0"/>
    <w:rsid w:val="29CF4846"/>
    <w:rsid w:val="2A017C61"/>
    <w:rsid w:val="2A161925"/>
    <w:rsid w:val="2A267FE1"/>
    <w:rsid w:val="2A296ABD"/>
    <w:rsid w:val="2A2F1B3D"/>
    <w:rsid w:val="2A5443AB"/>
    <w:rsid w:val="2A6373DF"/>
    <w:rsid w:val="2A637827"/>
    <w:rsid w:val="2A65297D"/>
    <w:rsid w:val="2A706DA9"/>
    <w:rsid w:val="2A7915C4"/>
    <w:rsid w:val="2A8E2DB5"/>
    <w:rsid w:val="2AA64C80"/>
    <w:rsid w:val="2AA65635"/>
    <w:rsid w:val="2ABA4F77"/>
    <w:rsid w:val="2AC52B77"/>
    <w:rsid w:val="2ACE17F2"/>
    <w:rsid w:val="2ADF0885"/>
    <w:rsid w:val="2B0A1DA4"/>
    <w:rsid w:val="2B30481D"/>
    <w:rsid w:val="2B367127"/>
    <w:rsid w:val="2B496520"/>
    <w:rsid w:val="2B507144"/>
    <w:rsid w:val="2B546CE7"/>
    <w:rsid w:val="2B5D76D8"/>
    <w:rsid w:val="2B62325C"/>
    <w:rsid w:val="2B623C44"/>
    <w:rsid w:val="2B6C4156"/>
    <w:rsid w:val="2B7D4D22"/>
    <w:rsid w:val="2B815462"/>
    <w:rsid w:val="2B8458B0"/>
    <w:rsid w:val="2B9434DD"/>
    <w:rsid w:val="2BB61193"/>
    <w:rsid w:val="2BBA64E4"/>
    <w:rsid w:val="2BE20739"/>
    <w:rsid w:val="2BE92045"/>
    <w:rsid w:val="2BEC3F5E"/>
    <w:rsid w:val="2BF54BE6"/>
    <w:rsid w:val="2C0D251B"/>
    <w:rsid w:val="2C0D730A"/>
    <w:rsid w:val="2C177A7B"/>
    <w:rsid w:val="2C1D5570"/>
    <w:rsid w:val="2C3B00D9"/>
    <w:rsid w:val="2C4842F1"/>
    <w:rsid w:val="2C53201A"/>
    <w:rsid w:val="2C554E92"/>
    <w:rsid w:val="2C624A56"/>
    <w:rsid w:val="2CC20D09"/>
    <w:rsid w:val="2CE42DFA"/>
    <w:rsid w:val="2CE567A1"/>
    <w:rsid w:val="2CEA3637"/>
    <w:rsid w:val="2CEE7AF8"/>
    <w:rsid w:val="2D0A10EA"/>
    <w:rsid w:val="2D0E7624"/>
    <w:rsid w:val="2D2D3B3B"/>
    <w:rsid w:val="2D4503BB"/>
    <w:rsid w:val="2D6C5678"/>
    <w:rsid w:val="2D6F73D5"/>
    <w:rsid w:val="2D793694"/>
    <w:rsid w:val="2D8B79FA"/>
    <w:rsid w:val="2D9F4FEE"/>
    <w:rsid w:val="2DB07F59"/>
    <w:rsid w:val="2DB64256"/>
    <w:rsid w:val="2DCA17EC"/>
    <w:rsid w:val="2DF75CFB"/>
    <w:rsid w:val="2E344551"/>
    <w:rsid w:val="2E4648F9"/>
    <w:rsid w:val="2E4E519E"/>
    <w:rsid w:val="2E566A40"/>
    <w:rsid w:val="2E590EAE"/>
    <w:rsid w:val="2E91684C"/>
    <w:rsid w:val="2F0252D2"/>
    <w:rsid w:val="2F030FD7"/>
    <w:rsid w:val="2F12543D"/>
    <w:rsid w:val="2F3B02A9"/>
    <w:rsid w:val="2F474238"/>
    <w:rsid w:val="2F5B7C54"/>
    <w:rsid w:val="2F5D6E24"/>
    <w:rsid w:val="2F5E1936"/>
    <w:rsid w:val="2F7779F2"/>
    <w:rsid w:val="2F831F0F"/>
    <w:rsid w:val="2F844AE1"/>
    <w:rsid w:val="2F9D53C6"/>
    <w:rsid w:val="2FA0579A"/>
    <w:rsid w:val="2FB165E0"/>
    <w:rsid w:val="2FC1605C"/>
    <w:rsid w:val="2FC569C3"/>
    <w:rsid w:val="2FD42113"/>
    <w:rsid w:val="2FE93C34"/>
    <w:rsid w:val="2FF36845"/>
    <w:rsid w:val="2FFF5CFB"/>
    <w:rsid w:val="30037B12"/>
    <w:rsid w:val="301B1EC5"/>
    <w:rsid w:val="30417EAC"/>
    <w:rsid w:val="30507656"/>
    <w:rsid w:val="30507C39"/>
    <w:rsid w:val="30761A32"/>
    <w:rsid w:val="309C3AB3"/>
    <w:rsid w:val="30AD09B4"/>
    <w:rsid w:val="30B3510B"/>
    <w:rsid w:val="30B67C7B"/>
    <w:rsid w:val="30BF075D"/>
    <w:rsid w:val="30D2231F"/>
    <w:rsid w:val="31056A89"/>
    <w:rsid w:val="311D1F9C"/>
    <w:rsid w:val="31254718"/>
    <w:rsid w:val="313D41BC"/>
    <w:rsid w:val="315011A5"/>
    <w:rsid w:val="315869A4"/>
    <w:rsid w:val="31712196"/>
    <w:rsid w:val="317C2A9B"/>
    <w:rsid w:val="318567FD"/>
    <w:rsid w:val="31914C6A"/>
    <w:rsid w:val="319E60E8"/>
    <w:rsid w:val="31BA55F6"/>
    <w:rsid w:val="31BB66BE"/>
    <w:rsid w:val="31C060EE"/>
    <w:rsid w:val="31CB5FC2"/>
    <w:rsid w:val="31CD5C3C"/>
    <w:rsid w:val="31D3164A"/>
    <w:rsid w:val="31D57397"/>
    <w:rsid w:val="31E07C1A"/>
    <w:rsid w:val="31EE6F15"/>
    <w:rsid w:val="31F61F51"/>
    <w:rsid w:val="3203113F"/>
    <w:rsid w:val="320B1100"/>
    <w:rsid w:val="32341C2D"/>
    <w:rsid w:val="324939B6"/>
    <w:rsid w:val="324B0D68"/>
    <w:rsid w:val="327C20EE"/>
    <w:rsid w:val="32930EAA"/>
    <w:rsid w:val="329D322C"/>
    <w:rsid w:val="329F0C0C"/>
    <w:rsid w:val="32A620B9"/>
    <w:rsid w:val="32DF2303"/>
    <w:rsid w:val="33006D16"/>
    <w:rsid w:val="330F7F07"/>
    <w:rsid w:val="332E2444"/>
    <w:rsid w:val="33344B8C"/>
    <w:rsid w:val="333972D7"/>
    <w:rsid w:val="33493776"/>
    <w:rsid w:val="33586540"/>
    <w:rsid w:val="339D22FB"/>
    <w:rsid w:val="33A27E08"/>
    <w:rsid w:val="33C21455"/>
    <w:rsid w:val="33DB4CE5"/>
    <w:rsid w:val="340F3EC7"/>
    <w:rsid w:val="341E515B"/>
    <w:rsid w:val="34224EDC"/>
    <w:rsid w:val="34486A0E"/>
    <w:rsid w:val="345E0C7D"/>
    <w:rsid w:val="346D0889"/>
    <w:rsid w:val="34791F13"/>
    <w:rsid w:val="34801410"/>
    <w:rsid w:val="349F15ED"/>
    <w:rsid w:val="34A4464E"/>
    <w:rsid w:val="34B16444"/>
    <w:rsid w:val="34BF486C"/>
    <w:rsid w:val="34C1284F"/>
    <w:rsid w:val="34E866E7"/>
    <w:rsid w:val="352A1A11"/>
    <w:rsid w:val="352A4CE4"/>
    <w:rsid w:val="353C097B"/>
    <w:rsid w:val="354C3F83"/>
    <w:rsid w:val="35503441"/>
    <w:rsid w:val="35853447"/>
    <w:rsid w:val="35855270"/>
    <w:rsid w:val="3596044F"/>
    <w:rsid w:val="35A66D19"/>
    <w:rsid w:val="35C63DFD"/>
    <w:rsid w:val="35D40F71"/>
    <w:rsid w:val="35DF0D0E"/>
    <w:rsid w:val="35FD017C"/>
    <w:rsid w:val="36121A43"/>
    <w:rsid w:val="36276643"/>
    <w:rsid w:val="36377615"/>
    <w:rsid w:val="36495090"/>
    <w:rsid w:val="366148ED"/>
    <w:rsid w:val="36676C2E"/>
    <w:rsid w:val="36755119"/>
    <w:rsid w:val="3689086C"/>
    <w:rsid w:val="36B83027"/>
    <w:rsid w:val="36CB6A55"/>
    <w:rsid w:val="36F14B59"/>
    <w:rsid w:val="36F178B9"/>
    <w:rsid w:val="36FA55A6"/>
    <w:rsid w:val="371356CE"/>
    <w:rsid w:val="37170EE2"/>
    <w:rsid w:val="371941D4"/>
    <w:rsid w:val="37237D46"/>
    <w:rsid w:val="372A5B64"/>
    <w:rsid w:val="373F0590"/>
    <w:rsid w:val="37560B66"/>
    <w:rsid w:val="3766232F"/>
    <w:rsid w:val="37940EFD"/>
    <w:rsid w:val="37D021D8"/>
    <w:rsid w:val="37D770D6"/>
    <w:rsid w:val="37DB29D8"/>
    <w:rsid w:val="37DD1ECE"/>
    <w:rsid w:val="37E47137"/>
    <w:rsid w:val="37E658F8"/>
    <w:rsid w:val="37F15A11"/>
    <w:rsid w:val="381015D8"/>
    <w:rsid w:val="3814643E"/>
    <w:rsid w:val="382D6F0F"/>
    <w:rsid w:val="38650229"/>
    <w:rsid w:val="38707C43"/>
    <w:rsid w:val="387B5023"/>
    <w:rsid w:val="38B40AD4"/>
    <w:rsid w:val="38D34638"/>
    <w:rsid w:val="38D52889"/>
    <w:rsid w:val="38DB5505"/>
    <w:rsid w:val="38E139F8"/>
    <w:rsid w:val="38E8282F"/>
    <w:rsid w:val="39246CCC"/>
    <w:rsid w:val="392B069D"/>
    <w:rsid w:val="39433FB8"/>
    <w:rsid w:val="39487877"/>
    <w:rsid w:val="39680A80"/>
    <w:rsid w:val="3972658F"/>
    <w:rsid w:val="39765E3E"/>
    <w:rsid w:val="39B31110"/>
    <w:rsid w:val="39B85F50"/>
    <w:rsid w:val="39C811CB"/>
    <w:rsid w:val="39CB0B51"/>
    <w:rsid w:val="39DC2BA4"/>
    <w:rsid w:val="39FB1F90"/>
    <w:rsid w:val="3A0F6788"/>
    <w:rsid w:val="3A3C124C"/>
    <w:rsid w:val="3A406B8F"/>
    <w:rsid w:val="3A4552AD"/>
    <w:rsid w:val="3A622765"/>
    <w:rsid w:val="3A671050"/>
    <w:rsid w:val="3A7B6147"/>
    <w:rsid w:val="3A8B4CF1"/>
    <w:rsid w:val="3ACE3AE2"/>
    <w:rsid w:val="3AD05BB4"/>
    <w:rsid w:val="3B0025A8"/>
    <w:rsid w:val="3B025B7C"/>
    <w:rsid w:val="3B051BBC"/>
    <w:rsid w:val="3B0E2096"/>
    <w:rsid w:val="3B237980"/>
    <w:rsid w:val="3B46139A"/>
    <w:rsid w:val="3B48554F"/>
    <w:rsid w:val="3B4A34A6"/>
    <w:rsid w:val="3B687D4B"/>
    <w:rsid w:val="3B6C5CBE"/>
    <w:rsid w:val="3B6D30B1"/>
    <w:rsid w:val="3B851A0B"/>
    <w:rsid w:val="3BB2503E"/>
    <w:rsid w:val="3BC174CA"/>
    <w:rsid w:val="3BEA41DE"/>
    <w:rsid w:val="3BEB4D1A"/>
    <w:rsid w:val="3C152A1B"/>
    <w:rsid w:val="3C1B50D6"/>
    <w:rsid w:val="3C2570EE"/>
    <w:rsid w:val="3C4354D3"/>
    <w:rsid w:val="3C48661A"/>
    <w:rsid w:val="3C5C3AE5"/>
    <w:rsid w:val="3C611745"/>
    <w:rsid w:val="3C6419D7"/>
    <w:rsid w:val="3C657B5C"/>
    <w:rsid w:val="3C880F2B"/>
    <w:rsid w:val="3CCB2C4E"/>
    <w:rsid w:val="3CCD1D91"/>
    <w:rsid w:val="3CD15F24"/>
    <w:rsid w:val="3CED7FE8"/>
    <w:rsid w:val="3CF4588F"/>
    <w:rsid w:val="3D0461CB"/>
    <w:rsid w:val="3D15638E"/>
    <w:rsid w:val="3D2D1475"/>
    <w:rsid w:val="3D3F0029"/>
    <w:rsid w:val="3D500487"/>
    <w:rsid w:val="3D513CFE"/>
    <w:rsid w:val="3D6A2AC8"/>
    <w:rsid w:val="3D6C3D97"/>
    <w:rsid w:val="3D774301"/>
    <w:rsid w:val="3DA818B9"/>
    <w:rsid w:val="3DB05847"/>
    <w:rsid w:val="3DD20C96"/>
    <w:rsid w:val="3DD87BA1"/>
    <w:rsid w:val="3DE757CF"/>
    <w:rsid w:val="3DF43B68"/>
    <w:rsid w:val="3E011E8D"/>
    <w:rsid w:val="3E3E4FE9"/>
    <w:rsid w:val="3E6F1B8F"/>
    <w:rsid w:val="3E710355"/>
    <w:rsid w:val="3E7D6DD2"/>
    <w:rsid w:val="3EA6174B"/>
    <w:rsid w:val="3ED0433C"/>
    <w:rsid w:val="3EE33BB0"/>
    <w:rsid w:val="3EEF04C3"/>
    <w:rsid w:val="3EF20AF3"/>
    <w:rsid w:val="3EFF687A"/>
    <w:rsid w:val="3F00307A"/>
    <w:rsid w:val="3F004FBD"/>
    <w:rsid w:val="3F0D7C5F"/>
    <w:rsid w:val="3F360768"/>
    <w:rsid w:val="3F7A4D1B"/>
    <w:rsid w:val="3F834601"/>
    <w:rsid w:val="3FA71801"/>
    <w:rsid w:val="3FA73336"/>
    <w:rsid w:val="3FE72E1D"/>
    <w:rsid w:val="3FE76966"/>
    <w:rsid w:val="400358A6"/>
    <w:rsid w:val="40220AC3"/>
    <w:rsid w:val="404606DF"/>
    <w:rsid w:val="404A67D0"/>
    <w:rsid w:val="407255EF"/>
    <w:rsid w:val="4090210B"/>
    <w:rsid w:val="40953926"/>
    <w:rsid w:val="40E30526"/>
    <w:rsid w:val="41052013"/>
    <w:rsid w:val="411E2C22"/>
    <w:rsid w:val="411E4199"/>
    <w:rsid w:val="41203ED1"/>
    <w:rsid w:val="412670B4"/>
    <w:rsid w:val="41313D92"/>
    <w:rsid w:val="413921DB"/>
    <w:rsid w:val="41484626"/>
    <w:rsid w:val="416A277D"/>
    <w:rsid w:val="41817DF1"/>
    <w:rsid w:val="418E465F"/>
    <w:rsid w:val="41A353E2"/>
    <w:rsid w:val="41B05B2A"/>
    <w:rsid w:val="41BB541C"/>
    <w:rsid w:val="41CB7DCA"/>
    <w:rsid w:val="41DC7B04"/>
    <w:rsid w:val="41DE01EB"/>
    <w:rsid w:val="41F21561"/>
    <w:rsid w:val="41FC2163"/>
    <w:rsid w:val="420237EA"/>
    <w:rsid w:val="42046EB5"/>
    <w:rsid w:val="420B6406"/>
    <w:rsid w:val="42182DE5"/>
    <w:rsid w:val="42245529"/>
    <w:rsid w:val="42283C44"/>
    <w:rsid w:val="42347981"/>
    <w:rsid w:val="423F4602"/>
    <w:rsid w:val="42426595"/>
    <w:rsid w:val="42584FAB"/>
    <w:rsid w:val="4265130C"/>
    <w:rsid w:val="426B5EEB"/>
    <w:rsid w:val="42870D2F"/>
    <w:rsid w:val="428873B2"/>
    <w:rsid w:val="42A50E21"/>
    <w:rsid w:val="42AC474B"/>
    <w:rsid w:val="42AE363D"/>
    <w:rsid w:val="42D715E4"/>
    <w:rsid w:val="42E53118"/>
    <w:rsid w:val="42EA64CF"/>
    <w:rsid w:val="42F766D0"/>
    <w:rsid w:val="4310722D"/>
    <w:rsid w:val="432E2976"/>
    <w:rsid w:val="433660DF"/>
    <w:rsid w:val="433D145A"/>
    <w:rsid w:val="4349748D"/>
    <w:rsid w:val="435320A4"/>
    <w:rsid w:val="4356187B"/>
    <w:rsid w:val="436745B5"/>
    <w:rsid w:val="43755062"/>
    <w:rsid w:val="43A965A6"/>
    <w:rsid w:val="43AC5598"/>
    <w:rsid w:val="43C1617E"/>
    <w:rsid w:val="44166FCE"/>
    <w:rsid w:val="442443E7"/>
    <w:rsid w:val="442D67A0"/>
    <w:rsid w:val="44394942"/>
    <w:rsid w:val="443F1C6F"/>
    <w:rsid w:val="444177A1"/>
    <w:rsid w:val="44696891"/>
    <w:rsid w:val="447B4BBA"/>
    <w:rsid w:val="44DF3A35"/>
    <w:rsid w:val="44FC0190"/>
    <w:rsid w:val="44FE0B6B"/>
    <w:rsid w:val="44FE711B"/>
    <w:rsid w:val="45032AEA"/>
    <w:rsid w:val="45173639"/>
    <w:rsid w:val="4522356B"/>
    <w:rsid w:val="45337BB7"/>
    <w:rsid w:val="45504609"/>
    <w:rsid w:val="45505583"/>
    <w:rsid w:val="456106B0"/>
    <w:rsid w:val="456C21CF"/>
    <w:rsid w:val="456F00F5"/>
    <w:rsid w:val="459D4B8D"/>
    <w:rsid w:val="45B25AD8"/>
    <w:rsid w:val="460A74CC"/>
    <w:rsid w:val="46172930"/>
    <w:rsid w:val="461819B4"/>
    <w:rsid w:val="462C7080"/>
    <w:rsid w:val="463E4C99"/>
    <w:rsid w:val="467E1C6F"/>
    <w:rsid w:val="4683760C"/>
    <w:rsid w:val="468554CC"/>
    <w:rsid w:val="46912077"/>
    <w:rsid w:val="46A17E57"/>
    <w:rsid w:val="46A32363"/>
    <w:rsid w:val="46CE6F2B"/>
    <w:rsid w:val="46DB0A5F"/>
    <w:rsid w:val="470D7008"/>
    <w:rsid w:val="473E7526"/>
    <w:rsid w:val="474F5EB5"/>
    <w:rsid w:val="47645724"/>
    <w:rsid w:val="476A3E1A"/>
    <w:rsid w:val="4781598F"/>
    <w:rsid w:val="47864419"/>
    <w:rsid w:val="47884D95"/>
    <w:rsid w:val="47FF1389"/>
    <w:rsid w:val="48006400"/>
    <w:rsid w:val="480D273D"/>
    <w:rsid w:val="48136FF5"/>
    <w:rsid w:val="481B62BF"/>
    <w:rsid w:val="4827183B"/>
    <w:rsid w:val="483549B7"/>
    <w:rsid w:val="48395036"/>
    <w:rsid w:val="483B4C9B"/>
    <w:rsid w:val="486D0639"/>
    <w:rsid w:val="48784583"/>
    <w:rsid w:val="489A4C77"/>
    <w:rsid w:val="489E6E92"/>
    <w:rsid w:val="48A35270"/>
    <w:rsid w:val="48A52670"/>
    <w:rsid w:val="48A65594"/>
    <w:rsid w:val="48AA1752"/>
    <w:rsid w:val="48AB4698"/>
    <w:rsid w:val="48B82EE6"/>
    <w:rsid w:val="48BE172D"/>
    <w:rsid w:val="48C278F3"/>
    <w:rsid w:val="48CD5033"/>
    <w:rsid w:val="48D0445C"/>
    <w:rsid w:val="48FF5D7D"/>
    <w:rsid w:val="490E300B"/>
    <w:rsid w:val="491631BF"/>
    <w:rsid w:val="49284A35"/>
    <w:rsid w:val="494E1D09"/>
    <w:rsid w:val="49532BD9"/>
    <w:rsid w:val="497112F0"/>
    <w:rsid w:val="49777A4E"/>
    <w:rsid w:val="498A5DCF"/>
    <w:rsid w:val="49A21BF4"/>
    <w:rsid w:val="49A75A71"/>
    <w:rsid w:val="49B618D5"/>
    <w:rsid w:val="49D5194C"/>
    <w:rsid w:val="49EA6081"/>
    <w:rsid w:val="49EC76C7"/>
    <w:rsid w:val="4A0A6D01"/>
    <w:rsid w:val="4A180884"/>
    <w:rsid w:val="4A267E35"/>
    <w:rsid w:val="4A3524A6"/>
    <w:rsid w:val="4A3D3D71"/>
    <w:rsid w:val="4A432683"/>
    <w:rsid w:val="4A45370A"/>
    <w:rsid w:val="4A573AD5"/>
    <w:rsid w:val="4A7876E6"/>
    <w:rsid w:val="4A8D0C4E"/>
    <w:rsid w:val="4A8F2932"/>
    <w:rsid w:val="4A900AF2"/>
    <w:rsid w:val="4AAC533C"/>
    <w:rsid w:val="4ABE5084"/>
    <w:rsid w:val="4AC639DB"/>
    <w:rsid w:val="4AD43451"/>
    <w:rsid w:val="4AD7105D"/>
    <w:rsid w:val="4AF2013D"/>
    <w:rsid w:val="4B132D16"/>
    <w:rsid w:val="4B167FFE"/>
    <w:rsid w:val="4B300246"/>
    <w:rsid w:val="4B5B14CF"/>
    <w:rsid w:val="4B736705"/>
    <w:rsid w:val="4B755FB0"/>
    <w:rsid w:val="4B7A1AE5"/>
    <w:rsid w:val="4B7F2EE5"/>
    <w:rsid w:val="4B916468"/>
    <w:rsid w:val="4BAA68A6"/>
    <w:rsid w:val="4BB7428D"/>
    <w:rsid w:val="4BD0347F"/>
    <w:rsid w:val="4BD80B50"/>
    <w:rsid w:val="4BDB36AF"/>
    <w:rsid w:val="4BE44578"/>
    <w:rsid w:val="4BEF49BB"/>
    <w:rsid w:val="4BF16A5A"/>
    <w:rsid w:val="4BF34DB7"/>
    <w:rsid w:val="4C0D5052"/>
    <w:rsid w:val="4C286644"/>
    <w:rsid w:val="4C3557B0"/>
    <w:rsid w:val="4C375EF1"/>
    <w:rsid w:val="4C745F91"/>
    <w:rsid w:val="4C7E67D4"/>
    <w:rsid w:val="4C957120"/>
    <w:rsid w:val="4C9C1AC0"/>
    <w:rsid w:val="4C9D2BEA"/>
    <w:rsid w:val="4CA018B5"/>
    <w:rsid w:val="4CAE5017"/>
    <w:rsid w:val="4CB14FCD"/>
    <w:rsid w:val="4CC31B46"/>
    <w:rsid w:val="4CD5363B"/>
    <w:rsid w:val="4CD81B25"/>
    <w:rsid w:val="4CD81CB4"/>
    <w:rsid w:val="4CF51330"/>
    <w:rsid w:val="4D0A388D"/>
    <w:rsid w:val="4D0F0D0A"/>
    <w:rsid w:val="4D135E4D"/>
    <w:rsid w:val="4D3528F8"/>
    <w:rsid w:val="4D422A4C"/>
    <w:rsid w:val="4D434D40"/>
    <w:rsid w:val="4D533D74"/>
    <w:rsid w:val="4D5C5460"/>
    <w:rsid w:val="4D673766"/>
    <w:rsid w:val="4D8D7220"/>
    <w:rsid w:val="4D947C18"/>
    <w:rsid w:val="4DA42ACE"/>
    <w:rsid w:val="4DBC1B00"/>
    <w:rsid w:val="4DDC788D"/>
    <w:rsid w:val="4DFB42E5"/>
    <w:rsid w:val="4E0827FE"/>
    <w:rsid w:val="4E0860A9"/>
    <w:rsid w:val="4E0A63A9"/>
    <w:rsid w:val="4E0E74BC"/>
    <w:rsid w:val="4E11315E"/>
    <w:rsid w:val="4E1A09C2"/>
    <w:rsid w:val="4E225B4C"/>
    <w:rsid w:val="4E2A2C5F"/>
    <w:rsid w:val="4E2D4A12"/>
    <w:rsid w:val="4E783D5F"/>
    <w:rsid w:val="4E880028"/>
    <w:rsid w:val="4EA54D0D"/>
    <w:rsid w:val="4EBC4B05"/>
    <w:rsid w:val="4ECC1C9B"/>
    <w:rsid w:val="4EE0259A"/>
    <w:rsid w:val="4EE66FE7"/>
    <w:rsid w:val="4EE77671"/>
    <w:rsid w:val="4EFC714C"/>
    <w:rsid w:val="4F12584A"/>
    <w:rsid w:val="4F1C4594"/>
    <w:rsid w:val="4F2401D1"/>
    <w:rsid w:val="4F294029"/>
    <w:rsid w:val="4F4046E7"/>
    <w:rsid w:val="4F697FA8"/>
    <w:rsid w:val="4F74355F"/>
    <w:rsid w:val="4F82236E"/>
    <w:rsid w:val="4F9E6F1B"/>
    <w:rsid w:val="4FB73098"/>
    <w:rsid w:val="4FBE29DF"/>
    <w:rsid w:val="4FD5184F"/>
    <w:rsid w:val="4FE315B8"/>
    <w:rsid w:val="4FE34264"/>
    <w:rsid w:val="4FF21393"/>
    <w:rsid w:val="4FF87A2A"/>
    <w:rsid w:val="4FFF553F"/>
    <w:rsid w:val="50145A36"/>
    <w:rsid w:val="5027526A"/>
    <w:rsid w:val="504E129A"/>
    <w:rsid w:val="505C2693"/>
    <w:rsid w:val="50691995"/>
    <w:rsid w:val="506E055C"/>
    <w:rsid w:val="50D15449"/>
    <w:rsid w:val="50DB2315"/>
    <w:rsid w:val="50E02551"/>
    <w:rsid w:val="50E51957"/>
    <w:rsid w:val="50EF1686"/>
    <w:rsid w:val="50F3709C"/>
    <w:rsid w:val="50FE6DE0"/>
    <w:rsid w:val="510517AD"/>
    <w:rsid w:val="5114252F"/>
    <w:rsid w:val="511778EB"/>
    <w:rsid w:val="513453CC"/>
    <w:rsid w:val="513821B6"/>
    <w:rsid w:val="514A41B5"/>
    <w:rsid w:val="515275A3"/>
    <w:rsid w:val="518254C7"/>
    <w:rsid w:val="518A52FA"/>
    <w:rsid w:val="51995046"/>
    <w:rsid w:val="519F1E3B"/>
    <w:rsid w:val="51B720DE"/>
    <w:rsid w:val="51E35DDC"/>
    <w:rsid w:val="51EE149F"/>
    <w:rsid w:val="51F54971"/>
    <w:rsid w:val="51FA223A"/>
    <w:rsid w:val="51FB01FB"/>
    <w:rsid w:val="524038F4"/>
    <w:rsid w:val="52586404"/>
    <w:rsid w:val="52821782"/>
    <w:rsid w:val="52897F3A"/>
    <w:rsid w:val="52957C34"/>
    <w:rsid w:val="52BE3752"/>
    <w:rsid w:val="52E53250"/>
    <w:rsid w:val="52FD3F2F"/>
    <w:rsid w:val="53105CFB"/>
    <w:rsid w:val="531134DB"/>
    <w:rsid w:val="533602B1"/>
    <w:rsid w:val="53492D21"/>
    <w:rsid w:val="536615CE"/>
    <w:rsid w:val="53744EE4"/>
    <w:rsid w:val="53870ACA"/>
    <w:rsid w:val="5398103B"/>
    <w:rsid w:val="53A87462"/>
    <w:rsid w:val="53BD2D6F"/>
    <w:rsid w:val="53BF602C"/>
    <w:rsid w:val="53C10A96"/>
    <w:rsid w:val="53C533B7"/>
    <w:rsid w:val="53C92C5E"/>
    <w:rsid w:val="53ED1D02"/>
    <w:rsid w:val="53EF1729"/>
    <w:rsid w:val="53F341D7"/>
    <w:rsid w:val="54006130"/>
    <w:rsid w:val="54257CBE"/>
    <w:rsid w:val="543B4A05"/>
    <w:rsid w:val="5444369A"/>
    <w:rsid w:val="54443932"/>
    <w:rsid w:val="546C5A71"/>
    <w:rsid w:val="54752FDE"/>
    <w:rsid w:val="547860A9"/>
    <w:rsid w:val="547D322B"/>
    <w:rsid w:val="548017E6"/>
    <w:rsid w:val="54B02A79"/>
    <w:rsid w:val="54CF0BD9"/>
    <w:rsid w:val="54FC3B2A"/>
    <w:rsid w:val="55170289"/>
    <w:rsid w:val="552443EB"/>
    <w:rsid w:val="552C1007"/>
    <w:rsid w:val="55416D41"/>
    <w:rsid w:val="55556025"/>
    <w:rsid w:val="55594C97"/>
    <w:rsid w:val="5565449F"/>
    <w:rsid w:val="556E7FB9"/>
    <w:rsid w:val="557961E8"/>
    <w:rsid w:val="55860F7C"/>
    <w:rsid w:val="558A2098"/>
    <w:rsid w:val="55B90F56"/>
    <w:rsid w:val="55C96454"/>
    <w:rsid w:val="55C97411"/>
    <w:rsid w:val="55D2239D"/>
    <w:rsid w:val="55DC4C9B"/>
    <w:rsid w:val="55E15255"/>
    <w:rsid w:val="55FD76B8"/>
    <w:rsid w:val="56152BA9"/>
    <w:rsid w:val="562D462E"/>
    <w:rsid w:val="564C6A22"/>
    <w:rsid w:val="566036BA"/>
    <w:rsid w:val="56696F92"/>
    <w:rsid w:val="56945D5B"/>
    <w:rsid w:val="56B32023"/>
    <w:rsid w:val="56C038C7"/>
    <w:rsid w:val="56D022D5"/>
    <w:rsid w:val="57072CD3"/>
    <w:rsid w:val="57215F9B"/>
    <w:rsid w:val="57396AFF"/>
    <w:rsid w:val="574406E9"/>
    <w:rsid w:val="574D2144"/>
    <w:rsid w:val="57585CEE"/>
    <w:rsid w:val="576E472C"/>
    <w:rsid w:val="578240DA"/>
    <w:rsid w:val="57856F63"/>
    <w:rsid w:val="57962F5D"/>
    <w:rsid w:val="57A63F6D"/>
    <w:rsid w:val="57AB45F9"/>
    <w:rsid w:val="57C03600"/>
    <w:rsid w:val="57E07F50"/>
    <w:rsid w:val="58316D13"/>
    <w:rsid w:val="58353804"/>
    <w:rsid w:val="58567D97"/>
    <w:rsid w:val="589A0938"/>
    <w:rsid w:val="58AB6693"/>
    <w:rsid w:val="58B911CD"/>
    <w:rsid w:val="58C74A41"/>
    <w:rsid w:val="58D467DF"/>
    <w:rsid w:val="58DD628F"/>
    <w:rsid w:val="58F82367"/>
    <w:rsid w:val="59277D60"/>
    <w:rsid w:val="592B4D98"/>
    <w:rsid w:val="593B3904"/>
    <w:rsid w:val="593D1FAE"/>
    <w:rsid w:val="59537291"/>
    <w:rsid w:val="595A3DAB"/>
    <w:rsid w:val="59AC67A8"/>
    <w:rsid w:val="59AD3621"/>
    <w:rsid w:val="59C019B4"/>
    <w:rsid w:val="59CA074D"/>
    <w:rsid w:val="59CC6694"/>
    <w:rsid w:val="59D24EE3"/>
    <w:rsid w:val="59E71292"/>
    <w:rsid w:val="59F427C1"/>
    <w:rsid w:val="5A497A30"/>
    <w:rsid w:val="5A4D40C8"/>
    <w:rsid w:val="5A636341"/>
    <w:rsid w:val="5A98360A"/>
    <w:rsid w:val="5AA15859"/>
    <w:rsid w:val="5AB97FA3"/>
    <w:rsid w:val="5AC70E95"/>
    <w:rsid w:val="5AE2045E"/>
    <w:rsid w:val="5AF8120C"/>
    <w:rsid w:val="5AFB74B9"/>
    <w:rsid w:val="5B08660D"/>
    <w:rsid w:val="5B315590"/>
    <w:rsid w:val="5B352CF8"/>
    <w:rsid w:val="5B3B296F"/>
    <w:rsid w:val="5B720F9F"/>
    <w:rsid w:val="5B740AFF"/>
    <w:rsid w:val="5B7D752B"/>
    <w:rsid w:val="5BA71D67"/>
    <w:rsid w:val="5BAA40CA"/>
    <w:rsid w:val="5BAD30EB"/>
    <w:rsid w:val="5BAF2233"/>
    <w:rsid w:val="5BB24763"/>
    <w:rsid w:val="5BB97C70"/>
    <w:rsid w:val="5BBA153C"/>
    <w:rsid w:val="5BDC3509"/>
    <w:rsid w:val="5BE906A7"/>
    <w:rsid w:val="5C406D41"/>
    <w:rsid w:val="5C4C0CF6"/>
    <w:rsid w:val="5C4F4F93"/>
    <w:rsid w:val="5C5E3AE2"/>
    <w:rsid w:val="5C5F1BB6"/>
    <w:rsid w:val="5C965C3B"/>
    <w:rsid w:val="5CA62FB0"/>
    <w:rsid w:val="5CE4264E"/>
    <w:rsid w:val="5CEF6208"/>
    <w:rsid w:val="5D0B691E"/>
    <w:rsid w:val="5D1F3A26"/>
    <w:rsid w:val="5D297EFC"/>
    <w:rsid w:val="5D6376E4"/>
    <w:rsid w:val="5D645256"/>
    <w:rsid w:val="5D6D18A9"/>
    <w:rsid w:val="5D731259"/>
    <w:rsid w:val="5D951038"/>
    <w:rsid w:val="5D9D1F09"/>
    <w:rsid w:val="5DB23F4A"/>
    <w:rsid w:val="5DBC1601"/>
    <w:rsid w:val="5DCE05C8"/>
    <w:rsid w:val="5DDD6D54"/>
    <w:rsid w:val="5DF4099F"/>
    <w:rsid w:val="5DFA5BDA"/>
    <w:rsid w:val="5E3B04B7"/>
    <w:rsid w:val="5E7B79A3"/>
    <w:rsid w:val="5E887640"/>
    <w:rsid w:val="5E946BDC"/>
    <w:rsid w:val="5ECE5724"/>
    <w:rsid w:val="5EFF2569"/>
    <w:rsid w:val="5F1241E7"/>
    <w:rsid w:val="5F1A1CB8"/>
    <w:rsid w:val="5F1D0C02"/>
    <w:rsid w:val="5F426809"/>
    <w:rsid w:val="5F5466B4"/>
    <w:rsid w:val="5F55499D"/>
    <w:rsid w:val="5F6C7AF2"/>
    <w:rsid w:val="5F7563BE"/>
    <w:rsid w:val="5F7B2DCC"/>
    <w:rsid w:val="5F7C0291"/>
    <w:rsid w:val="5F900EB4"/>
    <w:rsid w:val="5FA62A71"/>
    <w:rsid w:val="5FCC1274"/>
    <w:rsid w:val="5FD5441F"/>
    <w:rsid w:val="5FE80C28"/>
    <w:rsid w:val="600C0D64"/>
    <w:rsid w:val="60103772"/>
    <w:rsid w:val="602701A0"/>
    <w:rsid w:val="603F687C"/>
    <w:rsid w:val="604039C2"/>
    <w:rsid w:val="60C378CA"/>
    <w:rsid w:val="60C44676"/>
    <w:rsid w:val="60C554B1"/>
    <w:rsid w:val="60CD1836"/>
    <w:rsid w:val="60D36F76"/>
    <w:rsid w:val="60D55FFE"/>
    <w:rsid w:val="60D944C1"/>
    <w:rsid w:val="60E13820"/>
    <w:rsid w:val="60F953DF"/>
    <w:rsid w:val="60FE3AF8"/>
    <w:rsid w:val="61254B05"/>
    <w:rsid w:val="61355BCB"/>
    <w:rsid w:val="613E4C44"/>
    <w:rsid w:val="617E33B3"/>
    <w:rsid w:val="61C14165"/>
    <w:rsid w:val="61D87566"/>
    <w:rsid w:val="61E3185E"/>
    <w:rsid w:val="61FE254B"/>
    <w:rsid w:val="62204ECD"/>
    <w:rsid w:val="62366C32"/>
    <w:rsid w:val="623851B5"/>
    <w:rsid w:val="623B50E5"/>
    <w:rsid w:val="62472643"/>
    <w:rsid w:val="624A6E78"/>
    <w:rsid w:val="625F2B11"/>
    <w:rsid w:val="63313950"/>
    <w:rsid w:val="63316EB0"/>
    <w:rsid w:val="6333426F"/>
    <w:rsid w:val="63546073"/>
    <w:rsid w:val="63547F92"/>
    <w:rsid w:val="63672925"/>
    <w:rsid w:val="6372453F"/>
    <w:rsid w:val="6385062E"/>
    <w:rsid w:val="638E0E49"/>
    <w:rsid w:val="638F2D40"/>
    <w:rsid w:val="639655BC"/>
    <w:rsid w:val="63B1161C"/>
    <w:rsid w:val="63B82977"/>
    <w:rsid w:val="63FA1DFC"/>
    <w:rsid w:val="640D1EA1"/>
    <w:rsid w:val="641E31C4"/>
    <w:rsid w:val="642D714C"/>
    <w:rsid w:val="642F174D"/>
    <w:rsid w:val="64525542"/>
    <w:rsid w:val="645D3380"/>
    <w:rsid w:val="647E5BBA"/>
    <w:rsid w:val="648E4675"/>
    <w:rsid w:val="64904A07"/>
    <w:rsid w:val="64B45D02"/>
    <w:rsid w:val="64C847E7"/>
    <w:rsid w:val="64CC783A"/>
    <w:rsid w:val="64D96B50"/>
    <w:rsid w:val="650E3F93"/>
    <w:rsid w:val="653171CD"/>
    <w:rsid w:val="654D1A3F"/>
    <w:rsid w:val="65501DE9"/>
    <w:rsid w:val="6555587D"/>
    <w:rsid w:val="656C6C12"/>
    <w:rsid w:val="656D0DC7"/>
    <w:rsid w:val="65711754"/>
    <w:rsid w:val="6576124A"/>
    <w:rsid w:val="65775039"/>
    <w:rsid w:val="658010A5"/>
    <w:rsid w:val="65BF16EF"/>
    <w:rsid w:val="65C2054D"/>
    <w:rsid w:val="65CB158D"/>
    <w:rsid w:val="65D0338D"/>
    <w:rsid w:val="65DB0EFE"/>
    <w:rsid w:val="65FD4835"/>
    <w:rsid w:val="6619537B"/>
    <w:rsid w:val="665E59E0"/>
    <w:rsid w:val="66657C31"/>
    <w:rsid w:val="66695B42"/>
    <w:rsid w:val="667F1887"/>
    <w:rsid w:val="66881E10"/>
    <w:rsid w:val="669A7A56"/>
    <w:rsid w:val="669B73B7"/>
    <w:rsid w:val="66A7676C"/>
    <w:rsid w:val="66BB272A"/>
    <w:rsid w:val="66BB4E05"/>
    <w:rsid w:val="66C040C1"/>
    <w:rsid w:val="66E344DC"/>
    <w:rsid w:val="66E879D5"/>
    <w:rsid w:val="670D18B0"/>
    <w:rsid w:val="670E736F"/>
    <w:rsid w:val="67140E17"/>
    <w:rsid w:val="671D3B03"/>
    <w:rsid w:val="67253DE5"/>
    <w:rsid w:val="672D3D78"/>
    <w:rsid w:val="673C609E"/>
    <w:rsid w:val="674F42D9"/>
    <w:rsid w:val="67500A7A"/>
    <w:rsid w:val="675E2A5F"/>
    <w:rsid w:val="675F249E"/>
    <w:rsid w:val="677C6293"/>
    <w:rsid w:val="67973D29"/>
    <w:rsid w:val="67BE1A62"/>
    <w:rsid w:val="67C115D7"/>
    <w:rsid w:val="67C41F77"/>
    <w:rsid w:val="67D30474"/>
    <w:rsid w:val="67EA499F"/>
    <w:rsid w:val="683023FF"/>
    <w:rsid w:val="68340686"/>
    <w:rsid w:val="6839730C"/>
    <w:rsid w:val="683C1D1E"/>
    <w:rsid w:val="68805319"/>
    <w:rsid w:val="68EF0C96"/>
    <w:rsid w:val="69231936"/>
    <w:rsid w:val="692C2505"/>
    <w:rsid w:val="6958704F"/>
    <w:rsid w:val="696B0555"/>
    <w:rsid w:val="69A07313"/>
    <w:rsid w:val="69BB59CD"/>
    <w:rsid w:val="69CE7916"/>
    <w:rsid w:val="69DE5276"/>
    <w:rsid w:val="6A007196"/>
    <w:rsid w:val="6A173208"/>
    <w:rsid w:val="6A200F89"/>
    <w:rsid w:val="6A3E567C"/>
    <w:rsid w:val="6A4A1D22"/>
    <w:rsid w:val="6A623502"/>
    <w:rsid w:val="6A677790"/>
    <w:rsid w:val="6A9045E6"/>
    <w:rsid w:val="6A997FD4"/>
    <w:rsid w:val="6ABD5453"/>
    <w:rsid w:val="6AD34547"/>
    <w:rsid w:val="6AE476B8"/>
    <w:rsid w:val="6AE92C30"/>
    <w:rsid w:val="6B196A05"/>
    <w:rsid w:val="6B5104E7"/>
    <w:rsid w:val="6B556178"/>
    <w:rsid w:val="6B560730"/>
    <w:rsid w:val="6B5C380F"/>
    <w:rsid w:val="6B641F27"/>
    <w:rsid w:val="6B78674C"/>
    <w:rsid w:val="6B934EDB"/>
    <w:rsid w:val="6BBA4540"/>
    <w:rsid w:val="6BC90033"/>
    <w:rsid w:val="6BCA642C"/>
    <w:rsid w:val="6BD2225B"/>
    <w:rsid w:val="6BDB1E46"/>
    <w:rsid w:val="6C14673A"/>
    <w:rsid w:val="6C272079"/>
    <w:rsid w:val="6C341DC7"/>
    <w:rsid w:val="6C3D601A"/>
    <w:rsid w:val="6C4032D3"/>
    <w:rsid w:val="6C5121E9"/>
    <w:rsid w:val="6C625841"/>
    <w:rsid w:val="6C9E7EA7"/>
    <w:rsid w:val="6CB238AB"/>
    <w:rsid w:val="6CB37F2F"/>
    <w:rsid w:val="6CD30FB1"/>
    <w:rsid w:val="6D026A0F"/>
    <w:rsid w:val="6D103D82"/>
    <w:rsid w:val="6D122D25"/>
    <w:rsid w:val="6D204DE5"/>
    <w:rsid w:val="6D2C2C6A"/>
    <w:rsid w:val="6D4D07AF"/>
    <w:rsid w:val="6D72157F"/>
    <w:rsid w:val="6D734049"/>
    <w:rsid w:val="6D74564E"/>
    <w:rsid w:val="6D855A4B"/>
    <w:rsid w:val="6D9438BE"/>
    <w:rsid w:val="6D9B7DE2"/>
    <w:rsid w:val="6D9C20EF"/>
    <w:rsid w:val="6D9E68AA"/>
    <w:rsid w:val="6DA232DC"/>
    <w:rsid w:val="6DA572E9"/>
    <w:rsid w:val="6DAE155F"/>
    <w:rsid w:val="6DC9453C"/>
    <w:rsid w:val="6DCD6809"/>
    <w:rsid w:val="6DF8136A"/>
    <w:rsid w:val="6E1B4C85"/>
    <w:rsid w:val="6E3156A5"/>
    <w:rsid w:val="6E604CA6"/>
    <w:rsid w:val="6E8171C4"/>
    <w:rsid w:val="6EA77A6E"/>
    <w:rsid w:val="6EE034F7"/>
    <w:rsid w:val="6EEB74B6"/>
    <w:rsid w:val="6EF15299"/>
    <w:rsid w:val="6EF55396"/>
    <w:rsid w:val="6F1F14A9"/>
    <w:rsid w:val="6F2016DD"/>
    <w:rsid w:val="6F2E51F8"/>
    <w:rsid w:val="6F411E1D"/>
    <w:rsid w:val="6F717216"/>
    <w:rsid w:val="6F733FEE"/>
    <w:rsid w:val="6F7C3EFA"/>
    <w:rsid w:val="6F7C5DF9"/>
    <w:rsid w:val="6F98156F"/>
    <w:rsid w:val="6F9B751D"/>
    <w:rsid w:val="6FD76908"/>
    <w:rsid w:val="6FDA021C"/>
    <w:rsid w:val="70064EBD"/>
    <w:rsid w:val="70176F21"/>
    <w:rsid w:val="701D3902"/>
    <w:rsid w:val="703B0FF1"/>
    <w:rsid w:val="704B4D3A"/>
    <w:rsid w:val="705079AA"/>
    <w:rsid w:val="705A08A1"/>
    <w:rsid w:val="70600107"/>
    <w:rsid w:val="70775370"/>
    <w:rsid w:val="70797E78"/>
    <w:rsid w:val="707B6BC1"/>
    <w:rsid w:val="708D1957"/>
    <w:rsid w:val="70A038C2"/>
    <w:rsid w:val="70A554AD"/>
    <w:rsid w:val="70BB4B93"/>
    <w:rsid w:val="70D50AFF"/>
    <w:rsid w:val="70D8541A"/>
    <w:rsid w:val="7102537E"/>
    <w:rsid w:val="710A38BA"/>
    <w:rsid w:val="7155107D"/>
    <w:rsid w:val="715E4119"/>
    <w:rsid w:val="718F538E"/>
    <w:rsid w:val="719406A1"/>
    <w:rsid w:val="719A0460"/>
    <w:rsid w:val="71A17A43"/>
    <w:rsid w:val="71C51CAA"/>
    <w:rsid w:val="71D62373"/>
    <w:rsid w:val="71D64264"/>
    <w:rsid w:val="72017894"/>
    <w:rsid w:val="72075FAA"/>
    <w:rsid w:val="7209626C"/>
    <w:rsid w:val="720D5F4A"/>
    <w:rsid w:val="720E043B"/>
    <w:rsid w:val="72272C3F"/>
    <w:rsid w:val="722A22E0"/>
    <w:rsid w:val="722A65C4"/>
    <w:rsid w:val="72402094"/>
    <w:rsid w:val="72643109"/>
    <w:rsid w:val="72697BD3"/>
    <w:rsid w:val="72A871E1"/>
    <w:rsid w:val="72D56726"/>
    <w:rsid w:val="72E31E09"/>
    <w:rsid w:val="72F925D9"/>
    <w:rsid w:val="731458FA"/>
    <w:rsid w:val="73190084"/>
    <w:rsid w:val="73301C12"/>
    <w:rsid w:val="733C3537"/>
    <w:rsid w:val="736363F7"/>
    <w:rsid w:val="737D359E"/>
    <w:rsid w:val="738003FB"/>
    <w:rsid w:val="738E23BF"/>
    <w:rsid w:val="739649CD"/>
    <w:rsid w:val="73B141E4"/>
    <w:rsid w:val="73B47F0A"/>
    <w:rsid w:val="73BC36F4"/>
    <w:rsid w:val="73BD74EC"/>
    <w:rsid w:val="73D87C4C"/>
    <w:rsid w:val="73DC3D5E"/>
    <w:rsid w:val="73E53500"/>
    <w:rsid w:val="741265AA"/>
    <w:rsid w:val="74302165"/>
    <w:rsid w:val="7431398A"/>
    <w:rsid w:val="745752AB"/>
    <w:rsid w:val="74612B8A"/>
    <w:rsid w:val="746D0C23"/>
    <w:rsid w:val="747C62BD"/>
    <w:rsid w:val="74C70A69"/>
    <w:rsid w:val="74D53696"/>
    <w:rsid w:val="74DB14EF"/>
    <w:rsid w:val="74E47C87"/>
    <w:rsid w:val="74E92602"/>
    <w:rsid w:val="74F85211"/>
    <w:rsid w:val="75117F96"/>
    <w:rsid w:val="75147B05"/>
    <w:rsid w:val="75216475"/>
    <w:rsid w:val="753349FC"/>
    <w:rsid w:val="754204E3"/>
    <w:rsid w:val="75650C1C"/>
    <w:rsid w:val="756C1845"/>
    <w:rsid w:val="75967C9A"/>
    <w:rsid w:val="759A4B99"/>
    <w:rsid w:val="759F532E"/>
    <w:rsid w:val="75C321DC"/>
    <w:rsid w:val="75C75116"/>
    <w:rsid w:val="75D77ED9"/>
    <w:rsid w:val="75EC5ADA"/>
    <w:rsid w:val="76083F65"/>
    <w:rsid w:val="760F2A08"/>
    <w:rsid w:val="76130A82"/>
    <w:rsid w:val="76182FEF"/>
    <w:rsid w:val="762F1B3B"/>
    <w:rsid w:val="7630676D"/>
    <w:rsid w:val="763406B3"/>
    <w:rsid w:val="764E2465"/>
    <w:rsid w:val="765637A6"/>
    <w:rsid w:val="766C1E01"/>
    <w:rsid w:val="767D2D73"/>
    <w:rsid w:val="76827824"/>
    <w:rsid w:val="769342E1"/>
    <w:rsid w:val="76976086"/>
    <w:rsid w:val="76BF0B6A"/>
    <w:rsid w:val="76CA141D"/>
    <w:rsid w:val="76D25516"/>
    <w:rsid w:val="76FC0E15"/>
    <w:rsid w:val="77137528"/>
    <w:rsid w:val="771D3E35"/>
    <w:rsid w:val="771E5508"/>
    <w:rsid w:val="771E75C8"/>
    <w:rsid w:val="774B0C24"/>
    <w:rsid w:val="774C4C25"/>
    <w:rsid w:val="775C481B"/>
    <w:rsid w:val="775E0679"/>
    <w:rsid w:val="775F67CA"/>
    <w:rsid w:val="7760353D"/>
    <w:rsid w:val="77676240"/>
    <w:rsid w:val="77924228"/>
    <w:rsid w:val="7792476C"/>
    <w:rsid w:val="779A1966"/>
    <w:rsid w:val="779F3322"/>
    <w:rsid w:val="77A43DBD"/>
    <w:rsid w:val="77AA3B08"/>
    <w:rsid w:val="77C17A73"/>
    <w:rsid w:val="77C41561"/>
    <w:rsid w:val="77C962BA"/>
    <w:rsid w:val="77CE453C"/>
    <w:rsid w:val="77E66741"/>
    <w:rsid w:val="77E80150"/>
    <w:rsid w:val="781B358B"/>
    <w:rsid w:val="781B4860"/>
    <w:rsid w:val="78312078"/>
    <w:rsid w:val="785E0613"/>
    <w:rsid w:val="788249E1"/>
    <w:rsid w:val="788D669F"/>
    <w:rsid w:val="78B078F9"/>
    <w:rsid w:val="78B26C51"/>
    <w:rsid w:val="791216B8"/>
    <w:rsid w:val="791367A8"/>
    <w:rsid w:val="79157813"/>
    <w:rsid w:val="791A4626"/>
    <w:rsid w:val="791D50C8"/>
    <w:rsid w:val="79440D6F"/>
    <w:rsid w:val="794E37FB"/>
    <w:rsid w:val="79672714"/>
    <w:rsid w:val="79733DE5"/>
    <w:rsid w:val="79C5042D"/>
    <w:rsid w:val="79E27F60"/>
    <w:rsid w:val="79F9378F"/>
    <w:rsid w:val="7A28726B"/>
    <w:rsid w:val="7A2A3256"/>
    <w:rsid w:val="7A337B60"/>
    <w:rsid w:val="7A384AE0"/>
    <w:rsid w:val="7A421AA6"/>
    <w:rsid w:val="7A531B77"/>
    <w:rsid w:val="7A7A63D5"/>
    <w:rsid w:val="7A8D29B2"/>
    <w:rsid w:val="7A910C5B"/>
    <w:rsid w:val="7AB55898"/>
    <w:rsid w:val="7AB83FBB"/>
    <w:rsid w:val="7ADD0547"/>
    <w:rsid w:val="7AEF30BF"/>
    <w:rsid w:val="7AF95952"/>
    <w:rsid w:val="7B1E03D4"/>
    <w:rsid w:val="7B397370"/>
    <w:rsid w:val="7B3D7CDC"/>
    <w:rsid w:val="7B4F30BB"/>
    <w:rsid w:val="7B6A4ED9"/>
    <w:rsid w:val="7B7032BC"/>
    <w:rsid w:val="7B7E1D8B"/>
    <w:rsid w:val="7B9A3108"/>
    <w:rsid w:val="7BA915BD"/>
    <w:rsid w:val="7BB3559F"/>
    <w:rsid w:val="7BB601E2"/>
    <w:rsid w:val="7BBE35BF"/>
    <w:rsid w:val="7BF77EFD"/>
    <w:rsid w:val="7C2C62DA"/>
    <w:rsid w:val="7C2E4EBF"/>
    <w:rsid w:val="7C3650A2"/>
    <w:rsid w:val="7C3C645B"/>
    <w:rsid w:val="7C625A2C"/>
    <w:rsid w:val="7C654557"/>
    <w:rsid w:val="7C6A32B5"/>
    <w:rsid w:val="7C706BC2"/>
    <w:rsid w:val="7C794B88"/>
    <w:rsid w:val="7C7B0D50"/>
    <w:rsid w:val="7C9A655A"/>
    <w:rsid w:val="7CAE68E7"/>
    <w:rsid w:val="7CD3495D"/>
    <w:rsid w:val="7CD4066E"/>
    <w:rsid w:val="7CDC697B"/>
    <w:rsid w:val="7CE12466"/>
    <w:rsid w:val="7CE76BE3"/>
    <w:rsid w:val="7CEF5655"/>
    <w:rsid w:val="7D0A2644"/>
    <w:rsid w:val="7D0B56F3"/>
    <w:rsid w:val="7D1C3435"/>
    <w:rsid w:val="7D3A54E3"/>
    <w:rsid w:val="7D4A493F"/>
    <w:rsid w:val="7D4E6375"/>
    <w:rsid w:val="7D5C30C6"/>
    <w:rsid w:val="7D6B06A8"/>
    <w:rsid w:val="7D6B780C"/>
    <w:rsid w:val="7D9D2EC1"/>
    <w:rsid w:val="7DB04200"/>
    <w:rsid w:val="7DD01DD0"/>
    <w:rsid w:val="7DD43667"/>
    <w:rsid w:val="7E0B2878"/>
    <w:rsid w:val="7E3B2225"/>
    <w:rsid w:val="7E3B54FC"/>
    <w:rsid w:val="7E3C2AAA"/>
    <w:rsid w:val="7E455270"/>
    <w:rsid w:val="7E5B4AF5"/>
    <w:rsid w:val="7E6537A7"/>
    <w:rsid w:val="7E890C47"/>
    <w:rsid w:val="7E952973"/>
    <w:rsid w:val="7E9D7113"/>
    <w:rsid w:val="7EAB7DD6"/>
    <w:rsid w:val="7EB2015C"/>
    <w:rsid w:val="7EDF1350"/>
    <w:rsid w:val="7F136A61"/>
    <w:rsid w:val="7F181BC1"/>
    <w:rsid w:val="7F1A7007"/>
    <w:rsid w:val="7F7677DB"/>
    <w:rsid w:val="7F8F5345"/>
    <w:rsid w:val="7FAC5590"/>
    <w:rsid w:val="7FAE3123"/>
    <w:rsid w:val="7FF94C4F"/>
    <w:rsid w:val="7FFE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1"/>
      <w:szCs w:val="21"/>
    </w:rPr>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1253</Words>
  <Characters>1309</Characters>
  <Lines>0</Lines>
  <Paragraphs>0</Paragraphs>
  <TotalTime>14</TotalTime>
  <ScaleCrop>false</ScaleCrop>
  <LinksUpToDate>false</LinksUpToDate>
  <CharactersWithSpaces>1388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2023-10-24T07:08:00Z</dcterms:created>
  <dc:creator>HP</dc:creator>
  <cp:lastModifiedBy>PENG Sisi</cp:lastModifiedBy>
  <dcterms:modified xsi:type="dcterms:W3CDTF">2026-05-19T07:02:20Z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14213CBDFF1B4341BA2D04FBD948DFBE_12</vt:lpwstr>
  </property>
  <property fmtid="{D5CDD505-2E9C-101B-9397-08002B2CF9AE}" pid="4" name="KSOTemplateDocerSaveRecord">
    <vt:lpwstr>eyJoZGlkIjoiNzVmYjVhMzA0M2I2NmI1MjRiZTQ3ZjRkZmNmMTJmODciLCJ1c2VySWQiOiI1NzcwNTczMjYifQ==</vt:lpwstr>
  </property>
</Properties>
</file>